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D3078" w14:textId="77777777" w:rsidR="00A77B3E" w:rsidRDefault="005A2C6D">
      <w:pPr>
        <w:jc w:val="center"/>
        <w:rPr>
          <w:b/>
          <w:caps/>
        </w:rPr>
      </w:pPr>
      <w:r>
        <w:rPr>
          <w:b/>
          <w:caps/>
        </w:rPr>
        <w:t>Uchwała Nr 535/XXXIV/21</w:t>
      </w:r>
      <w:r>
        <w:rPr>
          <w:b/>
          <w:caps/>
        </w:rPr>
        <w:br/>
        <w:t>Rady Miejskiej Węglińca</w:t>
      </w:r>
    </w:p>
    <w:p w14:paraId="09994F54" w14:textId="77777777" w:rsidR="00A77B3E" w:rsidRDefault="005A2C6D">
      <w:pPr>
        <w:spacing w:before="280" w:after="280"/>
        <w:jc w:val="center"/>
        <w:rPr>
          <w:b/>
          <w:caps/>
        </w:rPr>
      </w:pPr>
      <w:r>
        <w:t>z dnia 14 maja 2021 r.</w:t>
      </w:r>
    </w:p>
    <w:p w14:paraId="5984F3EC" w14:textId="77777777" w:rsidR="00A77B3E" w:rsidRDefault="005A2C6D">
      <w:pPr>
        <w:keepNext/>
        <w:spacing w:after="480"/>
        <w:jc w:val="center"/>
      </w:pPr>
      <w:r>
        <w:rPr>
          <w:b/>
        </w:rPr>
        <w:t xml:space="preserve">w sprawie zmiany uchwały nr 934/XL/18 Rady Miejskiej Węglińca z dnia 29 marca 2018 r. w sprawie wyrażenia zgody na odstąpienie od obowiązku trybu przetargowego i zawarcie umowy </w:t>
      </w:r>
      <w:r>
        <w:rPr>
          <w:b/>
        </w:rPr>
        <w:t>dzierżawy gruntu na cele rekreacyjne</w:t>
      </w:r>
    </w:p>
    <w:p w14:paraId="5C8E9D98" w14:textId="77777777" w:rsidR="00A77B3E" w:rsidRDefault="005A2C6D">
      <w:pPr>
        <w:keepLines/>
        <w:spacing w:before="120" w:after="120"/>
        <w:ind w:firstLine="227"/>
      </w:pPr>
      <w:r>
        <w:t>Na podstawie art. 18 ust. 2 pkt 9 lit. a ustawy z dnia 8 marca 1990 r. o samorządzie gminnym (Dz. U. 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</w:t>
      </w:r>
      <w:r>
        <w:t>ciami (Dz. U. 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6640A988" w14:textId="77777777" w:rsidR="00A77B3E" w:rsidRDefault="005A2C6D">
      <w:pPr>
        <w:keepLines/>
        <w:spacing w:before="120" w:after="120"/>
        <w:ind w:firstLine="340"/>
      </w:pPr>
      <w:r>
        <w:rPr>
          <w:b/>
        </w:rPr>
        <w:t>§ 1.  </w:t>
      </w:r>
      <w:r>
        <w:t>W uchwale nr 934/XL/18 Rady Miejskiej Węglińca z dnia 29 marca 2018 r. w sprawie wyrażenia zgody na odstąpienie od obowiązku przetargowego i zawarcie umowy d</w:t>
      </w:r>
      <w:r>
        <w:t>zierżawy gruntu na cele rekreacyjne zmienia się      § 1, który otrzymuje brzmienie:</w:t>
      </w:r>
    </w:p>
    <w:p w14:paraId="59B4B406" w14:textId="77777777" w:rsidR="00A77B3E" w:rsidRDefault="005A2C6D">
      <w:pPr>
        <w:spacing w:before="120" w:after="120"/>
        <w:ind w:left="963" w:firstLine="114"/>
        <w:rPr>
          <w:color w:val="000000"/>
          <w:u w:color="000000"/>
        </w:rPr>
      </w:pPr>
      <w:r>
        <w:t>„Wyraża się zgodę na odstąpienie od obowiązku trybu przetargowego i zawarcie umowy dzierżawy na czas nieokreślony na część działki o numerze ewidencyjnym 31/3 położonej w </w:t>
      </w:r>
      <w:r>
        <w:t>Węglińcu przy ul. Kolejowej z </w:t>
      </w:r>
      <w:r w:rsidRPr="0083454F">
        <w:rPr>
          <w:highlight w:val="black"/>
        </w:rPr>
        <w:t xml:space="preserve">Panią Joanną </w:t>
      </w:r>
      <w:proofErr w:type="spellStart"/>
      <w:r w:rsidRPr="0083454F">
        <w:rPr>
          <w:highlight w:val="black"/>
        </w:rPr>
        <w:t>Gołyźniak-Pawyzą</w:t>
      </w:r>
      <w:proofErr w:type="spellEnd"/>
      <w:r>
        <w:t xml:space="preserve"> o powierzchni 13,40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na cele rekreacyjne oraz 35,00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z przeznaczeniem na nieruchomość gruntową niezabudowaną użytkowana pod zabudowę kubaturową.</w:t>
      </w:r>
      <w:r>
        <w:t>”</w:t>
      </w:r>
      <w:r>
        <w:t>.</w:t>
      </w:r>
    </w:p>
    <w:p w14:paraId="046B406C" w14:textId="77777777" w:rsidR="00A77B3E" w:rsidRDefault="005A2C6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  </w:t>
      </w:r>
      <w:r>
        <w:rPr>
          <w:color w:val="000000"/>
          <w:u w:color="000000"/>
        </w:rPr>
        <w:t>Wykonanie uchwały powi</w:t>
      </w:r>
      <w:r>
        <w:rPr>
          <w:color w:val="000000"/>
          <w:u w:color="000000"/>
        </w:rPr>
        <w:t>erza się Burmistrzowi Gminy i Miasta Węgliniec.</w:t>
      </w:r>
    </w:p>
    <w:p w14:paraId="2193147A" w14:textId="77777777" w:rsidR="00A77B3E" w:rsidRDefault="005A2C6D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  </w:t>
      </w:r>
      <w:r>
        <w:rPr>
          <w:color w:val="000000"/>
          <w:u w:color="000000"/>
        </w:rPr>
        <w:t>Uchwała wchodzi w życie z dniem podjęcia.</w:t>
      </w:r>
    </w:p>
    <w:p w14:paraId="22854A5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E82948B" w14:textId="77777777" w:rsidR="00A77B3E" w:rsidRDefault="005A2C6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C40F9F" w14:paraId="11E4D704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28992A2" w14:textId="77777777" w:rsidR="00C40F9F" w:rsidRDefault="00C40F9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2CB0754" w14:textId="77777777" w:rsidR="00C40F9F" w:rsidRDefault="005A2C6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40F9F" w14:paraId="600CBAA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319827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4AE795A" w14:textId="77777777" w:rsidR="00C40F9F" w:rsidRDefault="00C40F9F"/>
          <w:p w14:paraId="44724A09" w14:textId="77777777" w:rsidR="00C40F9F" w:rsidRDefault="00C40F9F"/>
          <w:p w14:paraId="6F8F1B06" w14:textId="77777777" w:rsidR="00C40F9F" w:rsidRDefault="00C40F9F"/>
        </w:tc>
      </w:tr>
      <w:tr w:rsidR="00C40F9F" w14:paraId="071A25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360794B" w14:textId="77777777" w:rsidR="00A77B3E" w:rsidRDefault="005A2C6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40F9F" w14:paraId="083605B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635"/>
        </w:trPr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10BAE9A" w14:textId="77777777" w:rsidR="00A77B3E" w:rsidRDefault="005A2C6D">
            <w:pPr>
              <w:rPr>
                <w:color w:val="000000"/>
                <w:u w:color="000000"/>
              </w:rPr>
            </w:pPr>
            <w:r>
              <w:t>Uchwała zostaje podjęta w związku z wnioskiem dzierżawcy o zmianę sposobu użytkowania.</w:t>
            </w:r>
          </w:p>
        </w:tc>
      </w:tr>
    </w:tbl>
    <w:p w14:paraId="1B86FB8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53E18" w14:textId="77777777" w:rsidR="005A2C6D" w:rsidRDefault="005A2C6D">
      <w:r>
        <w:separator/>
      </w:r>
    </w:p>
  </w:endnote>
  <w:endnote w:type="continuationSeparator" w:id="0">
    <w:p w14:paraId="2A5CA140" w14:textId="77777777" w:rsidR="005A2C6D" w:rsidRDefault="005A2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C40F9F" w14:paraId="5E89F4C1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C5A2F30" w14:textId="77777777" w:rsidR="00C40F9F" w:rsidRDefault="005A2C6D">
          <w:pPr>
            <w:jc w:val="left"/>
            <w:rPr>
              <w:sz w:val="18"/>
            </w:rPr>
          </w:pPr>
          <w:r w:rsidRPr="0083454F">
            <w:rPr>
              <w:sz w:val="18"/>
              <w:lang w:val="en-US"/>
            </w:rPr>
            <w:t>Id: F9CEA4FC-BB1C-4946-A8B1-F6A88219B1C2.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AD0FD16" w14:textId="77777777" w:rsidR="00C40F9F" w:rsidRDefault="005A2C6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3454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D7F800E" w14:textId="77777777" w:rsidR="00C40F9F" w:rsidRDefault="00C40F9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D373B" w14:textId="77777777" w:rsidR="005A2C6D" w:rsidRDefault="005A2C6D">
      <w:r>
        <w:separator/>
      </w:r>
    </w:p>
  </w:footnote>
  <w:footnote w:type="continuationSeparator" w:id="0">
    <w:p w14:paraId="3620A2F6" w14:textId="77777777" w:rsidR="005A2C6D" w:rsidRDefault="005A2C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A2C6D"/>
    <w:rsid w:val="0083454F"/>
    <w:rsid w:val="00A77B3E"/>
    <w:rsid w:val="00C40F9F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1992A4"/>
  <w15:docId w15:val="{72B47FE5-E149-40E6-8452-9823BD538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535/XXXIV/21 z dnia 14 maja 2021 r.</dc:title>
  <dc:subject>w sprawie zmiany uchwały nr 934/XL/18 Rady Miejskiej Węglińca z^dnia 29^marca 2018^r. w^sprawie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2021-05-21T13:15:00Z</dcterms:created>
  <dcterms:modified xsi:type="dcterms:W3CDTF">2021-05-21T11:15:00Z</dcterms:modified>
  <cp:category>Akt prawny</cp:category>
</cp:coreProperties>
</file>