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20 ust.3 ustawy z dnia 8 marca 1990 r. o samorządzie gminnym</w:t>
        <w:br/>
        <w:t>(Dz. U. z 2020 roku, poz. 713 z późn. zm.)</w:t>
        <w:br/>
      </w:r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na wniosek Burmistrza Gminy i Miasta Węgliniec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14 czerwca 2021 r. o godz. 12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46" w:right="436" w:bottom="222" w:left="378" w:header="318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(II piętro, sala nr 25) przy ul. Sikorskiego 3 odbędzie się sesja nadzwyczajna Rady Miejskiej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46" w:right="0" w:bottom="22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220"/>
        <w:jc w:val="left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PROPONOWANY PORZĄDEK OBRAD: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stalenie porządku obrad.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rzyjęcie protokołu sesji z dnia 14.05.2021 r.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nterpelacje i zapytania radnych.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naliza działalności ZUK za 2020 rok.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naliza pracy MGOK za 2020 rok.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cena realizacji planowanych inwestycji.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lanowane remonty dróg.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lany remontowo-budowlane w placówkach oświatowych.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6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lok uchwał:</w:t>
      </w:r>
    </w:p>
    <w:p>
      <w:pPr>
        <w:pStyle w:val="Style8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92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zamiaru przekształcenia Miejskiego Przedszkola</w:t>
        <w:br/>
        <w:t>Publicznego im. Świętego Mikołaja w Węglińcu poprzez zmianę</w:t>
        <w:br/>
        <w:t>siedziby</w:t>
      </w:r>
    </w:p>
    <w:p>
      <w:pPr>
        <w:pStyle w:val="Style8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92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wyrażenia zgody na przejęcie przez Gminę Węgliniec</w:t>
        <w:br/>
        <w:t>zadania powiatu z zakresu bieżącego utrzymania drogi powiatowej nr</w:t>
        <w:br/>
        <w:t>2403D - ul. Piłsudskiego w Węglińcu</w:t>
      </w:r>
    </w:p>
    <w:p>
      <w:pPr>
        <w:pStyle w:val="Style8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920" w:right="0" w:hanging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udzielenia pomocy rzeczowej dla Województwa</w:t>
        <w:br/>
        <w:t>Dolnośląskiego</w:t>
      </w:r>
    </w:p>
    <w:p>
      <w:pPr>
        <w:pStyle w:val="Style8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7" w:val="left"/>
        </w:tabs>
        <w:bidi w:val="0"/>
        <w:spacing w:before="0" w:after="0" w:line="240" w:lineRule="auto"/>
        <w:ind w:left="860" w:right="0" w:hanging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określenia wzoru wniosku o przyznanie dodatku</w:t>
        <w:br/>
        <w:t>mieszkaniowego oraz wzoru deklaracji o dochodach gospodarstwa</w:t>
        <w:br/>
        <w:t>domowego za okres 3 miesięcy kalendarzowych poprzedzających</w:t>
        <w:br/>
        <w:t>dzień złożenia wniosku o dodatek mieszkaniowy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6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prawy organizacyjne.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1" w:val="left"/>
        </w:tabs>
        <w:bidi w:val="0"/>
        <w:spacing w:before="0" w:after="0" w:line="192" w:lineRule="auto"/>
        <w:ind w:left="700" w:right="0" w:hanging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Głosowanie wniosków komisji wypracowanych w okresie</w:t>
        <w:br/>
        <w:t>międzysesyjnym.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31" w:val="left"/>
        </w:tabs>
        <w:bidi w:val="0"/>
        <w:spacing w:before="0" w:after="0" w:line="192" w:lineRule="auto"/>
        <w:ind w:left="700" w:right="0" w:hanging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Przedstawienie korespondencji skierowanej do Rady w okresie</w:t>
        <w:br/>
        <w:t>międzysesyjnym.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6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dpowiedzi na interpelacje i zapytania.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6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olne głosy i komunikaty.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69" w:val="left"/>
        </w:tabs>
        <w:bidi w:val="0"/>
        <w:spacing w:before="0" w:after="78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amknięcie sesji.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42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64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46" w:right="436" w:bottom="222" w:left="378" w:header="0" w:footer="3" w:gutter="0"/>
          <w:cols w:num="2" w:sep="1" w:space="645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p>
      <w:pPr>
        <w:widowControl w:val="0"/>
        <w:spacing w:line="146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46" w:right="0" w:bottom="22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celu zapobieżenia rozprzestrzeniania się koronawirusa COVID-19 oraz mając na względzie ochronę zdrowia mieszkańców oraz pracowników Urzędu Gminy</w:t>
        <w:br/>
        <w:t>i Miasta w Węglińcu, informuję, że sesja Rady Miejskiej Węglińca odbędzie się bez udziału publiczności. Zachęcam do śledzenia obrad online.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uwagi na obowiązujące przepisy osoby biorące udział w posiedzeniu zobowiązane są do zasłaniania ust i nosa przy pomocy maseczki. Osoby nie noszące</w:t>
        <w:br/>
        <w:t>maseczek proszone są o przedstawienie zaświadczenia lekarskiego bądź innego stosownego dokumentu zwalniającego z obowiązku noszenia maseczki.</w:t>
      </w:r>
    </w:p>
    <w:sectPr>
      <w:footnotePr>
        <w:pos w:val="pageBottom"/>
        <w:numFmt w:val="decimal"/>
        <w:numRestart w:val="continuous"/>
      </w:footnotePr>
      <w:type w:val="continuous"/>
      <w:pgSz w:w="16840" w:h="11900" w:orient="landscape"/>
      <w:pgMar w:top="746" w:right="436" w:bottom="222" w:left="37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62"/>
      <w:szCs w:val="62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9">
    <w:name w:val="Tekst treści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62"/>
      <w:szCs w:val="62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8">
    <w:name w:val="Tekst treści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