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A W I A D O M I E N I 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24 czerwca 2021 r. o godz. 10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w sali posiedzeń Urzędu Gminy i Miasta w Węglińcu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473" w:right="421" w:bottom="322" w:left="354" w:header="45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(II piętro, sala nr 25) przy ul. Sikorskiego 3 odbędzie się sesja Rady Miejskiej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PROPONOWANY PORZĄDEK OBRAD: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4" w:val="left"/>
          <w:tab w:pos="3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twarcie posiedzenia i stwierdzenie jego prawomocności.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stalenie porządku obrad.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adanie tytułu „Zasłużony dla Gminy i Miasta Węgliniec</w:t>
      </w:r>
    </w:p>
    <w:p>
      <w:pPr>
        <w:pStyle w:val="Style8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430" w:val="left"/>
        </w:tabs>
        <w:bidi w:val="0"/>
        <w:spacing w:before="0" w:after="0" w:line="290" w:lineRule="auto"/>
        <w:ind w:left="340" w:right="0" w:hanging="3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uchwały w sprawie nadania tytułu „Zasłużony dla Gminy i Miasta</w:t>
        <w:br/>
        <w:t>Węgliniec”</w:t>
      </w:r>
    </w:p>
    <w:p>
      <w:pPr>
        <w:pStyle w:val="Style8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450" w:val="left"/>
        </w:tabs>
        <w:bidi w:val="0"/>
        <w:spacing w:before="0" w:after="0" w:line="29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Wręczenie Aktu Nadania Tytułu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4" w:val="left"/>
          <w:tab w:pos="355" w:val="left"/>
        </w:tabs>
        <w:bidi w:val="0"/>
        <w:spacing w:before="0" w:after="0" w:line="29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rzyjęcie protokołu sesji z dnia 14 czerwca 2021 r.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4" w:val="left"/>
          <w:tab w:pos="3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nterpelacje i zapytania radnych.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prawozdania z pracy Burmistrza.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4" w:val="left"/>
          <w:tab w:pos="3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nformacja z funkcjonowania WSSPZOZ w Zgorzelcu oraz ośrodka zdrowia w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Węglińcu.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4" w:val="left"/>
          <w:tab w:pos="3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naliza stanu bezpieczeństwa na terenie Gminy i Miasta Węgliniec za 2020 rok.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4" w:val="left"/>
          <w:tab w:pos="3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naliza projektów organizacyjnych na rok szkolny 2021/2022.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45" w:val="left"/>
        </w:tabs>
        <w:bidi w:val="0"/>
        <w:spacing w:before="0" w:after="0" w:line="240" w:lineRule="auto"/>
        <w:ind w:left="340" w:right="0" w:hanging="34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prawozdanie z rocznego programu współpracy Gminy Węgliniec z organizacjami</w:t>
        <w:br/>
        <w:t>pozarządowymi za rok 2020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4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aport o stanie gminy.</w:t>
      </w:r>
    </w:p>
    <w:p>
      <w:pPr>
        <w:pStyle w:val="Style8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81" w:val="left"/>
        </w:tabs>
        <w:bidi w:val="0"/>
        <w:spacing w:before="0" w:after="0" w:line="290" w:lineRule="auto"/>
        <w:ind w:left="3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uchwały w sprawie udzielenia Burmistrzowi GiM Węgliniec wotum</w:t>
        <w:br/>
        <w:t>zaufania.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40" w:val="left"/>
        </w:tabs>
        <w:bidi w:val="0"/>
        <w:spacing w:before="0" w:after="0" w:line="29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lok absolutoryjny:</w:t>
      </w:r>
    </w:p>
    <w:p>
      <w:pPr>
        <w:pStyle w:val="Style8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470" w:val="left"/>
          <w:tab w:pos="1482" w:val="left"/>
        </w:tabs>
        <w:bidi w:val="0"/>
        <w:spacing w:before="0" w:after="0" w:line="240" w:lineRule="auto"/>
        <w:ind w:left="0" w:right="0" w:firstLine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Zatwierdzenie sprawozdań finansowych i sprawozdania z wykonania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budżetu Gminy Węgliniec za 2020 rok;</w:t>
      </w:r>
    </w:p>
    <w:p>
      <w:pPr>
        <w:pStyle w:val="Style8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522" w:val="left"/>
        </w:tabs>
        <w:bidi w:val="0"/>
        <w:spacing w:before="0" w:after="0" w:line="240" w:lineRule="auto"/>
        <w:ind w:left="0" w:right="0" w:firstLine="78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Rozpatrzenie sprawozdania finansowego gminy,</w:t>
      </w:r>
    </w:p>
    <w:p>
      <w:pPr>
        <w:pStyle w:val="Style8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518" w:val="left"/>
        </w:tabs>
        <w:bidi w:val="0"/>
        <w:spacing w:before="0" w:after="0" w:line="240" w:lineRule="auto"/>
        <w:ind w:left="0" w:right="0" w:firstLine="78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Opinia komisji stałych nt. sprawozdania finansowego gminy,</w:t>
      </w:r>
    </w:p>
    <w:p>
      <w:pPr>
        <w:pStyle w:val="Style8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538" w:val="left"/>
        </w:tabs>
        <w:bidi w:val="0"/>
        <w:spacing w:before="0" w:after="0" w:line="240" w:lineRule="auto"/>
        <w:ind w:left="1320" w:right="0" w:hanging="52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Rozpatrzenie sprawozdania z wykonania budżetu gminy wraz z</w:t>
        <w:br/>
        <w:t>informacją o stanie mienia komunalnego,</w:t>
      </w:r>
    </w:p>
    <w:p>
      <w:pPr>
        <w:pStyle w:val="Style8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538" w:val="left"/>
        </w:tabs>
        <w:bidi w:val="0"/>
        <w:spacing w:before="0" w:after="0" w:line="240" w:lineRule="auto"/>
        <w:ind w:left="1320" w:right="0" w:hanging="52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Opinia komisji stałych nt. sprawozdania z wykonania budżetu gminy i</w:t>
        <w:br/>
        <w:t>informacji o stanie mienia komunalnego,</w:t>
      </w:r>
    </w:p>
    <w:p>
      <w:pPr>
        <w:pStyle w:val="Style8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538" w:val="left"/>
        </w:tabs>
        <w:bidi w:val="0"/>
        <w:spacing w:before="0" w:after="0" w:line="240" w:lineRule="auto"/>
        <w:ind w:left="1320" w:right="0" w:hanging="52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Przedstawienie opinii RIO o sprawozdaniu z wykonania budżetu gminy</w:t>
        <w:br/>
        <w:t>za 2020 rok,</w:t>
      </w:r>
    </w:p>
    <w:p>
      <w:pPr>
        <w:pStyle w:val="Style8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518" w:val="left"/>
        </w:tabs>
        <w:bidi w:val="0"/>
        <w:spacing w:before="0" w:after="0" w:line="240" w:lineRule="auto"/>
        <w:ind w:left="0" w:right="0" w:firstLine="78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Dyskusja nad sprawozdaniami,</w:t>
      </w:r>
    </w:p>
    <w:p>
      <w:pPr>
        <w:pStyle w:val="Style8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528" w:val="left"/>
        </w:tabs>
        <w:bidi w:val="0"/>
        <w:spacing w:before="0" w:after="0" w:line="252" w:lineRule="auto"/>
        <w:ind w:left="1280" w:right="0" w:hanging="48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uchwały w sprawie zatwierdzenia sprawozdania</w:t>
        <w:br/>
        <w:t>finansowego Gminy Węgliniec za 2020rok</w:t>
      </w:r>
    </w:p>
    <w:p>
      <w:pPr>
        <w:pStyle w:val="Style8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528" w:val="left"/>
        </w:tabs>
        <w:bidi w:val="0"/>
        <w:spacing w:before="0" w:after="0" w:line="252" w:lineRule="auto"/>
        <w:ind w:left="1280" w:right="0" w:hanging="48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uchwały w sprawie zatwierdzenia sprawozdania z</w:t>
        <w:br/>
        <w:t>wykonania budżetu Gminy Węgliniec za 2020 rok</w:t>
      </w:r>
    </w:p>
    <w:p>
      <w:pPr>
        <w:pStyle w:val="Style8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460" w:val="left"/>
        </w:tabs>
        <w:bidi w:val="0"/>
        <w:spacing w:before="0" w:after="0" w:line="209" w:lineRule="auto"/>
        <w:ind w:left="0" w:right="0" w:firstLine="2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Udzielenie absolutorium Burmistrzowi Gminy i Miasta Węgliniec za 2020 r;</w:t>
      </w:r>
    </w:p>
    <w:p>
      <w:pPr>
        <w:pStyle w:val="Style8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528" w:val="left"/>
        </w:tabs>
        <w:bidi w:val="0"/>
        <w:spacing w:before="0" w:after="0" w:line="252" w:lineRule="auto"/>
        <w:ind w:left="1500" w:right="0" w:hanging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Przedstawienie wniosku Komisji Rewizyjnej o udzielenie absolutorium</w:t>
        <w:br/>
        <w:t>Burmistrzowi GiM Węgliniec,</w:t>
      </w:r>
    </w:p>
    <w:p>
      <w:pPr>
        <w:pStyle w:val="Style8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528" w:val="left"/>
        </w:tabs>
        <w:bidi w:val="0"/>
        <w:spacing w:before="0" w:after="0" w:line="252" w:lineRule="auto"/>
        <w:ind w:left="0" w:right="0" w:firstLine="8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Opinia RIO nt. wniosku Komisji Rewizyjnej</w:t>
      </w:r>
    </w:p>
    <w:p>
      <w:pPr>
        <w:pStyle w:val="Style8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528" w:val="left"/>
        </w:tabs>
        <w:bidi w:val="0"/>
        <w:spacing w:before="0" w:after="0" w:line="252" w:lineRule="auto"/>
        <w:ind w:left="0" w:right="0" w:firstLine="8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Dyskusja nad wnioskiem Komisji Rewizyjnej</w:t>
      </w:r>
    </w:p>
    <w:p>
      <w:pPr>
        <w:pStyle w:val="Style8"/>
        <w:keepNext w:val="0"/>
        <w:keepLines w:val="0"/>
        <w:widowControl w:val="0"/>
        <w:numPr>
          <w:ilvl w:val="2"/>
          <w:numId w:val="1"/>
        </w:numPr>
        <w:shd w:val="clear" w:color="auto" w:fill="auto"/>
        <w:tabs>
          <w:tab w:pos="1528" w:val="left"/>
        </w:tabs>
        <w:bidi w:val="0"/>
        <w:spacing w:before="0" w:after="0" w:line="252" w:lineRule="auto"/>
        <w:ind w:left="1280" w:right="0" w:hanging="48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uchwały w sprawie udzielenia Burmistrzowi GiM Węgliniec</w:t>
        <w:br/>
        <w:t>absolutorium z tytułu wykonania budżetu za 2020 rok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30" w:val="left"/>
        </w:tabs>
        <w:bidi w:val="0"/>
        <w:spacing w:before="0" w:after="0" w:line="252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lok uchwał:</w:t>
      </w:r>
    </w:p>
    <w:p>
      <w:pPr>
        <w:pStyle w:val="Style8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49" w:val="left"/>
        </w:tabs>
        <w:bidi w:val="0"/>
        <w:spacing w:before="0" w:after="0" w:line="252" w:lineRule="auto"/>
        <w:ind w:left="94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załączników nr 1 i 2 do uchwały nr 468/XXIX/20 Rady</w:t>
        <w:br/>
        <w:t>Miejskiej Węglińca z dnia 30 grudnia 2020 r. w sprawie przyjęcia Wieloletniej</w:t>
        <w:br/>
        <w:t>Prognozy Finansowej</w:t>
      </w:r>
    </w:p>
    <w:p>
      <w:pPr>
        <w:pStyle w:val="Style8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29" w:val="left"/>
        </w:tabs>
        <w:bidi w:val="0"/>
        <w:spacing w:before="0" w:after="0" w:line="252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 w budżecie</w:t>
      </w:r>
    </w:p>
    <w:p>
      <w:pPr>
        <w:pStyle w:val="Style8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49" w:val="left"/>
        </w:tabs>
        <w:bidi w:val="0"/>
        <w:spacing w:before="0" w:after="0" w:line="252" w:lineRule="auto"/>
        <w:ind w:left="94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ustalenia sieci publicznych szkół podstawowych prowadzonych</w:t>
        <w:br/>
        <w:t>przez Gminę Węgliniec oraz określenia granic obwodów publicznych szkół</w:t>
        <w:br/>
        <w:t>podstawowych od dnia 1 września 2021 r.</w:t>
      </w:r>
    </w:p>
    <w:p>
      <w:pPr>
        <w:pStyle w:val="Style8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94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- 13.9 sześć uchwał w sprawie wyrażenia zgody na odstąpienie od obowiązku</w:t>
        <w:br/>
        <w:t>trybu przetargowego i zawarcie umowy najmu pomieszczenia gospodarczego/</w:t>
        <w:br/>
        <w:t>dzierżawy gruntu na cele rekreacyjne/ dzierżawy gruntu pod zabudowę</w:t>
        <w:br/>
        <w:t>kubaturową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30" w:val="left"/>
        </w:tabs>
        <w:bidi w:val="0"/>
        <w:spacing w:before="0" w:after="0" w:line="254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prawy organizacyjne.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15" w:val="left"/>
        </w:tabs>
        <w:bidi w:val="0"/>
        <w:spacing w:before="0" w:after="0" w:line="158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wniosków komisji wypracowanych w okresie międzysesyjnym.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15" w:val="left"/>
        </w:tabs>
        <w:bidi w:val="0"/>
        <w:spacing w:before="0" w:after="0" w:line="158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Przedstawienie korespondencji skierowanej do Rady w okresie międzysesyjnym.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30" w:val="left"/>
        </w:tabs>
        <w:bidi w:val="0"/>
        <w:spacing w:before="0" w:after="0" w:line="254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dpowiedzi na interpelacje i zapytania.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30" w:val="left"/>
        </w:tabs>
        <w:bidi w:val="0"/>
        <w:spacing w:before="0" w:after="0" w:line="254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olne głosy i komunikaty.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40" w:val="left"/>
        </w:tabs>
        <w:bidi w:val="0"/>
        <w:spacing w:before="0" w:after="160" w:line="23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amknięcie sesji.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80" w:line="180" w:lineRule="auto"/>
        <w:ind w:left="4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vertAlign w:val="subscript"/>
          <w:lang w:val="pl-PL" w:eastAsia="pl-PL" w:bidi="pl-PL"/>
        </w:rPr>
        <w:t>PRZEWODNICZĄCY RADY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66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473" w:right="421" w:bottom="322" w:left="354" w:header="0" w:footer="3" w:gutter="0"/>
          <w:cols w:num="2" w:space="585"/>
          <w:noEndnote/>
          <w:rtlGutter w:val="0"/>
          <w:docGrid w:linePitch="360"/>
        </w:sectPr>
      </w:pP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WAWRZYNEK</w:t>
      </w:r>
    </w:p>
    <w:p>
      <w:pPr>
        <w:widowControl w:val="0"/>
        <w:spacing w:line="37" w:lineRule="exact"/>
        <w:rPr>
          <w:sz w:val="3"/>
          <w:szCs w:val="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473" w:right="0" w:bottom="32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celu zapobieżenia rozprzestrzeniania się koronawirusa COVID-19 oraz mając na względzie ochronę zdrowia mieszkańców oraz pracowników Urzędu Gminy</w:t>
        <w:br/>
        <w:t>i Miasta w Węglińcu, informuję, że sesja Rady Miejskiej Węglińca odbędzie się bez udziału publiczności. Zachęcam do śledzenia obrad online.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 uwagi na obowiązujące przepisy osoby biorące udział w posiedzeniu zobowiązane są do zasłaniania ust i nosa przy pomocy maseczki. Osoby nie noszące</w:t>
        <w:br/>
        <w:t>maseczek proszone są o przedstawienie zaświadczenia lekarskiego bądź innego stosownego dokumentu zwalniającego z obowiązku noszenia maseczki.</w:t>
      </w:r>
    </w:p>
    <w:sectPr>
      <w:footnotePr>
        <w:pos w:val="pageBottom"/>
        <w:numFmt w:val="decimal"/>
        <w:numRestart w:val="continuous"/>
      </w:footnotePr>
      <w:type w:val="continuous"/>
      <w:pgSz w:w="16840" w:h="11900" w:orient="landscape"/>
      <w:pgMar w:top="473" w:right="421" w:bottom="322" w:left="354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start w:val="1"/>
      <w:numFmt w:val="decimal"/>
      <w:lvlText w:val="%1.%2.%3.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bullet"/>
      <w:lvlText w:val="&gt;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5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4"/>
      <w:szCs w:val="54"/>
      <w:u w:val="none"/>
    </w:rPr>
  </w:style>
  <w:style w:type="character" w:customStyle="1" w:styleId="CharStyle5">
    <w:name w:val="Tekst treści (3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7">
    <w:name w:val="Tekst treści (4)_"/>
    <w:basedOn w:val="DefaultParagraphFont"/>
    <w:link w:val="Styl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Tekst treści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Tekst treści (2)_"/>
    <w:basedOn w:val="DefaultParagraphFont"/>
    <w:link w:val="Style15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Style2">
    <w:name w:val="Tekst treści (5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4"/>
      <w:szCs w:val="54"/>
      <w:u w:val="none"/>
    </w:rPr>
  </w:style>
  <w:style w:type="paragraph" w:customStyle="1" w:styleId="Style4">
    <w:name w:val="Tekst treści (3)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6">
    <w:name w:val="Tekst treści (4)"/>
    <w:basedOn w:val="Normal"/>
    <w:link w:val="CharStyle7"/>
    <w:pPr>
      <w:widowControl w:val="0"/>
      <w:shd w:val="clear" w:color="auto" w:fill="auto"/>
      <w:ind w:firstLine="24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Tekst treści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Tekst treści (2)"/>
    <w:basedOn w:val="Normal"/>
    <w:link w:val="CharStyle16"/>
    <w:pPr>
      <w:widowControl w:val="0"/>
      <w:shd w:val="clear" w:color="auto" w:fill="auto"/>
      <w:spacing w:after="90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