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240" w:after="260" w:line="240" w:lineRule="auto"/>
        <w:ind w:left="54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do Zarządzenia Nr 51/2021</w:t>
        <w:br/>
        <w:t>Burmistrza Gminy i Miasta Węgliniec</w:t>
        <w:br/>
        <w:t>z dnia 2 czerwca 202Ir.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OGŁOSZENIE O NABORZE</w:t>
        <w:br/>
        <w:t>NA STANOWISKO KIEROWNIKA MIEJSKO-GMINNEGO OŚRODKA POMOCY</w:t>
        <w:br/>
        <w:t>SPOŁECZNEJ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Gminy i Miasta Węgliniec OGŁASZA NABÓR NA WOLNE STANOWISKO</w:t>
        <w:br/>
        <w:t>PRACY - Kierownik Miejsko-Gminnego Ośrodka Pomocy Społecznej w Węglińcu.</w:t>
      </w:r>
    </w:p>
    <w:p>
      <w:pPr>
        <w:pStyle w:val="Style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i adres jednostki: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Miejsko-Gminny Ośrodek Pomocy Społecznej w Węglińcu, ul. Sikorskiego 3, 59-940</w:t>
        <w:br/>
        <w:t>Węgliniec.</w:t>
      </w:r>
    </w:p>
    <w:p>
      <w:pPr>
        <w:pStyle w:val="Style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9" w:val="left"/>
        </w:tabs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Stanowisko: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Kierownik Miejsko-Gminnego Ośrodka Pomocy Społecznej w Węglińcu,</w:t>
      </w:r>
    </w:p>
    <w:p>
      <w:pPr>
        <w:pStyle w:val="Style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Określenie wymagań związanych ze stanowiskiem.</w:t>
      </w:r>
      <w:bookmarkEnd w:id="4"/>
    </w:p>
    <w:p>
      <w:pPr>
        <w:pStyle w:val="Style5"/>
        <w:keepNext/>
        <w:keepLines/>
        <w:widowControl w:val="0"/>
        <w:numPr>
          <w:ilvl w:val="1"/>
          <w:numId w:val="1"/>
        </w:numPr>
        <w:shd w:val="clear" w:color="auto" w:fill="auto"/>
        <w:tabs>
          <w:tab w:pos="5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Wymagania niezbędne: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obywatelstwo polskie;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pełna zdolność do czynności prawnych oraz korzystanie z pełni praw publicznych;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brak karalności za umyślne przestępstwa ścigane z oskarżenia publicznego lub umyślne</w:t>
        <w:br/>
        <w:t>przestępstwo skarbowe;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1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niekaralność z zakazem pełnienia funkcji kierowniczych związanych z dysponowaniem</w:t>
        <w:br/>
        <w:t>środkami publicznymi o których mowa w art. 31 ust. 4 ustawy z dnia 17 grudnia 2004r. o</w:t>
        <w:br/>
        <w:t>odpowiedzialności za naruszenie dyscypliny finansów publicznych (Dz. U. z 202Ir., poz.</w:t>
        <w:br/>
        <w:t>289);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nieposzlakowana opinia;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wykształcenie wyższe,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specjalizacja z zakresu organizacji pomocy społecznej, o której mowa w art. 122 ustawy</w:t>
        <w:br/>
        <w:t>z dnia 12 marca 2004 r. o pomocy społecznej (Dz. U. z 2020, poz. 1876 z późn. zm.),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co najmniej 3 - letni staż pracy w pomocy społecznej;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4" w:val="left"/>
        </w:tabs>
        <w:bidi w:val="0"/>
        <w:spacing w:before="0" w:after="26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brak przeciwwskazań zdrowotnych do pracy na stanowisku Kierownika Miejsko-</w:t>
        <w:br/>
        <w:t>Gminnego Ośrodka Pomocy Społecznej w Węglińcu.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Osoby, które nie spełniają wymagań niezbędnych nie zostaną dopuszczone do udziału w</w:t>
        <w:br/>
        <w:t>postępowaniu konkursowym.</w:t>
      </w:r>
    </w:p>
    <w:p>
      <w:pPr>
        <w:pStyle w:val="Style5"/>
        <w:keepNext/>
        <w:keepLines/>
        <w:widowControl w:val="0"/>
        <w:numPr>
          <w:ilvl w:val="1"/>
          <w:numId w:val="1"/>
        </w:numPr>
        <w:shd w:val="clear" w:color="auto" w:fill="auto"/>
        <w:tabs>
          <w:tab w:pos="549" w:val="left"/>
        </w:tabs>
        <w:bidi w:val="0"/>
        <w:spacing w:before="0" w:after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Wymagania dodatkowe, będące przedmiotem oceny:</w:t>
      </w:r>
      <w:bookmarkEnd w:id="7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69" w:val="left"/>
        </w:tabs>
        <w:bidi w:val="0"/>
        <w:spacing w:before="0" w:after="0" w:line="240" w:lineRule="auto"/>
        <w:ind w:left="36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wykształcenie preferowane: praca socjalna, polityka społeczna, administracja, prawo,</w:t>
        <w:br/>
        <w:t>zarządzanie;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doświadczenie w pracy na stanowisku kierowniczym;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36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bardzo dobra znajomość przepisów prawnych w zakresie wymaganym na stanowisku, w</w:t>
        <w:br/>
        <w:t>szczególności: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pomocy społecznej,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finansach publicznych,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świadczeniach rodzinnych,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pomocy osobom uprawnionym do alimentów,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3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Karcie Dużej Rodzony,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pomocy państwa w wychowaniu dzieci,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wspieraniu rodziny i systemie pieczy zastępczej,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przeciwdziałaniu przemocy w rodzinie,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3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wsparciu kobiet w ciąży i rodzin „Za życiem”,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rozporządzenia Rady Ministrów z dnia 30 maja 2018r. w sprawie szczegółowych</w:t>
        <w:br/>
        <w:t>warunków realizacji rządowego programu „Dobry start”,</w:t>
        <w:br/>
        <w:t>k) kodeksu rodzinnego i opiekuńczego,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3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kodeksu postępowania administracyjnego,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Prawo zamówień publicznych,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n) ustawy o samorządzie gminnym,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ustawy o pracownikach samorządowych,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kodeksu pracy,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r) Statutu Miejsko-Gminnego Ośrodka Pomocy Społecznej w Węglińcu,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umiejętność analitycznego i strategicznego myślenia,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zdolności organizacyjne,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wysoka kultura osobista, obowiązkowość, dyspozycyjność,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87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wysoka odporność na stres.</w:t>
      </w:r>
    </w:p>
    <w:p>
      <w:pPr>
        <w:pStyle w:val="Style5"/>
        <w:keepNext/>
        <w:keepLines/>
        <w:widowControl w:val="0"/>
        <w:numPr>
          <w:ilvl w:val="0"/>
          <w:numId w:val="15"/>
        </w:numPr>
        <w:shd w:val="clear" w:color="auto" w:fill="auto"/>
        <w:tabs>
          <w:tab w:pos="369" w:val="left"/>
        </w:tabs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Zakresu zadań wykonywanych na stanowisku:</w:t>
      </w:r>
      <w:bookmarkEnd w:id="9"/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9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kierowanie działalnością Miejsko-Gminnego Ośrodka Pomocy Społecznej w Węglińcu,</w:t>
        <w:br/>
        <w:t>oraz reprezentowanie go na zewnątrz;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91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realizacja zadań własnych gminy i zadań zleconych gminie z zakresu administracji</w:t>
        <w:br/>
        <w:t>rządowej w sprawach pomocy społecznej określonych w przepisach;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realizacja zadań statutowych Miejsko-Gminnego Ośrodka Pomocy Społecznej w</w:t>
        <w:br/>
        <w:t>Węglińcu,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organizowanie i nadzorowanie prawidłowego funkcjonowania Miejsko-Gminnego</w:t>
        <w:br/>
        <w:t>Ośrodka Pomocy Społecznej w Węglińcu zgodnie z obowiązującymi przepisami, w tym</w:t>
        <w:br/>
        <w:t>sprawowanie kontroli zarządczej,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wydawanie decyzji administracyjnych w indywidualnych sprawach zgodnie z delegacjami</w:t>
        <w:br/>
        <w:t>ustawowymi oraz przyznanymi upoważnieniami w sprawach z zakresu działania Miejsko-</w:t>
        <w:br/>
        <w:t>Gminnego Ośrodka Pomocy Społecznej w Węglińcu;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przygotowywanie projektów uchwał oraz materiałów na komisje i sesje Rady Miejskiej,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organizowanie pracy socjalnej dla wspierania osób i rodzin w celu przezwyciężenia</w:t>
        <w:br/>
        <w:t>trudnych sytuacji życiowych,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76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udzielanie pomocy i prowadzenie programów zapobiegających wykluczeniu</w:t>
        <w:br/>
        <w:t>społecznemu,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prowadzenie postępowań wobec dłużników alimentacyjnych,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8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organizacja nadzór nad klubami seniora.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88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wykonywanie obowiązków pracodawcy wobec pracowników Miejsko-Gminnego</w:t>
        <w:br/>
        <w:t>Ośrodka Pomocy Społecznej w Węglińcu,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8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opracowywanie, aktualizacja i skuteczne wdrażanie strategicznych dokumentów i</w:t>
        <w:br/>
        <w:t>programów gminy, prognoz w zakresie pomocy społecznej i innych zadań realizowanych</w:t>
        <w:br/>
        <w:t>przez Miejsko-Gminnego Ośrodka Pomocy Społecznej w Węglińcu, a także</w:t>
        <w:br/>
        <w:t>opracowywanie sprawozdań w tym zakresie;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8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zarządzanie powierzonym mieniem, sprawowanie nadzoru nad prawidłowym</w:t>
        <w:br/>
        <w:t>zabezpieczeniem majątku;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8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opracowywanie planu finansowego Miejsko-Gminnego Ośrodka Pomocy Społecznej w</w:t>
        <w:br/>
        <w:t>Węglińcu z podziałem na zadania własne i zlecone;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81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przestrzeganie dyscypliny budżetowej przy ścisłej współpracy ze skarbnikiem gminy oraz</w:t>
        <w:br/>
        <w:t>Centrum Usług Wspólnych;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40" w:right="0" w:firstLine="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oraz uchylenie dyrektywy 95/46/WE (ogólne rozporządzenie o danych), wyrażam zgodę na</w:t>
        <w:br/>
        <w:t>przetwarzanie moich danych osobowych określonych w art. 9 ust. 1 ogólnego</w:t>
        <w:br/>
        <w:t>rozporządzenia o ochronie danych (tj. danych ujawniających pochodzenie rasowe lub</w:t>
        <w:br/>
        <w:t>etniczne, poglądy polityczne, przekonania religijne lub światopoglądowe, przynależność</w:t>
        <w:br/>
        <w:t>do związków zawodowych oraz dane genetyczne, dane biometryczne lub dane dotyczące</w:t>
        <w:br/>
        <w:t>zdrowia, seksualności lub orientacji seksualnej)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4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UWAGA! Oświadczenia wymienione w pkt. 4) - 9) muszą być opatrzone klauzulą: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"Jestem świadoma/y odpowiedzialności karnej z art. 233 §1 Kodeksu karnego za</w:t>
        <w:br/>
        <w:t>składanie fałszywych oświadczeń”.</w:t>
      </w:r>
    </w:p>
    <w:p>
      <w:pPr>
        <w:pStyle w:val="Style5"/>
        <w:keepNext/>
        <w:keepLines/>
        <w:widowControl w:val="0"/>
        <w:numPr>
          <w:ilvl w:val="0"/>
          <w:numId w:val="19"/>
        </w:numPr>
        <w:shd w:val="clear" w:color="auto" w:fill="auto"/>
        <w:tabs>
          <w:tab w:pos="306" w:val="left"/>
        </w:tabs>
        <w:bidi w:val="0"/>
        <w:spacing w:before="0" w:after="0" w:line="240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Termin i miejsce składania dokumentów.</w:t>
      </w:r>
      <w:bookmarkEnd w:id="11"/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Wymagane dokumenty aplikacyjne należy składać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zamkniętej kopercie z dopiskiem:</w:t>
        <w:br/>
        <w:t xml:space="preserve">„Konkurs na stanowisko Kierownika MGOPS w Węglińcu”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siedzibie Urzędu Gminy i</w:t>
        <w:br/>
        <w:t>Miasta w Węglińcu, ul. Sikorskiego 3, 59-940 Węgliniec, Biuro Obsługi Interesanta lub</w:t>
        <w:br/>
        <w:t xml:space="preserve">pocztą w terminie do dnia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25 czerwca 202Ir. do godz. 14.00.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3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Aplikacje, które wpłyną do Urzędu Gminy po wyżej określonym terminie nie będą</w:t>
        <w:br/>
        <w:t>rozpatrywane (decyduje wpływu dokumentów do urzędu).</w:t>
      </w:r>
    </w:p>
    <w:p>
      <w:pPr>
        <w:pStyle w:val="Style5"/>
        <w:keepNext/>
        <w:keepLines/>
        <w:widowControl w:val="0"/>
        <w:numPr>
          <w:ilvl w:val="0"/>
          <w:numId w:val="19"/>
        </w:numPr>
        <w:shd w:val="clear" w:color="auto" w:fill="auto"/>
        <w:tabs>
          <w:tab w:pos="306" w:val="left"/>
        </w:tabs>
        <w:bidi w:val="0"/>
        <w:spacing w:before="0" w:after="0" w:line="240" w:lineRule="auto"/>
        <w:ind w:left="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Informacje dodatkowe:</w:t>
      </w:r>
      <w:bookmarkEnd w:id="13"/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71" w:val="left"/>
        </w:tabs>
        <w:bidi w:val="0"/>
        <w:spacing w:before="0" w:after="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Konkurs będzie przeprowadzony w dwóch etapach: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Etap I - bez udziału kandydatów - sprawdzenie dokumentacji aplikacyjnej pod</w:t>
        <w:br/>
        <w:t>względem formalnym oraz ocena koncepcji funkcjonowania Miejsko-Gminnego</w:t>
        <w:br/>
        <w:t>Ośrodka Pomocy Społecznej w Węglińcu,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Etap II - rozmowa kwalifikacyjna z nie więcej niż 5 kandydatami, którzy w</w:t>
        <w:br/>
        <w:t>największym stopniu spełnili wymagania dodatkowe, zweryfikowane w I etapie. O</w:t>
        <w:br/>
        <w:t>terminie i miejscu przeprowadzenia rozmowy kandydaci zostaną poinformowani</w:t>
        <w:br/>
        <w:t>indywidualnie.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7" w:val="left"/>
        </w:tabs>
        <w:bidi w:val="0"/>
        <w:spacing w:before="0" w:after="0" w:line="240" w:lineRule="auto"/>
        <w:ind w:left="70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Rozpatrzenie dokumentów aplikacyjnych nastąpi w ciągu 14 dni od terminu ich</w:t>
        <w:br/>
        <w:t>składania.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71" w:val="left"/>
        </w:tabs>
        <w:bidi w:val="0"/>
        <w:spacing w:before="0" w:after="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Konkurs przeprowadza się także w przypadku zgłoszenia jednej kandydatury.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91" w:val="left"/>
        </w:tabs>
        <w:bidi w:val="0"/>
        <w:spacing w:before="0" w:after="0" w:line="240" w:lineRule="auto"/>
        <w:ind w:left="70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Dodatkowych informacji dotyczących naboru udziela Pan Marcin Papla Sekretarz</w:t>
        <w:br/>
        <w:t xml:space="preserve">Gminy i Miasta Węgliniec, tel. 757711435 wew.24, e-mail: </w:t>
      </w:r>
      <w:r>
        <w:fldChar w:fldCharType="begin"/>
      </w:r>
      <w:r>
        <w:rPr/>
        <w:instrText> HYPERLINK "mailto:wegliniec@wegliniec.pl"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wegliniec@wegliniec.pl</w:t>
      </w:r>
      <w:r>
        <w:fldChar w:fldCharType="end"/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71" w:val="left"/>
        </w:tabs>
        <w:bidi w:val="0"/>
        <w:spacing w:before="0" w:after="26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Klauzula informacyjna dotycząca przetwarzania danych osobowych: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Zgodnie z przepisami Rozporządzenia Parlamentu Europejskiego i Rady (UE) 2016/679 z</w:t>
        <w:br/>
        <w:t>dnia 27 kwietnia 2016 r. w sprawie ochrony osób fizycznych w związku z przetwarzaniem</w:t>
        <w:br/>
        <w:t>danych osobowych i w sprawie swobodnego przepływu takich danych oraz uchylenia</w:t>
        <w:br/>
        <w:t>dyrektywy 95/46/WE (ogólne rozporządzenie o ochronie danych „RODO”), Urząd Gminy i</w:t>
        <w:br/>
        <w:t>Miasta w Węglińcu informuje o zasadach przetwarzania Pani/Pana danych osobowych oraz o</w:t>
        <w:br/>
        <w:t>przysługujących Pani/Panu prawach z tym związanych. Administratorem Pani/Pana danych</w:t>
        <w:br/>
        <w:t>osobowych jest Urząd Gminy i Miasta w Węglińcu reprezentowany przez Burmistrza Gminy</w:t>
        <w:br/>
        <w:t>i Miasta Węgliniec z siedzibą w Węglińcu przy ul. Sikorskiego 3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Gminy i Miasta Węgliniec wyznaczył inspektora ochrony danych, z którym</w:t>
        <w:br/>
        <w:t xml:space="preserve">może Pani/Pan skontaktować się poprzez e-mail: </w:t>
      </w:r>
      <w:r>
        <w:fldChar w:fldCharType="begin"/>
      </w:r>
      <w:r>
        <w:rPr/>
        <w:instrText> HYPERLINK "mailto:iod.wegliniec@grupaformat.pl" </w:instrText>
      </w:r>
      <w:r>
        <w:fldChar w:fldCharType="separate"/>
      </w:r>
      <w:r>
        <w:rPr>
          <w:color w:val="0F1A69"/>
          <w:spacing w:val="0"/>
          <w:w w:val="100"/>
          <w:position w:val="0"/>
          <w:sz w:val="24"/>
          <w:szCs w:val="24"/>
          <w:u w:val="single"/>
          <w:shd w:val="clear" w:color="auto" w:fill="auto"/>
          <w:lang w:val="en-US" w:eastAsia="en-US" w:bidi="en-US"/>
        </w:rPr>
        <w:t>iod.wegliniec@grupaformat.pl</w:t>
      </w:r>
      <w:r>
        <w:fldChar w:fldCharType="end"/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98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Pani/Pana dane osobowe przetwarzane będą w celu: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71" w:val="left"/>
        </w:tabs>
        <w:bidi w:val="0"/>
        <w:spacing w:before="0" w:after="260" w:line="240" w:lineRule="auto"/>
        <w:ind w:left="34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realizacji procedury rekrutacji na stanowisko Kierownika Miejsko-Gminnego Ośrodka</w:t>
        <w:br/>
        <w:t>Pomocy Społecznej w Węglińcu w ramach niniejszego konkursu;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87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inicjowanie i wdrażanie działań mających na celu pozyskiwanie środków</w:t>
        <w:br/>
        <w:t>pozabudżetowych, w tym funduszy unijnych na projekty związane z realizacją zadań</w:t>
        <w:br/>
        <w:t>Miejsko-Gminnego Ośrodka Pomocy Społecznej w Węglińcu;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87" w:val="left"/>
        </w:tabs>
        <w:bidi w:val="0"/>
        <w:spacing w:before="0" w:after="26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współdziałanie z instytucjami, organizacjami społecznymi, stowarzyszeniami, fundacjami</w:t>
        <w:br/>
        <w:t>w celu realizacji zadań społecznych;</w:t>
      </w:r>
    </w:p>
    <w:p>
      <w:pPr>
        <w:pStyle w:val="Style5"/>
        <w:keepNext/>
        <w:keepLines/>
        <w:widowControl w:val="0"/>
        <w:numPr>
          <w:ilvl w:val="0"/>
          <w:numId w:val="3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o warunkach pracy na danym stanowisku.</w:t>
      </w:r>
      <w:bookmarkEnd w:id="15"/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umowa o pracę na czas określony - 4 lata.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wymiar czasu pracy: pełny etat;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praca j ednozmianowa;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praca przy komputerze powyżej 4 godzin dziennie;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8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planowany termin zatrudnienia - od 01.08.202lr.</w:t>
      </w:r>
    </w:p>
    <w:p>
      <w:pPr>
        <w:pStyle w:val="Style5"/>
        <w:keepNext/>
        <w:keepLines/>
        <w:widowControl w:val="0"/>
        <w:numPr>
          <w:ilvl w:val="0"/>
          <w:numId w:val="31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Wskaźnik zatrudnienia osób niepełnosprawnych</w:t>
      </w:r>
      <w:bookmarkEnd w:id="1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Wskaźnik zatrudnienia osób niepełnosprawnych w jednostce w rozumieniu przepisów o</w:t>
        <w:br/>
        <w:t>rehabilitacji zawodowej i społecznej oraz zatrudnienia osób niepełnosprawnych, w miesiącu</w:t>
        <w:br/>
        <w:t>poprzedzającym datę upublicznienia, wynosi mniej niż 6%.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W niniejszym konkursie nie ma zastosowania art. 13a, ust,2 ustawy z dnia 21 listopada 2008r.</w:t>
        <w:br/>
        <w:t>o pracownikach samorządowych (Dz. U. z 2019r. poz. 1282).</w:t>
      </w:r>
    </w:p>
    <w:p>
      <w:pPr>
        <w:pStyle w:val="Style5"/>
        <w:keepNext/>
        <w:keepLines/>
        <w:widowControl w:val="0"/>
        <w:numPr>
          <w:ilvl w:val="0"/>
          <w:numId w:val="31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0" w:right="0" w:firstLine="0"/>
        <w:jc w:val="both"/>
      </w:pPr>
      <w:bookmarkStart w:id="19" w:name="bookmark1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Wymagane dokumenty aplikacyjne:</w:t>
      </w:r>
      <w:bookmarkEnd w:id="19"/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wniosek z motywacją przystąpienia do konkursu/list motywacyjny;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86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koncepcja funkcjonowania Miejsko-Gminnego Ośrodka Pomocy Społecznej w Węglińcu</w:t>
        <w:br/>
        <w:t>(w formie pisemnej - max 10 stron) zawierająca co najmniej: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92" w:val="left"/>
        </w:tabs>
        <w:bidi w:val="0"/>
        <w:spacing w:before="0" w:after="0" w:line="240" w:lineRule="auto"/>
        <w:ind w:left="32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sposób organizacji i zarządzania Miejsko-Gminnego Ośrodka Pomocy Społecznej w</w:t>
        <w:br/>
        <w:t>Węglińcu z uwzględnienie gminnych klubów seniora,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32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działania z zakresu pozyskiwania środków finansowych na działalność Miejsko-</w:t>
        <w:br/>
        <w:t>Gminnego Ośrodka Pomocy Społecznej w Węglińcu,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kwestionariusz osobowy dla osoby ubiegającej się o zatrudnienie,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podpisane oświadczenie o posiadanym obywatelstwie,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75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podpisane oświadczenie o posiadaniu pełnej zdolności do czynności prawnych i</w:t>
        <w:br/>
        <w:t>korzystania z pełni praw publicznych,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podpisane oświadczenie, że kandydat nie był skazany prawomocnym wyrokiem sądu za</w:t>
        <w:br/>
        <w:t>umyślne przestępstwo ścigane z oskarżenia publicznego lub umyślne przestępstwo</w:t>
        <w:br/>
        <w:t>skarbowe,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podpisane oświadczenie, że kandydat nie był karany zakazem pełnienia funkcji</w:t>
        <w:br/>
        <w:t>związanych z dysponowaniem środkami publicznymi o których mowa w art. 31 ust. 4</w:t>
        <w:br/>
        <w:t>ustawy z dnia 17 grudnia 2004r. o odpowiedzialności za naruszenie dyscypliny finansów</w:t>
        <w:br/>
        <w:t>publicznych (Dz. U. z 202lr., poz. 289);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podpisane oświadczenie o nieposzlakowanej opinii,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podpisane oświadczenie o braku przeciwwskazań zdrowotnych,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480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dokumenty poświadczające wykształcenie, w tym dokumentu potwierdzającego</w:t>
        <w:br/>
        <w:t>posiadanie specjalizacji z zakresu organizacji pomocy społecznej;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480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dokumenty poświadczające doświadczenie zawodowe np. kserokopie świadectw pracy,</w:t>
        <w:br/>
        <w:t>dotyczące udokumentowania wymaganego stażu pracy;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4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referencje (jeśli posiada),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480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oświadczenie o wyrażeniu zgody na przetwarzanie danych osobowych, jeśli w zakresie</w:t>
        <w:br/>
        <w:t>przekazanych danych zawarte są szczególne kategorie danych o których mowa w art. 9</w:t>
        <w:br/>
        <w:t>ust. 1 RODO, kandydat składa oświadczenie o następującej treści: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30" w:val="left"/>
        </w:tabs>
        <w:bidi w:val="0"/>
        <w:spacing w:before="0" w:after="260" w:line="240" w:lineRule="auto"/>
        <w:ind w:left="320" w:right="0" w:firstLine="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9, ust. 2, lit. a) Rozporządzenia Parlamentu Europejskiego i Rady</w:t>
        <w:br/>
        <w:t>(UE) 2016/679 z dnia 27 kwietnia 2016r. w sprawie ochrony osób fizycznych w związku z</w:t>
        <w:br/>
        <w:t>przetwarzaniem danych osobowych i w sprawie swobodnego przepływu takich danych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75" w:val="left"/>
        </w:tabs>
        <w:bidi w:val="0"/>
        <w:spacing w:before="0" w:after="280" w:line="240" w:lineRule="auto"/>
        <w:ind w:left="34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archiwizacji na podstawie przepisów prawa, w tym rozporządzenia w sprawie instrukcji</w:t>
        <w:br/>
        <w:t>kancelaryjnej, jednolitych rzeczowych wykazów akt oraz instrukcji w sprawie organizacji</w:t>
        <w:br/>
        <w:t>i zakresu działania archiwów zakładowych w zw. z art. 6 ust. 1 lit. c ogólnego</w:t>
        <w:br/>
        <w:t>rozporządzenia o ochronie danych osobowych - w ramach realizacji obowiązku prawnego</w:t>
        <w:br/>
        <w:t>ciążącego na administratorze danych.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Podanie danych określonych w art. 22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ustawy z dnia 26 czerwca 1974r. Kodeks pracy,</w:t>
        <w:br/>
        <w:t>art. 6 ustawy z dnia 21 listopada 2008r. o pracownikach samorządowych, art. 31 ust. 4</w:t>
        <w:br/>
        <w:t>ustawy z dnia 17 grudnia 2004r. o odpowiedzialności za naruszenie dyscypliny finansów</w:t>
        <w:br/>
        <w:t>publicznych oraz art. 122 ust. 1 ustawy z dnia 12 marca 2004r. o pomocy społecznej jst</w:t>
        <w:br/>
        <w:t>obowiązkowe w celu aplikowania na ww stanowisko.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Dobrowolne podanie w składanej ofercie wszelkich danych niewymaganych przepisami</w:t>
        <w:br/>
        <w:t>prawa jest traktowane jak wyrażenie zgody na ich przetwarzanie. W odniesieniu do takich</w:t>
        <w:br/>
        <w:t>informacji przysługuje Pani/Panu prawo cofnięcia zgody oraz żądania ich sprostowania.</w:t>
        <w:br/>
        <w:t>Zgodę można cofnąć drogą, którą została wyrażona.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Pani/Pana dane osobowe nie będą przekazywane do państwa trzeciego i organizacji</w:t>
        <w:br/>
        <w:t>międzynarodowej.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Pani/Pana dane osobowe nie będą przekazywane innym odbiorcom.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Posiada Pani/Pan prawo dostępu do treści swoich danych oraz prawo ich sprostowania lub</w:t>
        <w:br/>
        <w:t>ograniczenia przetwarzania.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Posiada Pan/Pani prawo wniesienia skargi do do Prezesa Urzędu Ochrony Danych</w:t>
        <w:br/>
        <w:t>Osobowych w Warszawie, gdy uzna Pani/Pan, że przetwarzanie danych osobowych</w:t>
        <w:br/>
        <w:t>Pani/Pana dotyczące narusza przepisy ogólnego rozporządzenia Parlamentu</w:t>
        <w:br/>
        <w:t>Europejskiego i Rady (UE) 2016/679 o ochronie danych osobowych z dnia 27 kwietnia</w:t>
        <w:br/>
        <w:t>2016 r. zgodnie z art. 77.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64" w:val="left"/>
        </w:tabs>
        <w:bidi w:val="0"/>
        <w:spacing w:before="0" w:after="144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Podane przez Pana/Panią dane osobowe nie będą wykorzystywane do</w:t>
        <w:br/>
        <w:t>zautomatyzowanego podejmowania decyzji, w tym profilowania, o którym mowa w art.</w:t>
        <w:br/>
        <w:t>22.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65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Gminy i </w:t>
      </w:r>
      <w:r>
        <w:rPr>
          <w:color w:val="47328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Miaćte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6640" w:right="0" w:firstLine="0"/>
        <w:jc w:val="left"/>
        <w:rPr>
          <w:sz w:val="22"/>
          <w:szCs w:val="22"/>
        </w:rPr>
      </w:pPr>
      <w:r>
        <w:rPr>
          <w:color w:val="903C8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Mariusz^/ieczorek</w:t>
      </w:r>
    </w:p>
    <w:sectPr>
      <w:footnotePr>
        <w:pos w:val="pageBottom"/>
        <w:numFmt w:val="decimal"/>
        <w:numRestart w:val="continuous"/>
      </w:footnotePr>
      <w:pgSz w:w="11900" w:h="16840"/>
      <w:pgMar w:top="824" w:right="1324" w:bottom="1470" w:left="1368" w:header="396" w:footer="104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2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5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4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8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16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30">
    <w:multiLevelType w:val="multilevel"/>
    <w:lvl w:ilvl="0">
      <w:start w:val="5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3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3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38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C44C85"/>
      <w:sz w:val="17"/>
      <w:szCs w:val="17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70"/>
      <w:ind w:left="6820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C44C85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