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74EFE" w14:textId="77777777" w:rsidR="00A77B3E" w:rsidRDefault="0041044E">
      <w:pPr>
        <w:jc w:val="center"/>
        <w:rPr>
          <w:b/>
          <w:caps/>
        </w:rPr>
      </w:pPr>
      <w:r>
        <w:rPr>
          <w:b/>
          <w:caps/>
        </w:rPr>
        <w:t>Uchwała Nr 551/XXXVI/21</w:t>
      </w:r>
      <w:r>
        <w:rPr>
          <w:b/>
          <w:caps/>
        </w:rPr>
        <w:br/>
        <w:t>Rady Miejskiej Węglińca</w:t>
      </w:r>
    </w:p>
    <w:p w14:paraId="324E5551" w14:textId="77777777" w:rsidR="00A77B3E" w:rsidRDefault="0041044E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022BE59D" w14:textId="77777777" w:rsidR="00A77B3E" w:rsidRDefault="0041044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9145BB3" w14:textId="77777777" w:rsidR="00A77B3E" w:rsidRDefault="0041044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4D0ECD8D" w14:textId="77777777" w:rsidR="00A77B3E" w:rsidRDefault="004104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40,00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Brzozowej z </w:t>
      </w:r>
      <w:r w:rsidRPr="00DA3DDD">
        <w:rPr>
          <w:color w:val="000000"/>
          <w:highlight w:val="black"/>
          <w:u w:color="000000"/>
        </w:rPr>
        <w:t>Panią Marią Bochenek</w:t>
      </w:r>
      <w:r>
        <w:rPr>
          <w:color w:val="000000"/>
          <w:u w:color="000000"/>
        </w:rPr>
        <w:t xml:space="preserve"> z  przeznaczeniem na cele rekreacyjne.</w:t>
      </w:r>
    </w:p>
    <w:p w14:paraId="4BF07DCD" w14:textId="77777777" w:rsidR="00A77B3E" w:rsidRDefault="004104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4170AAC" w14:textId="77777777" w:rsidR="00A77B3E" w:rsidRDefault="0041044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29 kwietnia 2021 roku.</w:t>
      </w:r>
    </w:p>
    <w:p w14:paraId="6301433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7CBA46" w14:textId="77777777" w:rsidR="00A77B3E" w:rsidRDefault="0041044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926962" w14:paraId="0174F1E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602DDBB" w14:textId="77777777" w:rsidR="00926962" w:rsidRDefault="0092696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70121A7" w14:textId="77777777" w:rsidR="00926962" w:rsidRDefault="0041044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26962" w14:paraId="7B1AF6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E7072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AF0D414" w14:textId="77777777" w:rsidR="00926962" w:rsidRDefault="00926962"/>
          <w:p w14:paraId="4404CBB9" w14:textId="77777777" w:rsidR="00926962" w:rsidRDefault="00926962"/>
          <w:p w14:paraId="0708447D" w14:textId="77777777" w:rsidR="00926962" w:rsidRDefault="00926962"/>
          <w:p w14:paraId="63381F70" w14:textId="77777777" w:rsidR="00926962" w:rsidRDefault="00926962"/>
        </w:tc>
      </w:tr>
      <w:tr w:rsidR="00926962" w14:paraId="6EE9D8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5F8122" w14:textId="77777777" w:rsidR="00A77B3E" w:rsidRDefault="0041044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26962" w14:paraId="372359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2E4BEC" w14:textId="77777777" w:rsidR="00A77B3E" w:rsidRDefault="0041044E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</w:t>
            </w:r>
            <w:r>
              <w:t>ła Rady Miejskiej. W oparciu o art. 37 ust. 4 ustawy z dnia 21.08.1997 r. o gospodarce nieruchomościami zawarcie umów użytkowania, najmu lub dzierżawy na czas oznaczony dłuższy niż 3 lata lub na czas nieoznaczony następuje w drodze przetargu. Wojewoda albo</w:t>
            </w:r>
            <w:r>
              <w:t xml:space="preserve"> odpowiednia rada lub sejmik mogą wyrazić zgodę na odstąpienie od obowiązku przetargowego trybu zawarcia tych umów. </w:t>
            </w:r>
          </w:p>
        </w:tc>
      </w:tr>
    </w:tbl>
    <w:p w14:paraId="622D694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88757" w14:textId="77777777" w:rsidR="0041044E" w:rsidRDefault="0041044E">
      <w:r>
        <w:separator/>
      </w:r>
    </w:p>
  </w:endnote>
  <w:endnote w:type="continuationSeparator" w:id="0">
    <w:p w14:paraId="35B2CCFE" w14:textId="77777777" w:rsidR="0041044E" w:rsidRDefault="0041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926962" w14:paraId="7A08F6C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8D3CC07" w14:textId="77777777" w:rsidR="00926962" w:rsidRDefault="0041044E">
          <w:pPr>
            <w:jc w:val="left"/>
            <w:rPr>
              <w:sz w:val="18"/>
            </w:rPr>
          </w:pPr>
          <w:r w:rsidRPr="00DA3DDD">
            <w:rPr>
              <w:sz w:val="18"/>
              <w:lang w:val="en-US"/>
            </w:rPr>
            <w:t>Id: A92D0290-8DDD-49D5-A93B-6D211DBD752B.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046DFEA" w14:textId="77777777" w:rsidR="00926962" w:rsidRDefault="0041044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A3D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EF801D" w14:textId="77777777" w:rsidR="00926962" w:rsidRDefault="0092696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62238" w14:textId="77777777" w:rsidR="0041044E" w:rsidRDefault="0041044E">
      <w:r>
        <w:separator/>
      </w:r>
    </w:p>
  </w:footnote>
  <w:footnote w:type="continuationSeparator" w:id="0">
    <w:p w14:paraId="537EC506" w14:textId="77777777" w:rsidR="0041044E" w:rsidRDefault="00410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044E"/>
    <w:rsid w:val="00926962"/>
    <w:rsid w:val="00A77B3E"/>
    <w:rsid w:val="00CA2A55"/>
    <w:rsid w:val="00DA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EED0B"/>
  <w15:docId w15:val="{03F74D6A-454E-4CFD-A590-ABF0C7E2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551/XXXVI/21 z dnia 24 czerwca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2021-06-28T12:32:00Z</dcterms:created>
  <dcterms:modified xsi:type="dcterms:W3CDTF">2021-06-28T10:32:00Z</dcterms:modified>
  <cp:category>Akt prawny</cp:category>
</cp:coreProperties>
</file>