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48684" w14:textId="77777777" w:rsidR="00A77B3E" w:rsidRDefault="00BC0329">
      <w:pPr>
        <w:jc w:val="center"/>
        <w:rPr>
          <w:b/>
          <w:caps/>
        </w:rPr>
      </w:pPr>
      <w:r>
        <w:rPr>
          <w:b/>
          <w:caps/>
        </w:rPr>
        <w:t>Uchwała Nr 554/XXXVI/21</w:t>
      </w:r>
      <w:r>
        <w:rPr>
          <w:b/>
          <w:caps/>
        </w:rPr>
        <w:br/>
        <w:t>Rady Miejskiej Węglińca</w:t>
      </w:r>
    </w:p>
    <w:p w14:paraId="5B393292" w14:textId="77777777" w:rsidR="00A77B3E" w:rsidRDefault="00BC0329">
      <w:pPr>
        <w:spacing w:before="280" w:after="280"/>
        <w:jc w:val="center"/>
        <w:rPr>
          <w:b/>
          <w:caps/>
        </w:rPr>
      </w:pPr>
      <w:r>
        <w:t>z dnia 24 czerwca 2021 r.</w:t>
      </w:r>
    </w:p>
    <w:p w14:paraId="3C55E2DB" w14:textId="77777777" w:rsidR="00A77B3E" w:rsidRDefault="00BC0329">
      <w:pPr>
        <w:keepNext/>
        <w:spacing w:after="480"/>
        <w:jc w:val="center"/>
      </w:pPr>
      <w:r>
        <w:rPr>
          <w:b/>
        </w:rPr>
        <w:t xml:space="preserve">w sprawie zmiany uchwały nr 931/XL/18 Rady Miejskiej Węglińca z dnia 29 marca 2018 r. w sprawie wyrażenia zgody na odstąpienie od obowiązku trybu przetargowego i zawarcie umowy </w:t>
      </w:r>
      <w:r>
        <w:rPr>
          <w:b/>
        </w:rPr>
        <w:t>dzierżawy gruntu na cele rekreacyjne</w:t>
      </w:r>
    </w:p>
    <w:p w14:paraId="45ECC0E7" w14:textId="77777777" w:rsidR="00A77B3E" w:rsidRDefault="00BC0329">
      <w:pPr>
        <w:keepLines/>
        <w:spacing w:before="120" w:after="120"/>
        <w:ind w:firstLine="227"/>
      </w:pPr>
      <w:r>
        <w:t>Na podstawie art.18 ust. 2 pkt 9 lit. a ustawy z dnia 8 marca 1990 r. o samorządzie gminnym (Dz. U. z 2020 r., poz. 713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</w:t>
      </w:r>
      <w:r>
        <w:t>iami (Dz. U. z 2020 r., poz. 1990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26B1337D" w14:textId="77777777" w:rsidR="00A77B3E" w:rsidRDefault="00BC0329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931/XL/18 Rady Miejskiej Węglińca z dnia 29 marca 2018 r. w sprawie wyrażenia zgody na odstąpienie od obowiązku przetargowego i zawarcie umowy dzi</w:t>
      </w:r>
      <w:r>
        <w:t>erżawy gruntu na cele rekreacyjne zmienia się § 1, który 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B064E0" w14:paraId="6333FA6D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7110684" w14:textId="77777777" w:rsidR="00A77B3E" w:rsidRDefault="00BC0329">
            <w:r>
              <w:t>„ Wyraża się zgodę na odstąpienie od obowiązku trybu przetargowego i zawarcie umowy dzierżawy na czas nieokreślony na część działki o numerze ewidencyjnym 98/6 położonej w Węgliń</w:t>
            </w:r>
            <w:r>
              <w:t xml:space="preserve">cu przy ul. Partyzantów z </w:t>
            </w:r>
            <w:r w:rsidRPr="00C311AC">
              <w:rPr>
                <w:highlight w:val="black"/>
              </w:rPr>
              <w:t>Panem Wiesławem Rutką</w:t>
            </w:r>
            <w:r>
              <w:t xml:space="preserve"> o powierzchni 97,68 m</w:t>
            </w:r>
            <w:r>
              <w:rPr>
                <w:vertAlign w:val="superscript"/>
              </w:rPr>
              <w:t xml:space="preserve">2 </w:t>
            </w:r>
            <w:r>
              <w:t>z przeznaczeniem na cele rekreacyjne oraz 6,00 m</w:t>
            </w:r>
            <w:r>
              <w:rPr>
                <w:vertAlign w:val="superscript"/>
              </w:rPr>
              <w:t xml:space="preserve">2 </w:t>
            </w:r>
            <w:r>
              <w:t xml:space="preserve"> z przeznaczeniem na nieruchomość gruntową niezabudowaną użytkowaną pod zabudowę kubaturową.”</w:t>
            </w:r>
          </w:p>
        </w:tc>
      </w:tr>
    </w:tbl>
    <w:p w14:paraId="5C1B06D5" w14:textId="77777777" w:rsidR="00A77B3E" w:rsidRDefault="00BC0329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</w:t>
      </w:r>
      <w:r>
        <w:t>istrzowi Gminy i Miasta Węgliniec.</w:t>
      </w:r>
    </w:p>
    <w:p w14:paraId="13E1EE0D" w14:textId="77777777" w:rsidR="00A77B3E" w:rsidRDefault="00BC0329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5D7625F0" w14:textId="77777777" w:rsidR="00A77B3E" w:rsidRDefault="00A77B3E">
      <w:pPr>
        <w:keepNext/>
        <w:keepLines/>
        <w:spacing w:before="120" w:after="120"/>
        <w:ind w:firstLine="340"/>
      </w:pPr>
    </w:p>
    <w:p w14:paraId="189A5164" w14:textId="77777777" w:rsidR="00A77B3E" w:rsidRDefault="00BC0329">
      <w:pPr>
        <w:keepNext/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4938"/>
      </w:tblGrid>
      <w:tr w:rsidR="00B064E0" w14:paraId="38A73774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3311DB3" w14:textId="77777777" w:rsidR="00B064E0" w:rsidRDefault="00B064E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E4D5AF5" w14:textId="77777777" w:rsidR="00B064E0" w:rsidRDefault="00BC032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064E0" w14:paraId="4447000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2073DCD" w14:textId="77777777" w:rsidR="00A77B3E" w:rsidRDefault="00A77B3E"/>
          <w:p w14:paraId="6ADAA116" w14:textId="77777777" w:rsidR="00B064E0" w:rsidRDefault="00B064E0"/>
          <w:p w14:paraId="6062AB00" w14:textId="77777777" w:rsidR="00B064E0" w:rsidRDefault="00B064E0"/>
        </w:tc>
      </w:tr>
      <w:tr w:rsidR="00B064E0" w14:paraId="0D155E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2D9155C" w14:textId="77777777" w:rsidR="00A77B3E" w:rsidRDefault="00BC0329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B064E0" w14:paraId="17179A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7CB2358" w14:textId="77777777" w:rsidR="00A77B3E" w:rsidRDefault="00BC0329">
            <w:r>
              <w:t xml:space="preserve">Uchwała zostaje podjęta w związku z wnioskiem dzierżawcy o zmianę sposobu użytkowania </w:t>
            </w:r>
            <w:r>
              <w:t>dzierżawionego gruntu.</w:t>
            </w:r>
          </w:p>
        </w:tc>
      </w:tr>
    </w:tbl>
    <w:p w14:paraId="7F8FB8F4" w14:textId="77777777" w:rsidR="00A77B3E" w:rsidRDefault="00A77B3E"/>
    <w:p w14:paraId="47B76446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B64CC" w14:textId="77777777" w:rsidR="00BC0329" w:rsidRDefault="00BC0329">
      <w:r>
        <w:separator/>
      </w:r>
    </w:p>
  </w:endnote>
  <w:endnote w:type="continuationSeparator" w:id="0">
    <w:p w14:paraId="0A2ED931" w14:textId="77777777" w:rsidR="00BC0329" w:rsidRDefault="00BC0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B064E0" w14:paraId="2702946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98ED8BD" w14:textId="77777777" w:rsidR="00B064E0" w:rsidRDefault="00BC0329">
          <w:pPr>
            <w:jc w:val="left"/>
            <w:rPr>
              <w:sz w:val="18"/>
            </w:rPr>
          </w:pPr>
          <w:r>
            <w:rPr>
              <w:sz w:val="18"/>
            </w:rPr>
            <w:t>Id: 7C57F60B-2E9E-4C7C-B00E-FF54E0B1FCAA.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81DB701" w14:textId="77777777" w:rsidR="00B064E0" w:rsidRDefault="00BC032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311A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9032030" w14:textId="77777777" w:rsidR="00B064E0" w:rsidRDefault="00B064E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767AA" w14:textId="77777777" w:rsidR="00BC0329" w:rsidRDefault="00BC0329">
      <w:r>
        <w:separator/>
      </w:r>
    </w:p>
  </w:footnote>
  <w:footnote w:type="continuationSeparator" w:id="0">
    <w:p w14:paraId="1DB6AA8B" w14:textId="77777777" w:rsidR="00BC0329" w:rsidRDefault="00BC03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B064E0"/>
    <w:rsid w:val="00BC0329"/>
    <w:rsid w:val="00C311AC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55BBF3"/>
  <w15:docId w15:val="{39F8B70A-F1D5-4527-83C1-F8AE2F78C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554/XXXVI/21 z dnia 24 czerwca 2021 r.</dc:title>
  <dc:subject>w sprawie zmiany uchwały nr 931/XL/18 Rady Miejskiej Węglińca z^dnia 29^marca 2018^r. w^sprawie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2021-06-28T12:42:00Z</dcterms:created>
  <dcterms:modified xsi:type="dcterms:W3CDTF">2021-06-28T10:43:00Z</dcterms:modified>
  <cp:category>Akt prawny</cp:category>
</cp:coreProperties>
</file>