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557/XXXVII/21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Węglińca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541/XXXV/21 Rady Miejskiej Węglińca z dnia 14 czerwca 2021r. w sprawie udzielenia pomocy rzeczowej dla Województwa Dolnośląskiego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10 ust. 2 i art. 18 ust.1 ustawy z dnia 8 marca 1990 roku o samorządzie gminnym (Dz.U. z 2020 r. poz. 713 z póź.zm.) oraz art. 216 ust. 2 pkt 5 i art. 220 ust. 1 ustawy z dnia 27 sierpnia 2009 roku o finansach publicznych (Dz.U. z 2021 r. poz. 305) Rada Miejska Węglińca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 uchwale nr 541/XXXV/21 Rady Miejskiej Węglińca z dnia 14 czerwca 2021r. w sprawie udzielenia pomocy rzeczowej dla Województwa Dolnośląskiego – skreśla się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§ 3.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i Miasta Węgliniec.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Wawrzynek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</w:tc>
      </w:tr>
    </w:tbl>
    <w:p w:rsidR="00A77B3E">
      <w:pPr>
        <w:keepNext w:val="0"/>
        <w:keepLines w:val="0"/>
        <w:spacing w:before="0" w:after="0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zaproponowane w projekcie wynikają z konieczności doprecyzowania jej zapisów do stanu faktycznego.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23DEAE99-72EA-4799-943F-AC81F79D0D0C.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557/XXXVII/21 z dnia 22 lipca 2021 r.</dc:title>
  <dc:subject>w sprawie zmiany uchwały nr 541/XXXV/21 Rady Miejskiej Węglińca z^dnia 14^czerwca 2021r. w^sprawie udzielenia pomocy rzeczowej dla Województwa Dolnośląskiego</dc:subject>
  <dc:creator>Alicja</dc:creator>
  <cp:lastModifiedBy>Alicja</cp:lastModifiedBy>
  <cp:revision>1</cp:revision>
  <dcterms:created xsi:type="dcterms:W3CDTF">2021-07-29T07:28:59Z</dcterms:created>
  <dcterms:modified xsi:type="dcterms:W3CDTF">2021-07-29T07:28:59Z</dcterms:modified>
  <cp:category>Akt prawny</cp:category>
</cp:coreProperties>
</file>