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A7" w:rsidRDefault="008646C3">
      <w:pPr>
        <w:pStyle w:val="Teksttreci20"/>
        <w:framePr w:w="4885" w:h="403" w:wrap="none" w:hAnchor="page" w:x="3499" w:y="735"/>
        <w:spacing w:after="0"/>
        <w:jc w:val="left"/>
      </w:pPr>
      <w:r>
        <w:t>ZARZĄDZENIE nr 79/2021</w:t>
      </w:r>
    </w:p>
    <w:p w:rsidR="00FA6EA7" w:rsidRDefault="00FA6EA7">
      <w:pPr>
        <w:spacing w:line="360" w:lineRule="exact"/>
      </w:pPr>
    </w:p>
    <w:p w:rsidR="00FA6EA7" w:rsidRDefault="00FA6EA7">
      <w:pPr>
        <w:spacing w:line="360" w:lineRule="exact"/>
      </w:pPr>
    </w:p>
    <w:p w:rsidR="00FA6EA7" w:rsidRDefault="00FA6EA7">
      <w:pPr>
        <w:spacing w:after="417" w:line="1" w:lineRule="exact"/>
      </w:pPr>
    </w:p>
    <w:p w:rsidR="00FA6EA7" w:rsidRDefault="00FA6EA7">
      <w:pPr>
        <w:spacing w:line="1" w:lineRule="exact"/>
        <w:sectPr w:rsidR="00FA6EA7">
          <w:type w:val="continuous"/>
          <w:pgSz w:w="11900" w:h="16840"/>
          <w:pgMar w:top="679" w:right="1374" w:bottom="2685" w:left="758" w:header="251" w:footer="2257" w:gutter="0"/>
          <w:pgNumType w:start="1"/>
          <w:cols w:space="720"/>
          <w:noEndnote/>
          <w:docGrid w:linePitch="360"/>
        </w:sectPr>
      </w:pPr>
    </w:p>
    <w:p w:rsidR="00FA6EA7" w:rsidRDefault="00FA6EA7">
      <w:pPr>
        <w:spacing w:line="79" w:lineRule="exact"/>
        <w:rPr>
          <w:sz w:val="6"/>
          <w:szCs w:val="6"/>
        </w:rPr>
      </w:pPr>
    </w:p>
    <w:p w:rsidR="00FA6EA7" w:rsidRDefault="00FA6EA7">
      <w:pPr>
        <w:spacing w:line="1" w:lineRule="exact"/>
        <w:sectPr w:rsidR="00FA6EA7">
          <w:type w:val="continuous"/>
          <w:pgSz w:w="11900" w:h="16840"/>
          <w:pgMar w:top="679" w:right="0" w:bottom="679" w:left="0" w:header="0" w:footer="3" w:gutter="0"/>
          <w:cols w:space="720"/>
          <w:noEndnote/>
          <w:docGrid w:linePitch="360"/>
        </w:sectPr>
      </w:pPr>
    </w:p>
    <w:p w:rsidR="00FA6EA7" w:rsidRDefault="008646C3">
      <w:pPr>
        <w:pStyle w:val="Teksttreci20"/>
      </w:pPr>
      <w:r>
        <w:t>Burmistrza Gminy i Miasta Węgliniec</w:t>
      </w:r>
      <w:r>
        <w:br/>
        <w:t>z dnia 30.08.2021r.</w:t>
      </w:r>
    </w:p>
    <w:p w:rsidR="00FA6EA7" w:rsidRDefault="008646C3">
      <w:pPr>
        <w:pStyle w:val="Teksttreci0"/>
        <w:spacing w:after="8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sprawie przyjęcia informacji o przebiegu wykonania budżetu Gminy </w:t>
      </w:r>
      <w:r>
        <w:rPr>
          <w:b/>
          <w:bCs/>
          <w:sz w:val="24"/>
          <w:szCs w:val="24"/>
        </w:rPr>
        <w:t>Węgliniec za I</w:t>
      </w:r>
      <w:r>
        <w:rPr>
          <w:b/>
          <w:bCs/>
          <w:sz w:val="24"/>
          <w:szCs w:val="24"/>
        </w:rPr>
        <w:br/>
        <w:t>półrocze 202</w:t>
      </w:r>
      <w:r w:rsidR="003135BB">
        <w:rPr>
          <w:b/>
          <w:bCs/>
          <w:sz w:val="24"/>
          <w:szCs w:val="24"/>
        </w:rPr>
        <w:t>1</w:t>
      </w:r>
      <w:bookmarkStart w:id="0" w:name="_GoBack"/>
      <w:bookmarkEnd w:id="0"/>
      <w:r>
        <w:rPr>
          <w:b/>
          <w:bCs/>
          <w:sz w:val="24"/>
          <w:szCs w:val="24"/>
        </w:rPr>
        <w:t>r.</w:t>
      </w:r>
    </w:p>
    <w:p w:rsidR="00FA6EA7" w:rsidRDefault="008646C3">
      <w:pPr>
        <w:pStyle w:val="Teksttreci0"/>
        <w:spacing w:after="300" w:line="262" w:lineRule="auto"/>
        <w:jc w:val="both"/>
      </w:pPr>
      <w:r>
        <w:rPr>
          <w:i/>
          <w:iCs/>
        </w:rPr>
        <w:t>Na podstawie art.266 ust. 1 i 2 oraz art. 269 ustawy z dnia 27 sierpnia 2009r. o finansach</w:t>
      </w:r>
      <w:r>
        <w:rPr>
          <w:i/>
          <w:iCs/>
        </w:rPr>
        <w:br/>
        <w:t>publicznych (t.j. Dz. U. z 202Ir. poz.305) oraz uchwały Rady Miejskiej Węglińca nr 295/XLI/10</w:t>
      </w:r>
      <w:r>
        <w:rPr>
          <w:i/>
          <w:iCs/>
        </w:rPr>
        <w:br/>
        <w:t>z dnia 23 lipca 2010r. Burmistrz Gminy i</w:t>
      </w:r>
      <w:r>
        <w:rPr>
          <w:i/>
          <w:iCs/>
        </w:rPr>
        <w:t xml:space="preserve"> Miasta Węgliniec zarządza, co następuje:</w:t>
      </w:r>
    </w:p>
    <w:p w:rsidR="00FA6EA7" w:rsidRDefault="008646C3">
      <w:pPr>
        <w:pStyle w:val="Teksttreci0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§1</w:t>
      </w:r>
    </w:p>
    <w:p w:rsidR="00FA6EA7" w:rsidRDefault="008646C3">
      <w:pPr>
        <w:pStyle w:val="Teksttreci0"/>
        <w:spacing w:line="264" w:lineRule="auto"/>
        <w:jc w:val="both"/>
      </w:pPr>
      <w:r>
        <w:t>Przyjmuje się informację o przebiegu wykonania budżetu Gminy Węgliniec w I półroczu</w:t>
      </w:r>
      <w:r>
        <w:br/>
        <w:t>2021r. w układzie jak w załącznikach od 1 do 14 do niniejszego Zarządzenia wraz z częścią</w:t>
      </w:r>
      <w:r>
        <w:br/>
        <w:t>opisową.</w:t>
      </w:r>
    </w:p>
    <w:p w:rsidR="00FA6EA7" w:rsidRDefault="008646C3">
      <w:pPr>
        <w:pStyle w:val="Teksttreci0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§2</w:t>
      </w:r>
    </w:p>
    <w:p w:rsidR="00FA6EA7" w:rsidRDefault="008646C3">
      <w:pPr>
        <w:pStyle w:val="Teksttreci0"/>
        <w:spacing w:line="271" w:lineRule="auto"/>
        <w:jc w:val="both"/>
      </w:pPr>
      <w:r>
        <w:t xml:space="preserve">Przyjmuje się informację </w:t>
      </w:r>
      <w:r>
        <w:t>o przebiegu wykonania planu finansowego instytucji kultury za I</w:t>
      </w:r>
      <w:r>
        <w:br/>
        <w:t>półrocze 2021 r.</w:t>
      </w:r>
    </w:p>
    <w:p w:rsidR="00FA6EA7" w:rsidRDefault="008646C3">
      <w:pPr>
        <w:pStyle w:val="Teksttreci0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:rsidR="00FA6EA7" w:rsidRDefault="008646C3">
      <w:pPr>
        <w:pStyle w:val="Teksttreci0"/>
        <w:spacing w:line="271" w:lineRule="auto"/>
        <w:jc w:val="both"/>
      </w:pPr>
      <w:r>
        <w:t>Wymienione w § 1- 2 informacje przedłożyć Radzie Miejskiej Węglińca oraz Regionalnej</w:t>
      </w:r>
      <w:r>
        <w:br/>
        <w:t>Izbie Obrachunkowej we Wrocławiu.</w:t>
      </w:r>
    </w:p>
    <w:p w:rsidR="00FA6EA7" w:rsidRDefault="008646C3">
      <w:pPr>
        <w:pStyle w:val="Teksttreci0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§4</w:t>
      </w:r>
    </w:p>
    <w:p w:rsidR="00FA6EA7" w:rsidRDefault="008646C3">
      <w:pPr>
        <w:pStyle w:val="Teksttreci0"/>
        <w:spacing w:after="140" w:line="240" w:lineRule="auto"/>
        <w:jc w:val="both"/>
      </w:pPr>
      <w:r>
        <w:t xml:space="preserve">Zarządzenie wchodzi w życie z dniem </w:t>
      </w:r>
      <w:r>
        <w:t>wydania.</w:t>
      </w:r>
    </w:p>
    <w:p w:rsidR="0097011C" w:rsidRDefault="0097011C">
      <w:pPr>
        <w:pStyle w:val="Teksttreci40"/>
      </w:pPr>
    </w:p>
    <w:p w:rsidR="00FA6EA7" w:rsidRDefault="008646C3">
      <w:pPr>
        <w:pStyle w:val="Teksttreci40"/>
      </w:pPr>
      <w:r>
        <w:t>Sporz.J.Zawisza</w:t>
      </w:r>
      <w:r>
        <w:br/>
        <w:t>075 7711435 w.40</w:t>
      </w:r>
    </w:p>
    <w:sectPr w:rsidR="00FA6EA7">
      <w:type w:val="continuous"/>
      <w:pgSz w:w="11900" w:h="16840"/>
      <w:pgMar w:top="679" w:right="1375" w:bottom="679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C3" w:rsidRDefault="008646C3">
      <w:r>
        <w:separator/>
      </w:r>
    </w:p>
  </w:endnote>
  <w:endnote w:type="continuationSeparator" w:id="0">
    <w:p w:rsidR="008646C3" w:rsidRDefault="0086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C3" w:rsidRDefault="008646C3"/>
  </w:footnote>
  <w:footnote w:type="continuationSeparator" w:id="0">
    <w:p w:rsidR="008646C3" w:rsidRDefault="008646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A7"/>
    <w:rsid w:val="003135BB"/>
    <w:rsid w:val="008646C3"/>
    <w:rsid w:val="0097011C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27B1"/>
  <w15:docId w15:val="{1A420D7B-8D9D-40B6-873C-6FF9263E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ABC8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pacing w:after="260" w:line="25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pacing w:after="140" w:line="211" w:lineRule="auto"/>
      <w:jc w:val="center"/>
    </w:pPr>
    <w:rPr>
      <w:rFonts w:ascii="Tahoma" w:eastAsia="Tahoma" w:hAnsi="Tahoma" w:cs="Tahoma"/>
      <w:color w:val="EBABC8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260" w:line="252" w:lineRule="auto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KM_C224e-20210830131452</dc:title>
  <dc:subject/>
  <dc:creator/>
  <cp:keywords/>
  <cp:lastModifiedBy>ABC</cp:lastModifiedBy>
  <cp:revision>3</cp:revision>
  <dcterms:created xsi:type="dcterms:W3CDTF">2021-09-02T07:26:00Z</dcterms:created>
  <dcterms:modified xsi:type="dcterms:W3CDTF">2021-09-02T07:28:00Z</dcterms:modified>
</cp:coreProperties>
</file>