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508000</wp:posOffset>
                </wp:positionH>
                <wp:positionV relativeFrom="paragraph">
                  <wp:posOffset>12700</wp:posOffset>
                </wp:positionV>
                <wp:extent cx="1403350" cy="54610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3350" cy="546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78FAE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  <w:br/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0.pt;margin-top:1.pt;width:110.5pt;height:43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78FAE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7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M /2021</w:t>
        <w:br/>
        <w:t>Burmistrza Gminy i Miasta Węgliniec</w:t>
        <w:br/>
        <w:t>z dnia 01.09.2021 roku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przekazania środka trwałego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76" w:lineRule="auto"/>
        <w:ind w:left="0" w:right="0" w:firstLine="0"/>
        <w:jc w:val="both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art.30 ust. 2 pkt 3 ustawy z dnia 8 marca 1990r. o samorządzie gminnym ( Dz.</w:t>
        <w:br/>
        <w:t>U. z 202Ir., pozl372) oraz § 20 ust. 2 pkt b) Regulaminu Organizacyjnego Urzędu Gminy i</w:t>
        <w:br/>
        <w:t>Miasta w&gt; Węglińcu zarządzam,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Przekazuje się z dniem 01.09.2021r. łóżka rehabilitacyjne, w ilości 22 szt., do Miejsko-</w:t>
        <w:br/>
        <w:t>Gminnego Ośrodka Pomocy Społecznej w Węglińcu z przeznaczeniem do oddania w</w:t>
        <w:br/>
        <w:t>użyczenie osobom potrzebującym.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Używanie środka trwałego winno być zgodne z obowiązującymi przepisami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Koszty utrzymania w zakresie użytkowania, ponosi Miejsko-Gminny Ośrodek Pomocy</w:t>
        <w:br/>
        <w:t>Społecznej w Węglińcu w ramach posiadanego zasobu kadrowego i finansowego.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Przekazanie środka trwałego w § 1 nastąpi w formie protokołu zdawczo-odbiorczego.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Sekretarzowi Gminy i Miasta Węgliniec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120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078" w:right="1369" w:bottom="567" w:left="1340" w:header="650" w:footer="13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0" w:bottom="5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95" w:h="302" w:wrap="none" w:vAnchor="text" w:hAnchor="page" w:x="13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Sporz. M. Papla</w:t>
      </w:r>
    </w:p>
    <w:p>
      <w:pPr>
        <w:pStyle w:val="Style7"/>
        <w:keepNext w:val="0"/>
        <w:keepLines w:val="0"/>
        <w:framePr w:w="1141" w:h="241" w:wrap="none" w:vAnchor="text" w:hAnchor="page" w:x="4016" w:y="1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</w:r>
    </w:p>
    <w:p>
      <w:pPr>
        <w:widowControl w:val="0"/>
        <w:spacing w:line="360" w:lineRule="exact"/>
      </w:pPr>
      <w:r>
        <w:drawing>
          <wp:anchor distT="0" distB="185420" distL="0" distR="0" simplePos="0" relativeHeight="62914690" behindDoc="1" locked="0" layoutInCell="1" allowOverlap="1">
            <wp:simplePos x="0" y="0"/>
            <wp:positionH relativeFrom="page">
              <wp:posOffset>2364105</wp:posOffset>
            </wp:positionH>
            <wp:positionV relativeFrom="paragraph">
              <wp:posOffset>189865</wp:posOffset>
            </wp:positionV>
            <wp:extent cx="1109345" cy="5975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0934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78" w:right="1369" w:bottom="567" w:left="80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Podpis obrazu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0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Podpis obrazu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KM_C224e-20210916085129</dc:title>
  <dc:subject/>
  <dc:creator/>
  <cp:keywords/>
</cp:coreProperties>
</file>