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75A990" w14:textId="77777777" w:rsidR="00A77B3E" w:rsidRDefault="00A14A05">
      <w:pPr>
        <w:jc w:val="center"/>
        <w:rPr>
          <w:b/>
          <w:caps/>
        </w:rPr>
      </w:pPr>
      <w:r>
        <w:rPr>
          <w:b/>
          <w:caps/>
        </w:rPr>
        <w:t>Uchwała Nr 590/XXXIX/21</w:t>
      </w:r>
      <w:r>
        <w:rPr>
          <w:b/>
          <w:caps/>
        </w:rPr>
        <w:br/>
        <w:t>Rady Miejskiej Węglińca</w:t>
      </w:r>
    </w:p>
    <w:p w14:paraId="4DF6CFB4" w14:textId="77777777" w:rsidR="00A77B3E" w:rsidRDefault="00A14A05">
      <w:pPr>
        <w:spacing w:before="280" w:after="280"/>
        <w:jc w:val="center"/>
        <w:rPr>
          <w:b/>
          <w:caps/>
        </w:rPr>
      </w:pPr>
      <w:r>
        <w:t>z dnia 22 września 2021 r.</w:t>
      </w:r>
    </w:p>
    <w:p w14:paraId="108B16CB" w14:textId="77777777" w:rsidR="00A77B3E" w:rsidRDefault="00A14A05">
      <w:pPr>
        <w:keepNext/>
        <w:spacing w:after="480"/>
        <w:jc w:val="center"/>
      </w:pPr>
      <w:r>
        <w:rPr>
          <w:b/>
        </w:rPr>
        <w:t>w sprawie przyjęcia Regulaminu dostarczania wody i odprowadzania ścieków na terenie Gminy Węgliniec</w:t>
      </w:r>
    </w:p>
    <w:p w14:paraId="42F61A86" w14:textId="77777777" w:rsidR="00A77B3E" w:rsidRDefault="00A14A05">
      <w:pPr>
        <w:keepLines/>
        <w:spacing w:before="120" w:after="120"/>
        <w:ind w:firstLine="227"/>
      </w:pPr>
      <w:r>
        <w:t xml:space="preserve">Na podstawie art. 19 ust. 3 – 6 ustawy z dnia 7 czerwca 2001 r. </w:t>
      </w:r>
      <w:r>
        <w:t>o zbiorowym zaopatrzeniu w wodę i zbiorowym odprowadzaniu ścieków (Dz.U. z 2020r., poz.2028) Rada Miejska Węglińca uchwala, co następuje:</w:t>
      </w:r>
    </w:p>
    <w:p w14:paraId="76646A08" w14:textId="77777777" w:rsidR="00A77B3E" w:rsidRDefault="00A14A05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rPr>
          <w:color w:val="000000"/>
          <w:u w:color="000000"/>
        </w:rPr>
        <w:t>Uchwala się̨ „Regulamin dostarczania wody i odprowadzania ścieków na terenie Gminy Węgliniec”, w brzmieniu stanow</w:t>
      </w:r>
      <w:r>
        <w:rPr>
          <w:color w:val="000000"/>
          <w:u w:color="000000"/>
        </w:rPr>
        <w:t xml:space="preserve">iącym załącznik do niniejszej uchwały. </w:t>
      </w:r>
    </w:p>
    <w:p w14:paraId="0544AF91" w14:textId="77777777" w:rsidR="00A77B3E" w:rsidRDefault="00A14A05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Traci moc uchwała Nr 70/VIII/19 Rady Miejskiej Węglińca z dnia z dnia 28 marca 2019r. r. w sprawie regulaminu dostarczenia wody i odprowadzenia ścieków na terenie Gminy Węgliniec.</w:t>
      </w:r>
    </w:p>
    <w:p w14:paraId="37100E7D" w14:textId="77777777" w:rsidR="00A77B3E" w:rsidRDefault="00A14A05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uchwały powierza</w:t>
      </w:r>
      <w:r>
        <w:rPr>
          <w:color w:val="000000"/>
          <w:u w:color="000000"/>
        </w:rPr>
        <w:t xml:space="preserve"> się Burmistrzowi Gminy i Miasta Węglińca.</w:t>
      </w:r>
    </w:p>
    <w:p w14:paraId="7E08AFD1" w14:textId="77777777" w:rsidR="00A77B3E" w:rsidRDefault="00A14A05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Uchwała wchodzi w życie po upływie 14 dni od daty jej ogłoszenia w Dzienniku Urzędowym.</w:t>
      </w:r>
    </w:p>
    <w:p w14:paraId="2E4DE009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7C987D87" w14:textId="77777777" w:rsidR="00A77B3E" w:rsidRDefault="00A14A05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1"/>
        <w:gridCol w:w="4878"/>
        <w:gridCol w:w="37"/>
        <w:gridCol w:w="4840"/>
      </w:tblGrid>
      <w:tr w:rsidR="00B3499E" w14:paraId="5255807E" w14:textId="77777777">
        <w:trPr>
          <w:gridBefore w:val="1"/>
        </w:trPr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1149018" w14:textId="77777777" w:rsidR="00B3499E" w:rsidRDefault="00B3499E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CE89980" w14:textId="77777777" w:rsidR="00B3499E" w:rsidRDefault="00A14A05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B3499E" w14:paraId="42692AC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wAfter w:w="128" w:type="dxa"/>
        </w:trPr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52F4192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70F34D76" w14:textId="77777777" w:rsidR="00B3499E" w:rsidRDefault="00B3499E"/>
          <w:p w14:paraId="40EF9663" w14:textId="77777777" w:rsidR="00B3499E" w:rsidRDefault="00B3499E"/>
        </w:tc>
      </w:tr>
    </w:tbl>
    <w:p w14:paraId="579C0EAE" w14:textId="77777777" w:rsidR="00A77B3E" w:rsidRDefault="00A14A05">
      <w:pPr>
        <w:jc w:val="center"/>
        <w:rPr>
          <w:color w:val="000000"/>
          <w:u w:color="000000"/>
        </w:rPr>
      </w:pPr>
      <w:r>
        <w:rPr>
          <w:b/>
          <w:spacing w:val="20"/>
        </w:rPr>
        <w:t>Uzasadnienie</w:t>
      </w:r>
    </w:p>
    <w:p w14:paraId="18EC0DFE" w14:textId="77777777" w:rsidR="00A77B3E" w:rsidRDefault="00A14A05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W związku z nowelizacją ustawy Prawo budowlane </w:t>
      </w:r>
      <w:r>
        <w:rPr>
          <w:color w:val="000000"/>
          <w:u w:color="000000"/>
        </w:rPr>
        <w:t>(Dz. U. z 2020r., poz. 1333 </w:t>
      </w:r>
      <w:proofErr w:type="spellStart"/>
      <w:r>
        <w:rPr>
          <w:color w:val="000000"/>
          <w:u w:color="000000"/>
        </w:rPr>
        <w:t>t.j</w:t>
      </w:r>
      <w:proofErr w:type="spellEnd"/>
      <w:r>
        <w:rPr>
          <w:color w:val="000000"/>
          <w:u w:color="000000"/>
        </w:rPr>
        <w:t>.) zachodzi konieczność dostosowania zapisów regulaminu dostarczania wody i odprowadzania ścieków.</w:t>
      </w:r>
    </w:p>
    <w:p w14:paraId="32E18884" w14:textId="77777777" w:rsidR="00A77B3E" w:rsidRDefault="00A14A05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ab/>
        <w:t>Uchwałą Rady Miejskiej Węglińca nr 561/XXXVII/21 z dnia 22.07.2021r. w sprawie  przyjęcia projektu Regulaminu dostarczania wo</w:t>
      </w:r>
      <w:r>
        <w:rPr>
          <w:color w:val="000000"/>
          <w:u w:color="000000"/>
        </w:rPr>
        <w:t xml:space="preserve">dy i odprowadzania ścieków i przekazaniu go do zaopiniowania organowi regulacyjnemu. Następnie zgodnie z kompetencją projekt Regulaminu przekazano do zaopiniowania organowi regulacyjnemu tj. właściwemu miejscowo Dyrektorowi Regionalnego Zarządu Gospodarki </w:t>
      </w:r>
      <w:r>
        <w:rPr>
          <w:color w:val="000000"/>
          <w:u w:color="000000"/>
        </w:rPr>
        <w:t>Wodnej Państwowego Gospodarstwa Wodnego Wody Polskie.</w:t>
      </w:r>
    </w:p>
    <w:p w14:paraId="113EEF1F" w14:textId="77777777" w:rsidR="00A77B3E" w:rsidRDefault="00A14A05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Postanowieniem z dnia 20 sierpnia 2021 r. Dyrektor Regionalnego Zarządu Gospodarki Wodnej we Wrocławiu Państwowego Gospodarstwa Wodnego Wody Polskie negatywnie zaopiniował przedłożony projekt regulaminu</w:t>
      </w:r>
      <w:r>
        <w:rPr>
          <w:color w:val="000000"/>
          <w:u w:color="000000"/>
        </w:rPr>
        <w:t xml:space="preserve"> dostarczania wody i odprowadzania ścieków na terenie Gminy i Miasta Węgliniec.</w:t>
      </w:r>
    </w:p>
    <w:p w14:paraId="6864B1BB" w14:textId="77777777" w:rsidR="00A77B3E" w:rsidRDefault="00A14A05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Uwagi Dyrektora Regionalnego Zarządu Gospodarki Wodnej we </w:t>
      </w:r>
      <w:r>
        <w:rPr>
          <w:color w:val="000000"/>
          <w:u w:color="000000"/>
        </w:rPr>
        <w:t>Wrocławiu Państwowego Gospodarstwa Wodnego Wody Polskie zawarte w uzasadnieniu postanowienia poddano analizie. Uwzględniono je w całości wprowadzając stosowne zmiany w treści Regulaminu.</w:t>
      </w:r>
    </w:p>
    <w:p w14:paraId="36683075" w14:textId="165F7DAA" w:rsidR="00C05FEB" w:rsidRDefault="00C05FEB">
      <w:pPr>
        <w:spacing w:before="120" w:after="120"/>
        <w:ind w:left="283" w:firstLine="227"/>
        <w:rPr>
          <w:color w:val="000000"/>
          <w:u w:color="000000"/>
        </w:rPr>
        <w:sectPr w:rsidR="00C05FEB">
          <w:footerReference w:type="default" r:id="rId6"/>
          <w:endnotePr>
            <w:numFmt w:val="decimal"/>
          </w:endnotePr>
          <w:pgSz w:w="11906" w:h="16838"/>
          <w:pgMar w:top="992" w:right="1020" w:bottom="992" w:left="1020" w:header="708" w:footer="708" w:gutter="0"/>
          <w:cols w:space="708"/>
          <w:docGrid w:linePitch="360"/>
        </w:sectPr>
      </w:pPr>
    </w:p>
    <w:p w14:paraId="5617DB2F" w14:textId="77777777" w:rsidR="00A77B3E" w:rsidRDefault="00A14A05">
      <w:pPr>
        <w:keepNext/>
        <w:spacing w:before="360" w:after="360" w:line="360" w:lineRule="auto"/>
        <w:ind w:left="5400" w:right="1134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do uchwały Nr 590/XXXIX/21</w:t>
      </w:r>
      <w:r>
        <w:rPr>
          <w:color w:val="000000"/>
          <w:u w:color="000000"/>
        </w:rPr>
        <w:br/>
        <w:t>Rady Miejskiej Węglińca</w:t>
      </w:r>
      <w:r>
        <w:rPr>
          <w:color w:val="000000"/>
          <w:u w:color="000000"/>
        </w:rPr>
        <w:br/>
        <w:t>z dni</w:t>
      </w:r>
      <w:r>
        <w:rPr>
          <w:color w:val="000000"/>
          <w:u w:color="000000"/>
        </w:rPr>
        <w:t>a 22 września 2021 r.</w:t>
      </w:r>
    </w:p>
    <w:p w14:paraId="6C407C61" w14:textId="77777777" w:rsidR="00A77B3E" w:rsidRDefault="00A14A05">
      <w:pPr>
        <w:keepNext/>
        <w:spacing w:after="480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Regulamin dostarczania wody i odprowadzania ścieków na terenie Gminy Węgliniec</w:t>
      </w:r>
    </w:p>
    <w:p w14:paraId="00F07B12" w14:textId="77777777" w:rsidR="00A77B3E" w:rsidRDefault="00A14A05">
      <w:pPr>
        <w:keepNext/>
        <w:jc w:val="center"/>
        <w:rPr>
          <w:color w:val="000000"/>
          <w:u w:color="000000"/>
        </w:rPr>
      </w:pPr>
      <w:r>
        <w:rPr>
          <w:b/>
        </w:rPr>
        <w:t>Rozdział 1.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>PRZEPISY OGÓLNE</w:t>
      </w:r>
    </w:p>
    <w:p w14:paraId="24AE0F52" w14:textId="77777777" w:rsidR="00A77B3E" w:rsidRDefault="00A14A05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rPr>
          <w:color w:val="000000"/>
          <w:u w:color="000000"/>
        </w:rPr>
        <w:t>Regulamin określa prawa i obowiązki przedsiębiorstwa wodociągowo - kanalizacyjnego oraz odbiorców usług w zakresie zbiorow</w:t>
      </w:r>
      <w:r>
        <w:rPr>
          <w:color w:val="000000"/>
          <w:u w:color="000000"/>
        </w:rPr>
        <w:t>ego zaopatrzenia w wodę przeznaczoną do spożycia przez ludzi za pomocą urządzeń wodociągowych oraz zbiorowego odprowadzania ścieków za pomocą urządzeń kanalizacyjnych na terenie Gminy i Miasta Węgliniec</w:t>
      </w:r>
    </w:p>
    <w:p w14:paraId="448E95F4" w14:textId="77777777" w:rsidR="00A77B3E" w:rsidRDefault="00A14A05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 xml:space="preserve">Ilekroć w Regulaminie mowa jest </w:t>
      </w:r>
      <w:r>
        <w:rPr>
          <w:color w:val="000000"/>
          <w:u w:color="000000"/>
        </w:rPr>
        <w:t>o „Ustawie” należy przez to rozumieć ustawę z dnia 7 czerwca 2001 roku o zbiorowym zaopatrzeniu w wodę i zbiorowym odprowadzaniu ścieków (tekst jednolity: Dz.U. z 2020r poz. 2028 z </w:t>
      </w:r>
      <w:proofErr w:type="spellStart"/>
      <w:r>
        <w:rPr>
          <w:color w:val="000000"/>
          <w:u w:color="000000"/>
        </w:rPr>
        <w:t>późn</w:t>
      </w:r>
      <w:proofErr w:type="spellEnd"/>
      <w:r>
        <w:rPr>
          <w:color w:val="000000"/>
          <w:u w:color="000000"/>
        </w:rPr>
        <w:t>. zm.).</w:t>
      </w:r>
    </w:p>
    <w:p w14:paraId="2D1B9CD4" w14:textId="77777777" w:rsidR="00A77B3E" w:rsidRDefault="00A14A05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Użytym w Regulaminie pojęciom należy przypisywać znaczenie j</w:t>
      </w:r>
      <w:r>
        <w:rPr>
          <w:color w:val="000000"/>
          <w:u w:color="000000"/>
        </w:rPr>
        <w:t>akie nadają im akty prawne wyższego rzędu, w tym w szczególności Ustawa.</w:t>
      </w:r>
    </w:p>
    <w:p w14:paraId="175C3175" w14:textId="77777777" w:rsidR="00A77B3E" w:rsidRDefault="00A14A05">
      <w:pPr>
        <w:keepNext/>
        <w:keepLines/>
        <w:jc w:val="center"/>
        <w:rPr>
          <w:color w:val="000000"/>
          <w:u w:color="000000"/>
        </w:rPr>
      </w:pPr>
      <w:r>
        <w:rPr>
          <w:b/>
        </w:rPr>
        <w:t>Rozdział 2.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>MINIMALNY POZIOM USŁUG ŚWIADCZONYCH PRZEZ PRZEDSIĘBIORSTWO WODOCIĄGOWO-KANALIZACYJNE W ZAKRESIE DOSTARCZANIA WODYI ODPROWADZANIA ŚCIEKÓW</w:t>
      </w:r>
    </w:p>
    <w:p w14:paraId="46E21112" w14:textId="77777777" w:rsidR="00A77B3E" w:rsidRDefault="00A14A05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 xml:space="preserve">W zakresie dostarczania wody </w:t>
      </w:r>
      <w:r>
        <w:rPr>
          <w:color w:val="000000"/>
          <w:u w:color="000000"/>
        </w:rPr>
        <w:t>przedsiębiorstwo wodociągowo - kanalizacyjne jest zobowiązane:</w:t>
      </w:r>
    </w:p>
    <w:p w14:paraId="69B5C8E3" w14:textId="77777777" w:rsidR="00A77B3E" w:rsidRDefault="00A14A05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dostarczać odbiorcy usług wodę przeznaczoną do spożycia przez ludzi w ilości nie mniejszej niż 0,5 m</w:t>
      </w:r>
      <w:r>
        <w:rPr>
          <w:color w:val="000000"/>
          <w:u w:color="000000"/>
          <w:vertAlign w:val="superscript"/>
        </w:rPr>
        <w:t>3</w:t>
      </w:r>
      <w:r>
        <w:rPr>
          <w:color w:val="000000"/>
          <w:u w:color="000000"/>
        </w:rPr>
        <w:t xml:space="preserve"> na dobę oraz 6 m</w:t>
      </w:r>
      <w:r>
        <w:rPr>
          <w:color w:val="000000"/>
          <w:u w:color="000000"/>
          <w:vertAlign w:val="superscript"/>
        </w:rPr>
        <w:t>3</w:t>
      </w:r>
      <w:r>
        <w:rPr>
          <w:color w:val="000000"/>
          <w:u w:color="000000"/>
        </w:rPr>
        <w:t xml:space="preserve"> rocznie.</w:t>
      </w:r>
    </w:p>
    <w:p w14:paraId="7DE89523" w14:textId="77777777" w:rsidR="00A77B3E" w:rsidRDefault="00A14A05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zapewnić ciągłość dostaw wody, z zastrzeżeniem uzasadniony</w:t>
      </w:r>
      <w:r>
        <w:rPr>
          <w:color w:val="000000"/>
          <w:u w:color="000000"/>
        </w:rPr>
        <w:t>ch wyjątków określonych w niniejszym Regulaminie,</w:t>
      </w:r>
    </w:p>
    <w:p w14:paraId="5EAE5666" w14:textId="77777777" w:rsidR="00A77B3E" w:rsidRDefault="00A14A05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 xml:space="preserve">w przypadku dostarczania wody z posiadanej sieci wodociągowej, zapewnić dostawę wody pod ciśnieniem niemniejszym niż 0,1 </w:t>
      </w:r>
      <w:proofErr w:type="spellStart"/>
      <w:r>
        <w:rPr>
          <w:color w:val="000000"/>
          <w:u w:color="000000"/>
        </w:rPr>
        <w:t>MPa</w:t>
      </w:r>
      <w:proofErr w:type="spellEnd"/>
      <w:r>
        <w:rPr>
          <w:color w:val="000000"/>
          <w:u w:color="000000"/>
        </w:rPr>
        <w:t xml:space="preserve"> mierzonego u wylotu na zaworze za wodomierzem głównym zainstalowanym na przyłą</w:t>
      </w:r>
      <w:r>
        <w:rPr>
          <w:color w:val="000000"/>
          <w:u w:color="000000"/>
        </w:rPr>
        <w:t>czu wodociągowym,</w:t>
      </w:r>
    </w:p>
    <w:p w14:paraId="61357C77" w14:textId="77777777" w:rsidR="00A77B3E" w:rsidRDefault="00A14A05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prowadzić regularną wewnętrzną kontrolę jakości dostarczanej wody przeznaczonej do spożycia przez ludzi.</w:t>
      </w:r>
    </w:p>
    <w:p w14:paraId="5BF4D345" w14:textId="77777777" w:rsidR="00A77B3E" w:rsidRDefault="00A14A05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Dostarczyć odbiorcom usług wodę przeznaczoną do spożycia przez ludzi o minimalnych parametrach nie przekraczających wymienionyc</w:t>
      </w:r>
      <w:r>
        <w:rPr>
          <w:color w:val="000000"/>
          <w:u w:color="000000"/>
        </w:rPr>
        <w:t xml:space="preserve">h wartości: żelazo 200 µg Fe/l, mangan 50 µg Mn/l, odczyn 6,5-9,0 </w:t>
      </w:r>
      <w:proofErr w:type="spellStart"/>
      <w:r>
        <w:rPr>
          <w:color w:val="000000"/>
          <w:u w:color="000000"/>
        </w:rPr>
        <w:t>pH</w:t>
      </w:r>
      <w:proofErr w:type="spellEnd"/>
      <w:r>
        <w:rPr>
          <w:color w:val="000000"/>
          <w:u w:color="000000"/>
        </w:rPr>
        <w:t>.</w:t>
      </w:r>
    </w:p>
    <w:p w14:paraId="5A59E970" w14:textId="77777777" w:rsidR="00A77B3E" w:rsidRDefault="00A14A05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W zakresie odbioru ścieków przedsiębiorstwo wodociągowo-kanalizacyjne jest zobowiązane:</w:t>
      </w:r>
    </w:p>
    <w:p w14:paraId="465D52B1" w14:textId="77777777" w:rsidR="00A77B3E" w:rsidRDefault="00A14A05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przyjmować do posiadanej sieci kanalizacyjnej ścieki wprowadzane przez odbiorców usług, w </w:t>
      </w:r>
      <w:r>
        <w:rPr>
          <w:color w:val="000000"/>
          <w:u w:color="000000"/>
        </w:rPr>
        <w:t>ilości nie mniejszej niż 0,5 m</w:t>
      </w:r>
      <w:r>
        <w:rPr>
          <w:color w:val="000000"/>
          <w:u w:color="000000"/>
          <w:vertAlign w:val="superscript"/>
        </w:rPr>
        <w:t>3</w:t>
      </w:r>
      <w:r>
        <w:rPr>
          <w:color w:val="000000"/>
          <w:u w:color="000000"/>
        </w:rPr>
        <w:t xml:space="preserve"> na dobę oraz 6 m</w:t>
      </w:r>
      <w:r>
        <w:rPr>
          <w:color w:val="000000"/>
          <w:u w:color="000000"/>
          <w:vertAlign w:val="superscript"/>
        </w:rPr>
        <w:t>3</w:t>
      </w:r>
      <w:r>
        <w:rPr>
          <w:color w:val="000000"/>
          <w:u w:color="000000"/>
        </w:rPr>
        <w:t xml:space="preserve"> rocznie.</w:t>
      </w:r>
    </w:p>
    <w:p w14:paraId="053A2473" w14:textId="77777777" w:rsidR="00A77B3E" w:rsidRDefault="00A14A05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zapewnić ciągły odbiór ścieków bytowych, ścieków komunalnych oraz ścieków przemysłowych, w rozumieniu art. 2 pkt 9, 10 i 11 ustawy oraz o wymaganiach jakościowych dla ścieków przemysłowych ustal</w:t>
      </w:r>
      <w:r>
        <w:rPr>
          <w:color w:val="000000"/>
          <w:u w:color="000000"/>
        </w:rPr>
        <w:t>onych w przepisach odrębnych i obowiązującą umową o odprowadzanie ścieków.</w:t>
      </w:r>
    </w:p>
    <w:p w14:paraId="22950295" w14:textId="77777777" w:rsidR="00A77B3E" w:rsidRDefault="00A14A05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odprowadzać wprowadzone ścieki do posiadanych urządzeń kanalizacyjnych.</w:t>
      </w:r>
    </w:p>
    <w:p w14:paraId="4990C773" w14:textId="77777777" w:rsidR="00A77B3E" w:rsidRDefault="00A14A05">
      <w:pPr>
        <w:keepNext/>
        <w:jc w:val="center"/>
        <w:rPr>
          <w:color w:val="000000"/>
          <w:u w:color="000000"/>
        </w:rPr>
      </w:pPr>
      <w:r>
        <w:rPr>
          <w:b/>
        </w:rPr>
        <w:t>Rozdział 3.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>WARUNKI I TRYB ZAWIERANIA UMÓW Z ODBIORCAMI USŁUG</w:t>
      </w:r>
    </w:p>
    <w:p w14:paraId="52405EE4" w14:textId="77777777" w:rsidR="00A77B3E" w:rsidRDefault="00A14A05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5. </w:t>
      </w:r>
      <w:r>
        <w:t>1. </w:t>
      </w:r>
      <w:r>
        <w:rPr>
          <w:color w:val="000000"/>
          <w:u w:color="000000"/>
        </w:rPr>
        <w:t xml:space="preserve">Świadczenie usług </w:t>
      </w:r>
      <w:r>
        <w:rPr>
          <w:color w:val="000000"/>
          <w:u w:color="000000"/>
        </w:rPr>
        <w:t>zaopatrzenia w wodę i odbioru ścieków odbywa się w oparciu o pisemną umowę zawartą między przedsiębiorstwem wodociągowo - kanalizacyjnym a odbiorcą usług, zgodnie z art. 6 Ustawy.</w:t>
      </w:r>
    </w:p>
    <w:p w14:paraId="0A85420C" w14:textId="77777777" w:rsidR="00A77B3E" w:rsidRDefault="00A14A05">
      <w:pPr>
        <w:keepLines/>
        <w:spacing w:before="120" w:after="120"/>
        <w:ind w:firstLine="340"/>
        <w:rPr>
          <w:color w:val="000000"/>
          <w:u w:color="000000"/>
        </w:rPr>
      </w:pPr>
      <w:r>
        <w:lastRenderedPageBreak/>
        <w:t>2. </w:t>
      </w:r>
      <w:r>
        <w:rPr>
          <w:color w:val="000000"/>
          <w:u w:color="000000"/>
        </w:rPr>
        <w:t xml:space="preserve">W terminie do 7 dni od dnia złożenia przez przyszłego odbiorcę usług </w:t>
      </w:r>
      <w:r>
        <w:rPr>
          <w:color w:val="000000"/>
          <w:u w:color="000000"/>
        </w:rPr>
        <w:t>wniosku o zawarcie umowy, o którym mowa § 6 niniejszego Regulaminu, przedsiębiorstwo wodociągowo – kanalizacyjne sporządza i przedkłada przyszłemu odbiorcy usług projekt umowy o zaopatrzenie w wodę (i) lub odprowadzanie ścieków.</w:t>
      </w:r>
    </w:p>
    <w:p w14:paraId="35438B72" w14:textId="77777777" w:rsidR="00A77B3E" w:rsidRDefault="00A14A05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Przedsiębiorstwo wodocią</w:t>
      </w:r>
      <w:r>
        <w:rPr>
          <w:color w:val="000000"/>
          <w:u w:color="000000"/>
        </w:rPr>
        <w:t>gowo – kanalizacyjne udostępnia w siedzibie przedsiębiorstwa aktualnie obowiązujące ogólne warunki umów.</w:t>
      </w:r>
    </w:p>
    <w:p w14:paraId="7B495A05" w14:textId="77777777" w:rsidR="00A77B3E" w:rsidRDefault="00A14A05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6. </w:t>
      </w:r>
      <w:r>
        <w:rPr>
          <w:color w:val="000000"/>
          <w:u w:color="000000"/>
        </w:rPr>
        <w:t>Wniosek o zawarcie umowy o zaopatrzenie w wodę (i) lub odprowadzanie ścieków z przedsiębiorstwem wodociągowo-kanalizacyjnym powinien w szczególnoś</w:t>
      </w:r>
      <w:r>
        <w:rPr>
          <w:color w:val="000000"/>
          <w:u w:color="000000"/>
        </w:rPr>
        <w:t>ci określać:</w:t>
      </w:r>
    </w:p>
    <w:p w14:paraId="480F6834" w14:textId="77777777" w:rsidR="00A77B3E" w:rsidRDefault="00A14A05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imię, nazwisko (lub nazwę) lub REGON, numer NIP (o ile wnioskodawca prowadzi działalność gospodarczą), PESEL oraz adres zamieszkania lub siedziby wnioskodawcy,</w:t>
      </w:r>
    </w:p>
    <w:p w14:paraId="121D6C6F" w14:textId="77777777" w:rsidR="00A77B3E" w:rsidRDefault="00A14A05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wskazanie nieruchomości, co do której wnioskodawca chce zawrzeć umowę,</w:t>
      </w:r>
    </w:p>
    <w:p w14:paraId="0DD59420" w14:textId="77777777" w:rsidR="00A77B3E" w:rsidRDefault="00A14A05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ośw</w:t>
      </w:r>
      <w:r>
        <w:rPr>
          <w:color w:val="000000"/>
          <w:u w:color="000000"/>
        </w:rPr>
        <w:t>iadczenie wnioskodawcy czy nieruchomość jest podłączona do sieci wodociągowej przedsiębiorstwa wodociągowo – kanalizacyjnego, czy też posiada własne ujęcie wody,</w:t>
      </w:r>
    </w:p>
    <w:p w14:paraId="55A05322" w14:textId="77777777" w:rsidR="00A77B3E" w:rsidRDefault="00A14A05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oświadczenie czy nieruchomość jest podłączona do sieci kanalizacyjnej przedsiębiorstwa wodo</w:t>
      </w:r>
      <w:r>
        <w:rPr>
          <w:color w:val="000000"/>
          <w:u w:color="000000"/>
        </w:rPr>
        <w:t>ciągowo – kanalizacyjnego, czy też wprowadza ścieki do zbiornika bezodpływowego lub przydomowej oczyszczalni ścieków,</w:t>
      </w:r>
    </w:p>
    <w:p w14:paraId="02A23272" w14:textId="77777777" w:rsidR="00A77B3E" w:rsidRDefault="00A14A05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oświadczenie wnioskodawcy na jakie cele będzie wykorzystywał dostarczaną wodę,</w:t>
      </w:r>
    </w:p>
    <w:p w14:paraId="2375F2E4" w14:textId="77777777" w:rsidR="00A77B3E" w:rsidRDefault="00A14A05">
      <w:pPr>
        <w:spacing w:before="120" w:after="120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oświadczenie wnioskodawcy jakiego rodzaju ścieki będą</w:t>
      </w:r>
      <w:r>
        <w:rPr>
          <w:color w:val="000000"/>
          <w:u w:color="000000"/>
        </w:rPr>
        <w:t xml:space="preserve"> odprowadzane przez wnioskodawcę na podstawie zawartej umowy (przemysłowe, bytowe albo komunalne.</w:t>
      </w:r>
    </w:p>
    <w:p w14:paraId="7EF3E680" w14:textId="77777777" w:rsidR="00A77B3E" w:rsidRDefault="00A14A05">
      <w:pPr>
        <w:keepNext/>
        <w:jc w:val="center"/>
        <w:rPr>
          <w:color w:val="000000"/>
          <w:u w:color="000000"/>
        </w:rPr>
      </w:pPr>
      <w:r>
        <w:rPr>
          <w:b/>
        </w:rPr>
        <w:t>Rozdział 4.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>SPOSÓB ROZLICZEŃ W OPARCIU O CENY I STAWKI OPŁAT USTALONE W TARYFACH</w:t>
      </w:r>
    </w:p>
    <w:p w14:paraId="6DDEACE4" w14:textId="77777777" w:rsidR="00A77B3E" w:rsidRDefault="00A14A05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7. </w:t>
      </w:r>
      <w:r>
        <w:t>1. </w:t>
      </w:r>
      <w:r>
        <w:rPr>
          <w:color w:val="000000"/>
          <w:u w:color="000000"/>
        </w:rPr>
        <w:t>Podstawę ustalenia ilości pobranej wody lub wprowadzanych ścieków ust</w:t>
      </w:r>
      <w:r>
        <w:rPr>
          <w:color w:val="000000"/>
          <w:u w:color="000000"/>
        </w:rPr>
        <w:t>ala się zgodnie z art. 27 ustawy.</w:t>
      </w:r>
    </w:p>
    <w:p w14:paraId="129B925A" w14:textId="77777777" w:rsidR="00A77B3E" w:rsidRDefault="00A14A05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Stosowanie przez przedsiębiorstwo wodociągowo-kanalizacyjne cen i stawek opłat wynikających z nowych, podanych do wiadomości publicznej taryf w Biuletynie Informacji Publicznej Wód Polskich i miasta, nie wymaga odrębneg</w:t>
      </w:r>
      <w:r>
        <w:rPr>
          <w:color w:val="000000"/>
          <w:u w:color="000000"/>
        </w:rPr>
        <w:t>o informowania odbiorców usług o ich rodzajach ani wysokości.</w:t>
      </w:r>
    </w:p>
    <w:p w14:paraId="754A5358" w14:textId="77777777" w:rsidR="00A77B3E" w:rsidRDefault="00A14A05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8. </w:t>
      </w:r>
      <w:r>
        <w:t>1. </w:t>
      </w:r>
      <w:r>
        <w:rPr>
          <w:color w:val="000000"/>
          <w:u w:color="000000"/>
        </w:rPr>
        <w:t>Podstawą obciążenia odbiorcy usług należnościami za usługi dostarczenia wody i (lub) odprowadzania ścieków świadczone przez przedsiębiorstwo wodociągowo-kanalizacyjne jest faktura wystaw</w:t>
      </w:r>
      <w:r>
        <w:rPr>
          <w:color w:val="000000"/>
          <w:u w:color="000000"/>
        </w:rPr>
        <w:t>iana na podstawie odczytu Inkasenta lub bieżącego odczytu wodomierza, dokonanego przez Odbiorcę.</w:t>
      </w:r>
    </w:p>
    <w:p w14:paraId="3F6C5034" w14:textId="77777777" w:rsidR="00A77B3E" w:rsidRDefault="00A14A05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 przypadku braku odczytów  przez okres 3 miesięcy, przedsiębiorstwo wodociągowo-kanalizacyjne wystawi fakturę na podstawie średniomiesięcznego odczytu z os</w:t>
      </w:r>
      <w:r>
        <w:rPr>
          <w:color w:val="000000"/>
          <w:u w:color="000000"/>
        </w:rPr>
        <w:t>tatnich  6 miesięcy.</w:t>
      </w:r>
    </w:p>
    <w:p w14:paraId="394DB0D6" w14:textId="77777777" w:rsidR="00A77B3E" w:rsidRDefault="00A14A05">
      <w:pPr>
        <w:keepNext/>
        <w:keepLines/>
        <w:jc w:val="center"/>
        <w:rPr>
          <w:color w:val="000000"/>
          <w:u w:color="000000"/>
        </w:rPr>
      </w:pPr>
      <w:r>
        <w:rPr>
          <w:b/>
        </w:rPr>
        <w:t>Rozdział 5.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>WARUNKI PRZYŁĄCZANIA DO SIECI</w:t>
      </w:r>
    </w:p>
    <w:p w14:paraId="7485C254" w14:textId="77777777" w:rsidR="00A77B3E" w:rsidRDefault="00A14A05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9. </w:t>
      </w:r>
      <w:r>
        <w:t>1. </w:t>
      </w:r>
      <w:r>
        <w:rPr>
          <w:color w:val="000000"/>
          <w:u w:color="000000"/>
        </w:rPr>
        <w:t>Określenie warunków przyłączenia nieruchomości do sieci wodociągowej lub kanalizacyjnej odbywa się na pisemny wniosek złożony przez osobę ubiegającą się o przyłączenie.</w:t>
      </w:r>
    </w:p>
    <w:p w14:paraId="4A7D0062" w14:textId="77777777" w:rsidR="00A77B3E" w:rsidRDefault="00A14A05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Wniosek, o kt</w:t>
      </w:r>
      <w:r>
        <w:rPr>
          <w:color w:val="000000"/>
          <w:u w:color="000000"/>
        </w:rPr>
        <w:t>órym mowa w ust. 1 powinien zawierać, w szczególności:</w:t>
      </w:r>
    </w:p>
    <w:p w14:paraId="388490C9" w14:textId="77777777" w:rsidR="00A77B3E" w:rsidRDefault="00A14A05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 xml:space="preserve">imię i nazwisko (nazwę) wnioskodawcy, względnie sposób reprezentacji wnioskodawcy wraz z dokumentem (lub jego kopią) potwierdzającym jej prawidłowość, a w razie działania wnioskodawcy przez </w:t>
      </w:r>
      <w:r>
        <w:rPr>
          <w:color w:val="000000"/>
          <w:u w:color="000000"/>
        </w:rPr>
        <w:t>przedstawiciela - podstawę umocowania, adres do korespondencji,</w:t>
      </w:r>
    </w:p>
    <w:p w14:paraId="50B3390C" w14:textId="77777777" w:rsidR="00A77B3E" w:rsidRDefault="00A14A05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adres nieruchomości, która ma być przyłączona wraz nr ewidencyjnym działki,</w:t>
      </w:r>
    </w:p>
    <w:p w14:paraId="06A06CE3" w14:textId="77777777" w:rsidR="00A77B3E" w:rsidRDefault="00A14A05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sposób odbioru warunków (osobisty, listowny)</w:t>
      </w:r>
    </w:p>
    <w:p w14:paraId="537DE6AD" w14:textId="77777777" w:rsidR="00A77B3E" w:rsidRDefault="00A14A05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informację o przeznaczeniu i sposobie wykorzystania nieruchomo</w:t>
      </w:r>
      <w:r>
        <w:rPr>
          <w:color w:val="000000"/>
          <w:u w:color="000000"/>
        </w:rPr>
        <w:t>ści,</w:t>
      </w:r>
    </w:p>
    <w:p w14:paraId="20076D1E" w14:textId="77777777" w:rsidR="00A77B3E" w:rsidRDefault="00A14A05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planowaną wielkość dobową poboru wody, jej przeznaczenie lub planowaną ilość odprowadzanych ścieków i określenie ich rodzaju, a w przypadku ścieków przemysłowych – wskazanie przewidywanej ilości i jakości odprowadzanych ścieków oraz dane o przewidy</w:t>
      </w:r>
      <w:r>
        <w:rPr>
          <w:color w:val="000000"/>
          <w:u w:color="000000"/>
        </w:rPr>
        <w:t>wanym sposobie ich podczyszczania.</w:t>
      </w:r>
    </w:p>
    <w:p w14:paraId="57F1CB73" w14:textId="77777777" w:rsidR="00A77B3E" w:rsidRDefault="00A14A05">
      <w:pPr>
        <w:spacing w:before="120" w:after="120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Do wniosku należy dołączyć załącznik w formie planu zabudowy lub szkicu przyłącza określające usytuowanie przyłącza w stosunku do istniejącej sieci wodociągowej lub kanalizacyjnej oraz innych obiektów i sieci uzbrojeni</w:t>
      </w:r>
      <w:r>
        <w:rPr>
          <w:color w:val="000000"/>
          <w:u w:color="000000"/>
        </w:rPr>
        <w:t>a terenu.</w:t>
      </w:r>
    </w:p>
    <w:p w14:paraId="7216D36A" w14:textId="77777777" w:rsidR="00A77B3E" w:rsidRDefault="00A14A05">
      <w:pPr>
        <w:keepLines/>
        <w:spacing w:before="120" w:after="120"/>
        <w:ind w:firstLine="340"/>
        <w:rPr>
          <w:color w:val="000000"/>
          <w:u w:color="000000"/>
        </w:rPr>
      </w:pPr>
      <w:r>
        <w:lastRenderedPageBreak/>
        <w:t>3. </w:t>
      </w:r>
      <w:r>
        <w:rPr>
          <w:color w:val="000000"/>
          <w:u w:color="000000"/>
        </w:rPr>
        <w:t>Na pisemny wniosek podmiotu ubiegającego się o przyłączenie do sieci przedsiębiorstwo wodociągowo –kanalizacyjne jest obowiązane wydać warunki przyłączenia do sieci albo uzasadnić odmowę ich wydania, w terminie wynikającym z obowiązujących  pr</w:t>
      </w:r>
      <w:r>
        <w:rPr>
          <w:color w:val="000000"/>
          <w:u w:color="000000"/>
        </w:rPr>
        <w:t>zepisów prawa.</w:t>
      </w:r>
    </w:p>
    <w:p w14:paraId="70B98523" w14:textId="77777777" w:rsidR="00A77B3E" w:rsidRDefault="00A14A05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W przypadku niekompletności wniosku o przyłączenie do sieci, Przedsiębiorstwo wodociągowo - kanalizacyjne wzywa pisemnie podmiot ubiegający się przyłączenie o dostarczenie brakujących dokumentów w terminie 14 dni od doręczenia pisma. W pr</w:t>
      </w:r>
      <w:r>
        <w:rPr>
          <w:color w:val="000000"/>
          <w:u w:color="000000"/>
        </w:rPr>
        <w:t>zypadku niedostarczenia brakujących dokumentów przedsiębiorstwo ma prawo wydać warunki odmowne.</w:t>
      </w:r>
    </w:p>
    <w:p w14:paraId="183584D5" w14:textId="77777777" w:rsidR="00A77B3E" w:rsidRDefault="00A14A05">
      <w:pPr>
        <w:keepLines/>
        <w:spacing w:before="120" w:after="120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>Warunki przyłączenia do sieci powinny, w szczególności określać:</w:t>
      </w:r>
    </w:p>
    <w:p w14:paraId="58358F42" w14:textId="77777777" w:rsidR="00A77B3E" w:rsidRDefault="00A14A05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lokalizację nieruchomości osoby ubiegającej się o przyłączenie,</w:t>
      </w:r>
    </w:p>
    <w:p w14:paraId="19C5B371" w14:textId="77777777" w:rsidR="00A77B3E" w:rsidRDefault="00A14A05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wnioskodawcę,</w:t>
      </w:r>
    </w:p>
    <w:p w14:paraId="5081AF12" w14:textId="77777777" w:rsidR="00A77B3E" w:rsidRDefault="00A14A05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miejsce i sposób przyłączenia nieruchomości do sieci wodociągowej lub kanalizacyjnej,</w:t>
      </w:r>
    </w:p>
    <w:p w14:paraId="1A262826" w14:textId="77777777" w:rsidR="00A77B3E" w:rsidRDefault="00A14A05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co powinien zawierać plan sytuacyjny wykonany przez osobę ubiegającą się o przyłączenie do sieci,</w:t>
      </w:r>
    </w:p>
    <w:p w14:paraId="44DEEEC7" w14:textId="77777777" w:rsidR="00A77B3E" w:rsidRDefault="00A14A05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 xml:space="preserve">procedurę postępowania w czasie budowy i odbioru </w:t>
      </w:r>
      <w:r>
        <w:rPr>
          <w:color w:val="000000"/>
          <w:u w:color="000000"/>
        </w:rPr>
        <w:t xml:space="preserve"> przyłącza,</w:t>
      </w:r>
    </w:p>
    <w:p w14:paraId="377B323E" w14:textId="77777777" w:rsidR="00A77B3E" w:rsidRDefault="00A14A05">
      <w:pPr>
        <w:spacing w:before="120" w:after="120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okres ważności warunków.</w:t>
      </w:r>
    </w:p>
    <w:p w14:paraId="0C434839" w14:textId="77777777" w:rsidR="00A77B3E" w:rsidRDefault="00A14A05">
      <w:pPr>
        <w:keepNext/>
        <w:jc w:val="center"/>
        <w:rPr>
          <w:color w:val="000000"/>
          <w:u w:color="000000"/>
        </w:rPr>
      </w:pPr>
      <w:r>
        <w:rPr>
          <w:b/>
        </w:rPr>
        <w:t>Rozdział 6.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>TECHNICZNE WARUNKI OKREŚLAJĄCE MOŻLIWOŚĆ DOSTĘPU DO USŁUG WODOCIĄGOWO-KANALIZACYJNYCH</w:t>
      </w:r>
    </w:p>
    <w:p w14:paraId="0C366211" w14:textId="77777777" w:rsidR="00A77B3E" w:rsidRDefault="00A14A05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10. </w:t>
      </w:r>
      <w:r>
        <w:t>1. </w:t>
      </w:r>
      <w:r>
        <w:rPr>
          <w:color w:val="000000"/>
          <w:u w:color="000000"/>
        </w:rPr>
        <w:t>Przedsiębiorstwo wodociągowo-kanalizacyjne ma prawo odmówić przyłączenia odbiorcy usług do sieci, jeżeli nie </w:t>
      </w:r>
      <w:r>
        <w:rPr>
          <w:color w:val="000000"/>
          <w:u w:color="000000"/>
        </w:rPr>
        <w:t>posiada technicznych możliwości świadczenia usług.</w:t>
      </w:r>
    </w:p>
    <w:p w14:paraId="1D5CD1DD" w14:textId="77777777" w:rsidR="00A77B3E" w:rsidRDefault="00A14A05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Możliwości dostępu do usług wodociągowych i kanalizacyjnych w przyszłości określają wieloletnie plany rozwoju i modernizacji urządzeń wodociągowych i kanalizacyjnych, które zawierają planowany zakres in</w:t>
      </w:r>
      <w:r>
        <w:rPr>
          <w:color w:val="000000"/>
          <w:u w:color="000000"/>
        </w:rPr>
        <w:t>westycji wodociągowo-kanalizacyjnych.</w:t>
      </w:r>
    </w:p>
    <w:p w14:paraId="0CEBBACB" w14:textId="77777777" w:rsidR="00A77B3E" w:rsidRDefault="00A14A05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Odbiorcy mogą uzyskać informacje dotyczące dostępności usług w przedsiębiorstwie wodociągowo-kanalizacyjnym, które udostępnia nieodpłatnie do wglądu: wieloletnie plany rozwoju i modernizacji urządzeń wodociągowych i</w:t>
      </w:r>
      <w:r>
        <w:rPr>
          <w:color w:val="000000"/>
          <w:u w:color="000000"/>
        </w:rPr>
        <w:t> urządzeń kanalizacyjnych oraz niniejszy regulamin.</w:t>
      </w:r>
    </w:p>
    <w:p w14:paraId="4A69B75E" w14:textId="77777777" w:rsidR="00A77B3E" w:rsidRDefault="00A14A05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 xml:space="preserve">Dostęp do usług uwarunkowany jest technicznymi możliwościami istniejących urządzeń wodociągowych i urządzeń kanalizacyjnych takimi jak: przepustowość, zdolność produkcyjna, lokalizacja </w:t>
      </w:r>
      <w:r>
        <w:rPr>
          <w:color w:val="000000"/>
          <w:u w:color="000000"/>
        </w:rPr>
        <w:t>nieruchomości, stan techniczny urządzeń wodociągowych i kanalizacyjnych.</w:t>
      </w:r>
    </w:p>
    <w:p w14:paraId="54AC5EC6" w14:textId="77777777" w:rsidR="00A77B3E" w:rsidRDefault="00A14A05">
      <w:pPr>
        <w:keepLines/>
        <w:spacing w:before="120" w:after="120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>Ustala się techniczne warunki określające możliwość dostępu do usług wodociągowo- kanalizacyjnych:</w:t>
      </w:r>
    </w:p>
    <w:p w14:paraId="73BCB2A9" w14:textId="77777777" w:rsidR="00A77B3E" w:rsidRDefault="00A14A05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przyłącza wodociągowe należy wykonać z rur PEHD o średnicy od 32mm do 110mm</w:t>
      </w:r>
    </w:p>
    <w:p w14:paraId="291EEA58" w14:textId="77777777" w:rsidR="00A77B3E" w:rsidRDefault="00A14A05">
      <w:pPr>
        <w:spacing w:before="120" w:after="120"/>
        <w:ind w:left="340" w:hanging="227"/>
        <w:rPr>
          <w:color w:val="000000"/>
          <w:u w:color="000000"/>
        </w:rPr>
      </w:pPr>
      <w:r>
        <w:t>2)</w:t>
      </w:r>
      <w:r>
        <w:t> </w:t>
      </w:r>
      <w:r>
        <w:rPr>
          <w:color w:val="000000"/>
          <w:u w:color="000000"/>
        </w:rPr>
        <w:t>w miejscu włączenia do sieci wmontować zawór odcinający zasuwę, a obudowę zasuwy wyposażyć w skrzynkę uliczną i </w:t>
      </w:r>
      <w:proofErr w:type="spellStart"/>
      <w:r>
        <w:rPr>
          <w:color w:val="000000"/>
          <w:u w:color="000000"/>
        </w:rPr>
        <w:t>obrukować</w:t>
      </w:r>
      <w:proofErr w:type="spellEnd"/>
      <w:r>
        <w:rPr>
          <w:color w:val="000000"/>
          <w:u w:color="000000"/>
        </w:rPr>
        <w:t>,</w:t>
      </w:r>
    </w:p>
    <w:p w14:paraId="2210E9A5" w14:textId="77777777" w:rsidR="00A77B3E" w:rsidRDefault="00A14A05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uwzględniając strefę przemarzania gruntu, przebieg i zagłębienia przewodów w gruncie należy prowadzić najkrótszą, bezkolizyjną tr</w:t>
      </w:r>
      <w:r>
        <w:rPr>
          <w:color w:val="000000"/>
          <w:u w:color="000000"/>
        </w:rPr>
        <w:t>asą,</w:t>
      </w:r>
    </w:p>
    <w:p w14:paraId="7DE010D7" w14:textId="77777777" w:rsidR="00A77B3E" w:rsidRDefault="00A14A05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przyłącza kanalizacyjne należy wykonać z rur PCV o średnicy od 160mm do 250mm</w:t>
      </w:r>
    </w:p>
    <w:p w14:paraId="17F30743" w14:textId="77777777" w:rsidR="00A77B3E" w:rsidRDefault="00A14A05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przy urządzeniach zlokalizowanych poniżej poziomu sieci kanalizacyjnej należy przewidzieć pośredni sposób odprowadzania ścieków za pomocą urządzeń typu mini przepompow</w:t>
      </w:r>
      <w:r>
        <w:rPr>
          <w:color w:val="000000"/>
          <w:u w:color="000000"/>
        </w:rPr>
        <w:t>nie, rozdrabniarki.</w:t>
      </w:r>
    </w:p>
    <w:p w14:paraId="616A5241" w14:textId="77777777" w:rsidR="00A77B3E" w:rsidRDefault="00A14A05">
      <w:pPr>
        <w:spacing w:before="120" w:after="120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prowadzenie przyłącza najkrótszą trasą;</w:t>
      </w:r>
    </w:p>
    <w:p w14:paraId="46E27B4D" w14:textId="77777777" w:rsidR="00A77B3E" w:rsidRDefault="00A14A05">
      <w:pPr>
        <w:spacing w:before="120" w:after="120"/>
        <w:ind w:left="340" w:hanging="227"/>
        <w:rPr>
          <w:color w:val="000000"/>
          <w:u w:color="000000"/>
        </w:rPr>
      </w:pPr>
      <w:r>
        <w:t>7) </w:t>
      </w:r>
      <w:r>
        <w:rPr>
          <w:color w:val="000000"/>
          <w:u w:color="000000"/>
        </w:rPr>
        <w:t>posadowienie przyłącza na głębokości zabezpieczającej przed przemarzaniem lub zastosowanie odpowiedniego zabezpieczenia przed przemarzaniem, z uwzględnieniem spadku w kierunku spływu min  1,</w:t>
      </w:r>
      <w:r>
        <w:rPr>
          <w:color w:val="000000"/>
          <w:u w:color="000000"/>
        </w:rPr>
        <w:t>5 %;</w:t>
      </w:r>
    </w:p>
    <w:p w14:paraId="79A12431" w14:textId="77777777" w:rsidR="00A77B3E" w:rsidRDefault="00A14A05">
      <w:pPr>
        <w:spacing w:before="120" w:after="120"/>
        <w:ind w:left="340" w:hanging="227"/>
        <w:rPr>
          <w:color w:val="000000"/>
          <w:u w:color="000000"/>
        </w:rPr>
      </w:pPr>
      <w:r>
        <w:t>8) </w:t>
      </w:r>
      <w:r>
        <w:rPr>
          <w:color w:val="000000"/>
          <w:u w:color="000000"/>
        </w:rPr>
        <w:t>dojazd i dostęp do studni rewizyjnych na przyłączu kanalizacyjnym.</w:t>
      </w:r>
    </w:p>
    <w:p w14:paraId="35F6693B" w14:textId="77777777" w:rsidR="00A77B3E" w:rsidRDefault="00A14A05">
      <w:pPr>
        <w:keepNext/>
        <w:jc w:val="center"/>
        <w:rPr>
          <w:color w:val="000000"/>
          <w:u w:color="000000"/>
        </w:rPr>
      </w:pPr>
      <w:r>
        <w:rPr>
          <w:b/>
        </w:rPr>
        <w:lastRenderedPageBreak/>
        <w:t>Rozdział 7.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>SPOSÓB DOKONYWANIA ODBIORU, PRZEZ PRZEDSIĘBIORSTWO WODOCIĄGOWO-KANALIZACYJNE WYKONANEGO PRZYŁĄCZA</w:t>
      </w:r>
    </w:p>
    <w:p w14:paraId="492FD8F8" w14:textId="77777777" w:rsidR="00A77B3E" w:rsidRDefault="00A14A05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11. </w:t>
      </w:r>
      <w:r>
        <w:t>1. </w:t>
      </w:r>
      <w:r>
        <w:rPr>
          <w:color w:val="000000"/>
          <w:u w:color="000000"/>
        </w:rPr>
        <w:t>Warunkiem przystąpienia do prac  zmierzających do przyłączenia</w:t>
      </w:r>
      <w:r>
        <w:rPr>
          <w:color w:val="000000"/>
          <w:u w:color="000000"/>
        </w:rPr>
        <w:t xml:space="preserve"> nieruchomości do sieci przedsiębiorstwa wodociągowo-kanalizacyjnego jest  uzgodnienie sposobu prowadzenia prac oraz warunków i sposobów dokonywania przez przedsiębiorstwo wodociągowo-kanalizacyjne kontroli robót i zaleca się uzgodnienie planu sytuacyjnego</w:t>
      </w:r>
      <w:r>
        <w:rPr>
          <w:color w:val="000000"/>
          <w:u w:color="000000"/>
        </w:rPr>
        <w:t xml:space="preserve"> przyłącza z  przedsiębiorstwem wodociągowo-kanalizacyjnym przed przystąpieniem do prac.</w:t>
      </w:r>
    </w:p>
    <w:p w14:paraId="4BA38872" w14:textId="77777777" w:rsidR="00A77B3E" w:rsidRDefault="00A14A05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Zgłoszenie planowanych prac związanych z przyłączeniem nieruchomości do sieci, należy dokonać na 5 dni roboczych przed podjęciem robót ziemnych w celu ustalenia dok</w:t>
      </w:r>
      <w:r>
        <w:rPr>
          <w:color w:val="000000"/>
          <w:u w:color="000000"/>
        </w:rPr>
        <w:t>ładnego terminu wpięcia przyłącza do sieci, które dokonuje przedsiębiorstwo wodociągowo-kanalizacyjne.</w:t>
      </w:r>
    </w:p>
    <w:p w14:paraId="5BB65BE6" w14:textId="77777777" w:rsidR="00A77B3E" w:rsidRDefault="00A14A05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Plan sytuacyjny przyłącza powinien uwzględniać wszystkie wytyczne zawarte w warunkach przyłączenia.</w:t>
      </w:r>
    </w:p>
    <w:p w14:paraId="7DF06243" w14:textId="77777777" w:rsidR="00A77B3E" w:rsidRDefault="00A14A05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 xml:space="preserve">W ramach prac związanych z odbiorem przyłącza, </w:t>
      </w:r>
      <w:r>
        <w:rPr>
          <w:color w:val="000000"/>
          <w:u w:color="000000"/>
        </w:rPr>
        <w:t>przedsiębiorstwo wodociągowo- kanalizacyjne dokonuje sprawdzenia zgodności wykonanych prac z warunkami technicznymi przyłączenia do sieci oraz z planem sytuacyjnym.</w:t>
      </w:r>
    </w:p>
    <w:p w14:paraId="09F6B122" w14:textId="77777777" w:rsidR="00A77B3E" w:rsidRDefault="00A14A05">
      <w:pPr>
        <w:keepLines/>
        <w:spacing w:before="120" w:after="120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 xml:space="preserve">Odbiór częściowy robót ulegających zasypaniu tzn. robót zanikających następuje </w:t>
      </w:r>
      <w:r>
        <w:rPr>
          <w:color w:val="000000"/>
          <w:u w:color="000000"/>
        </w:rPr>
        <w:t>w dniu wykonania wpięcia do sieci wodociągowej lub kanalizacyjnej.</w:t>
      </w:r>
    </w:p>
    <w:p w14:paraId="57F62484" w14:textId="77777777" w:rsidR="00A77B3E" w:rsidRDefault="00A14A05">
      <w:pPr>
        <w:keepLines/>
        <w:spacing w:before="120" w:after="120"/>
        <w:ind w:firstLine="340"/>
        <w:rPr>
          <w:color w:val="000000"/>
          <w:u w:color="000000"/>
        </w:rPr>
      </w:pPr>
      <w:r>
        <w:t>6. </w:t>
      </w:r>
      <w:r>
        <w:rPr>
          <w:color w:val="000000"/>
          <w:u w:color="000000"/>
        </w:rPr>
        <w:t>Odbiór częściowy oraz końcowy przyłączy jest przeprowadzany przy udziale upoważnionych przedstawicieli stron.</w:t>
      </w:r>
    </w:p>
    <w:p w14:paraId="18E3BA84" w14:textId="77777777" w:rsidR="00A77B3E" w:rsidRDefault="00A14A05">
      <w:pPr>
        <w:keepLines/>
        <w:spacing w:before="120" w:after="120"/>
        <w:ind w:firstLine="340"/>
        <w:rPr>
          <w:color w:val="000000"/>
          <w:u w:color="000000"/>
        </w:rPr>
      </w:pPr>
      <w:r>
        <w:t>7. </w:t>
      </w:r>
      <w:r>
        <w:rPr>
          <w:color w:val="000000"/>
          <w:u w:color="000000"/>
        </w:rPr>
        <w:t>Odbiór końcowy następuje na pisemny wniosek inwestora (Wykonawcy) i powin</w:t>
      </w:r>
      <w:r>
        <w:rPr>
          <w:color w:val="000000"/>
          <w:u w:color="000000"/>
        </w:rPr>
        <w:t>ien zawierać, co najmniej:</w:t>
      </w:r>
    </w:p>
    <w:p w14:paraId="73771645" w14:textId="77777777" w:rsidR="00A77B3E" w:rsidRDefault="00A14A05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ab/>
        <w:t>lokalizację nieruchomości osoby ubiegającej się o przyłączenie,</w:t>
      </w:r>
    </w:p>
    <w:p w14:paraId="3A9E375F" w14:textId="77777777" w:rsidR="00A77B3E" w:rsidRDefault="00A14A05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ab/>
        <w:t>wnioskodawcę,</w:t>
      </w:r>
    </w:p>
    <w:p w14:paraId="62BF1D56" w14:textId="77777777" w:rsidR="00A77B3E" w:rsidRDefault="00A14A05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ab/>
        <w:t xml:space="preserve">przedmiot odbioru z wyszczególnieniem przeznaczenia przyłącza (rodzaju: wodociągowe, kanalizacyjne, inne), średnicy, materiałów </w:t>
      </w:r>
      <w:r>
        <w:rPr>
          <w:color w:val="000000"/>
          <w:u w:color="000000"/>
        </w:rPr>
        <w:t>i długości, rodzaj odprowadzanych ścieków dla przyłącza kanalizacyjnego,</w:t>
      </w:r>
    </w:p>
    <w:p w14:paraId="58D566AC" w14:textId="77777777" w:rsidR="00A77B3E" w:rsidRDefault="00A14A05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ab/>
        <w:t>inwentaryzację geodezyjną powykonawczą.</w:t>
      </w:r>
    </w:p>
    <w:p w14:paraId="0DD0CD0C" w14:textId="77777777" w:rsidR="00A77B3E" w:rsidRDefault="00A14A05">
      <w:pPr>
        <w:keepLines/>
        <w:spacing w:before="120" w:after="120"/>
        <w:ind w:firstLine="340"/>
        <w:rPr>
          <w:color w:val="000000"/>
          <w:u w:color="000000"/>
        </w:rPr>
      </w:pPr>
      <w:r>
        <w:t>8. </w:t>
      </w:r>
      <w:r>
        <w:rPr>
          <w:color w:val="000000"/>
          <w:u w:color="000000"/>
        </w:rPr>
        <w:t xml:space="preserve">Odbiór końcowy dokonywany jest na podstawie końcowego </w:t>
      </w:r>
      <w:proofErr w:type="spellStart"/>
      <w:r>
        <w:rPr>
          <w:color w:val="000000"/>
          <w:u w:color="000000"/>
        </w:rPr>
        <w:t>protokółu</w:t>
      </w:r>
      <w:proofErr w:type="spellEnd"/>
      <w:r>
        <w:rPr>
          <w:color w:val="000000"/>
          <w:u w:color="000000"/>
        </w:rPr>
        <w:t xml:space="preserve"> odbioru technicznego według zasad określonych w warunkach przyłączenia l</w:t>
      </w:r>
      <w:r>
        <w:rPr>
          <w:color w:val="000000"/>
          <w:u w:color="000000"/>
        </w:rPr>
        <w:t>ub  umowie o przyłączenie.</w:t>
      </w:r>
    </w:p>
    <w:p w14:paraId="1E5702CE" w14:textId="77777777" w:rsidR="00A77B3E" w:rsidRDefault="00A14A05">
      <w:pPr>
        <w:keepLines/>
        <w:spacing w:before="120" w:after="120"/>
        <w:ind w:firstLine="340"/>
        <w:rPr>
          <w:color w:val="000000"/>
          <w:u w:color="000000"/>
        </w:rPr>
      </w:pPr>
      <w:r>
        <w:t>9. </w:t>
      </w:r>
      <w:r>
        <w:rPr>
          <w:color w:val="000000"/>
          <w:u w:color="000000"/>
        </w:rPr>
        <w:t>Protokół odbioru technicznego przyłącza powinien zawierać, co najmniej:</w:t>
      </w:r>
    </w:p>
    <w:p w14:paraId="0B134A38" w14:textId="77777777" w:rsidR="00A77B3E" w:rsidRDefault="00A14A05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datę odbioru,</w:t>
      </w:r>
    </w:p>
    <w:p w14:paraId="7E12EE5A" w14:textId="77777777" w:rsidR="00A77B3E" w:rsidRDefault="00A14A05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przedmiot odbioru z wyszczególnieniem przeznaczenia przyłącza (rodzaju: wodociągowe, kanalizacyjne, inne), średnicy, materiałów i dług</w:t>
      </w:r>
      <w:r>
        <w:rPr>
          <w:color w:val="000000"/>
          <w:u w:color="000000"/>
        </w:rPr>
        <w:t>ości, rodzaj odprowadzanych ścieków dla przyłącza kanalizacyjnego,</w:t>
      </w:r>
    </w:p>
    <w:p w14:paraId="374EF2C0" w14:textId="77777777" w:rsidR="00A77B3E" w:rsidRDefault="00A14A05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skład komisji, w tym: wykonawcę i użytkownika,</w:t>
      </w:r>
    </w:p>
    <w:p w14:paraId="6AC3738F" w14:textId="77777777" w:rsidR="00A77B3E" w:rsidRDefault="00A14A05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adres nieruchomości, do której wykonano podłączenie,</w:t>
      </w:r>
    </w:p>
    <w:p w14:paraId="67351D8C" w14:textId="77777777" w:rsidR="00A77B3E" w:rsidRDefault="00A14A05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podpisy członków komisji.</w:t>
      </w:r>
    </w:p>
    <w:p w14:paraId="7BBB7393" w14:textId="77777777" w:rsidR="00A77B3E" w:rsidRDefault="00A14A05">
      <w:pPr>
        <w:keepLines/>
        <w:spacing w:before="120" w:after="120"/>
        <w:ind w:firstLine="340"/>
        <w:rPr>
          <w:color w:val="000000"/>
          <w:u w:color="000000"/>
        </w:rPr>
      </w:pPr>
      <w:r>
        <w:t>10. </w:t>
      </w:r>
      <w:r>
        <w:rPr>
          <w:color w:val="000000"/>
          <w:u w:color="000000"/>
        </w:rPr>
        <w:t>Protokół końcowy stanowi potwierdzenie prawidłowoś</w:t>
      </w:r>
      <w:r>
        <w:rPr>
          <w:color w:val="000000"/>
          <w:u w:color="000000"/>
        </w:rPr>
        <w:t>ci wykonania podłączenia i jego podpisanie przez strony upoważnia Odbiorcę do złożenia pisemnego wniosku o zawarcie Umowy.</w:t>
      </w:r>
    </w:p>
    <w:p w14:paraId="614DC7EF" w14:textId="77777777" w:rsidR="00A77B3E" w:rsidRDefault="00A14A05">
      <w:pPr>
        <w:keepNext/>
        <w:keepLines/>
        <w:jc w:val="center"/>
        <w:rPr>
          <w:color w:val="000000"/>
          <w:u w:color="000000"/>
        </w:rPr>
      </w:pPr>
      <w:r>
        <w:rPr>
          <w:b/>
        </w:rPr>
        <w:t>Rozdział 8.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>SPOSÓB POSTĘPOWANIA W PRZYPADKU NIEDOTRZYMANIA CIĄGŁOŚCI USŁUG I ODPOWIEDNICH PARAMETRÓW DOSTARCZANEJ WODY I WPROWADZANYC</w:t>
      </w:r>
      <w:r>
        <w:rPr>
          <w:b/>
          <w:color w:val="000000"/>
          <w:u w:color="000000"/>
        </w:rPr>
        <w:t>H DO SIECI KANALIZACYJNEJ ŚCIEKÓW</w:t>
      </w:r>
    </w:p>
    <w:p w14:paraId="7FFC0DA3" w14:textId="77777777" w:rsidR="00A77B3E" w:rsidRDefault="00A14A05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12. </w:t>
      </w:r>
      <w:r>
        <w:t>1. </w:t>
      </w:r>
      <w:r>
        <w:rPr>
          <w:color w:val="000000"/>
          <w:u w:color="000000"/>
        </w:rPr>
        <w:t>Przedsiębiorstwo wodociągowo-kanalizacyjne ma obowiązek poinformowania odbiorców o planowanych przerwach lub ograniczeniach w dostawie wody, w sposób zwyczajowo przyjęty z wyprzedzeniem co najmniej 7 dniowym.</w:t>
      </w:r>
    </w:p>
    <w:p w14:paraId="03A4230D" w14:textId="77777777" w:rsidR="00A77B3E" w:rsidRDefault="00A14A05">
      <w:pPr>
        <w:keepLines/>
        <w:spacing w:before="120" w:after="120"/>
        <w:ind w:firstLine="340"/>
        <w:rPr>
          <w:color w:val="000000"/>
          <w:u w:color="000000"/>
        </w:rPr>
      </w:pPr>
      <w:r>
        <w:lastRenderedPageBreak/>
        <w:t>2. </w:t>
      </w:r>
      <w:r>
        <w:rPr>
          <w:color w:val="000000"/>
          <w:u w:color="000000"/>
        </w:rPr>
        <w:t>P</w:t>
      </w:r>
      <w:r>
        <w:rPr>
          <w:color w:val="000000"/>
          <w:u w:color="000000"/>
        </w:rPr>
        <w:t>rzedsiębiorstwo wodociągowo-kanalizacyjne ma również obowiązek poinformować odbiorców, w sposób zwyczajowo przyjęty, o zaistniałych nieplanowanych przerwach lub ograniczeniach w dostawie wody, o ile przewidywany czas ich trwania przekracza 12 godzin.</w:t>
      </w:r>
    </w:p>
    <w:p w14:paraId="4AE14E83" w14:textId="77777777" w:rsidR="00A77B3E" w:rsidRDefault="00A14A05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 xml:space="preserve">W </w:t>
      </w:r>
      <w:r>
        <w:rPr>
          <w:color w:val="000000"/>
          <w:u w:color="000000"/>
        </w:rPr>
        <w:t>przypadku budynków wielolokalowych, przedsiębiorstwo wodociągowo-kanalizacyjne może o zdarzeniach wskazanych w ust. 2 poinformować właściciela lub zarządcę budynku nieruchomości oraz osoby korzystające z lokali, z którymi przedsiębiorstwo zawarło umowy o z</w:t>
      </w:r>
      <w:r>
        <w:rPr>
          <w:color w:val="000000"/>
          <w:u w:color="000000"/>
        </w:rPr>
        <w:t>aopatrzenie w wodę i odprowadzanie ścieków.</w:t>
      </w:r>
    </w:p>
    <w:p w14:paraId="408DD88C" w14:textId="77777777" w:rsidR="00A77B3E" w:rsidRDefault="00A14A05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W razie planowanej lub zaistniałej przerwy w dostawie wody przekraczającej 12 godzin przedsiębiorstwo wodociągowo - kanalizacyjne ma obowiązek zapewnić zastępczy punkt poboru wody i poinformować o tym fakcie o</w:t>
      </w:r>
      <w:r>
        <w:rPr>
          <w:color w:val="000000"/>
          <w:u w:color="000000"/>
        </w:rPr>
        <w:t>dbiorców usług, wskazując lokalizację zastępczego punktu poboru wody.</w:t>
      </w:r>
    </w:p>
    <w:p w14:paraId="1CB94E59" w14:textId="77777777" w:rsidR="00A77B3E" w:rsidRDefault="00A14A05">
      <w:pPr>
        <w:keepLines/>
        <w:spacing w:before="120" w:after="120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 xml:space="preserve">W przypadku przerwy trwającej do 12 godzin przedsiębiorstwo wodociągowo - kanalizacyjne jest zobowiązane, w miarę swoich możliwości technicznych i organizacyjnych, zapewnić zastępczy </w:t>
      </w:r>
      <w:r>
        <w:rPr>
          <w:color w:val="000000"/>
          <w:u w:color="000000"/>
        </w:rPr>
        <w:t>punkt poboru wody. O lokalizacji zastępczego punktu poboru</w:t>
      </w:r>
      <w:r>
        <w:rPr>
          <w:color w:val="000000"/>
          <w:u w:color="000000"/>
        </w:rPr>
        <w:tab/>
        <w:t>wody</w:t>
      </w:r>
      <w:r>
        <w:rPr>
          <w:color w:val="000000"/>
          <w:u w:color="000000"/>
        </w:rPr>
        <w:tab/>
        <w:t>przedsiębiorstwo wodociągowo - kanalizacyjne poinformuje odbiorców usług.</w:t>
      </w:r>
    </w:p>
    <w:p w14:paraId="0BFF7DDC" w14:textId="77777777" w:rsidR="00A77B3E" w:rsidRDefault="00A14A05">
      <w:pPr>
        <w:keepNext/>
        <w:keepLines/>
        <w:jc w:val="center"/>
        <w:rPr>
          <w:color w:val="000000"/>
          <w:u w:color="000000"/>
        </w:rPr>
      </w:pPr>
      <w:r>
        <w:rPr>
          <w:b/>
        </w:rPr>
        <w:t>Rozdział 9.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>STANDARDY OBSŁUGI ODBIORCÓW USŁUG, A W SZCZEGÓLNOŚCI SPOSOBY ZAŁATWIANIA REKLAMACJI ORAZ WYMIANY INFORMACJ</w:t>
      </w:r>
      <w:r>
        <w:rPr>
          <w:b/>
          <w:color w:val="000000"/>
          <w:u w:color="000000"/>
        </w:rPr>
        <w:t>I DOTYCZĄCYCH W SZCZEGÓLNOŚCI ZAKŁÓCEŃ W DOSTAWIE WODY I ODPROWADZANIU ŚCIEKÓW</w:t>
      </w:r>
    </w:p>
    <w:p w14:paraId="638C0602" w14:textId="77777777" w:rsidR="00A77B3E" w:rsidRDefault="00A14A05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13. </w:t>
      </w:r>
      <w:r>
        <w:rPr>
          <w:color w:val="000000"/>
          <w:u w:color="000000"/>
        </w:rPr>
        <w:t>Przedsiębiorstwo wodociągowo-kanalizacyjne jest zobowiązane do udzielania odbiorcom usług wszelkich istotnych informacji w szczególności dotyczących:</w:t>
      </w:r>
    </w:p>
    <w:p w14:paraId="0DCF778F" w14:textId="77777777" w:rsidR="00A77B3E" w:rsidRDefault="00A14A05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 xml:space="preserve">prawidłowego </w:t>
      </w:r>
      <w:r>
        <w:rPr>
          <w:color w:val="000000"/>
          <w:u w:color="000000"/>
        </w:rPr>
        <w:t>sposobu wykonywania przez odbiorcę  usług  umowy o  zaopatrzenie w wodę lub odprowadzanie ścieków,</w:t>
      </w:r>
    </w:p>
    <w:p w14:paraId="6B2A73F3" w14:textId="77777777" w:rsidR="00A77B3E" w:rsidRDefault="00A14A05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występujących zakłóceń w dostawach wody lub w odprowadzaniu ścieków, w tym o planowanych przerwach w świadczeniu usług,</w:t>
      </w:r>
    </w:p>
    <w:p w14:paraId="56AF2AA9" w14:textId="77777777" w:rsidR="00A77B3E" w:rsidRDefault="00A14A05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 xml:space="preserve">występujących awariach </w:t>
      </w:r>
      <w:r>
        <w:rPr>
          <w:color w:val="000000"/>
          <w:u w:color="000000"/>
        </w:rPr>
        <w:t>urządzeń wodociągowych i urządzeń kanalizacyjnych.</w:t>
      </w:r>
    </w:p>
    <w:p w14:paraId="19047920" w14:textId="77777777" w:rsidR="00A77B3E" w:rsidRDefault="00A14A05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14. </w:t>
      </w:r>
      <w:r>
        <w:t>1. </w:t>
      </w:r>
      <w:r>
        <w:rPr>
          <w:color w:val="000000"/>
          <w:u w:color="000000"/>
        </w:rPr>
        <w:t>Każdy odbiorca usług ma prawo zgłaszania reklamacji dotyczących sposobu wykonywania przez przedsiębiorstwo wodociągowo-kanalizacyjne umowy, w szczególności ilości i jakości świadczonych usług oraz</w:t>
      </w:r>
      <w:r>
        <w:rPr>
          <w:color w:val="000000"/>
          <w:u w:color="000000"/>
        </w:rPr>
        <w:t xml:space="preserve"> wysokości naliczonych opłat za te usługi.</w:t>
      </w:r>
    </w:p>
    <w:p w14:paraId="5BA79165" w14:textId="77777777" w:rsidR="00A77B3E" w:rsidRDefault="00A14A05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Reklamacja może być składana w formie pisemnej, lub email, po powzięciu informacji o wystąpieniu zdarzenia stanowiącego podstawę jej złożenia.</w:t>
      </w:r>
    </w:p>
    <w:p w14:paraId="4681C88D" w14:textId="77777777" w:rsidR="00A77B3E" w:rsidRDefault="00A14A05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Przedsiębiorstwo wodociągowo-kanalizacyjne jest zobowiązane rozp</w:t>
      </w:r>
      <w:r>
        <w:rPr>
          <w:color w:val="000000"/>
          <w:u w:color="000000"/>
        </w:rPr>
        <w:t>atrzyć reklamację bez zbędnej zwłoki, w terminie nie dłuższym jednak niż 14 dni od dnia złożenia reklamacji w siedzibie przedsiębiorstwa wodociągowo-kanalizacyjnego lub jej doręczenia przedsiębiorstwu wodociągowo-kanalizacyjnemu w inny sposób.</w:t>
      </w:r>
    </w:p>
    <w:p w14:paraId="7BF7A289" w14:textId="77777777" w:rsidR="00A77B3E" w:rsidRDefault="00A14A05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15. </w:t>
      </w:r>
      <w:r>
        <w:rPr>
          <w:color w:val="000000"/>
          <w:u w:color="000000"/>
        </w:rPr>
        <w:t>W sied</w:t>
      </w:r>
      <w:r>
        <w:rPr>
          <w:color w:val="000000"/>
          <w:u w:color="000000"/>
        </w:rPr>
        <w:t>zibie przedsiębiorstwa wodociągowo-kanalizacyjnego winny być udostępnione wszystkim zainteresowanym:</w:t>
      </w:r>
    </w:p>
    <w:p w14:paraId="66234F63" w14:textId="77777777" w:rsidR="00A77B3E" w:rsidRDefault="00A14A05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aktualnie obowiązujące na terenie Gminy i Miasta Węgliniec  taryfy,</w:t>
      </w:r>
    </w:p>
    <w:p w14:paraId="73A97F46" w14:textId="77777777" w:rsidR="00A77B3E" w:rsidRDefault="00A14A05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tekst jednolity „Regulaminu dostarczania wody i odprowadzania ścieków, obowiązują</w:t>
      </w:r>
      <w:r>
        <w:rPr>
          <w:color w:val="000000"/>
          <w:u w:color="000000"/>
        </w:rPr>
        <w:t>cy na terenie Gminy i Miasta Węgliniec,</w:t>
      </w:r>
    </w:p>
    <w:p w14:paraId="4884995D" w14:textId="77777777" w:rsidR="00A77B3E" w:rsidRDefault="00A14A05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wyniki ostatnio przeprowadzonych analiz jakości wody,</w:t>
      </w:r>
    </w:p>
    <w:p w14:paraId="21FC6538" w14:textId="77777777" w:rsidR="00A77B3E" w:rsidRDefault="00A14A05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aktualny wieloletni plan rozwoju i modernizacji urządzeń wodociągowych i urządzeń kanalizacyjnych, z wyłączeniem przypadku, o którym mowa w art. 21 ust. 7 U</w:t>
      </w:r>
      <w:r>
        <w:rPr>
          <w:color w:val="000000"/>
          <w:u w:color="000000"/>
        </w:rPr>
        <w:t>stawy.</w:t>
      </w:r>
    </w:p>
    <w:p w14:paraId="6AC3E66A" w14:textId="77777777" w:rsidR="00A77B3E" w:rsidRDefault="00A14A05">
      <w:pPr>
        <w:keepNext/>
        <w:jc w:val="center"/>
        <w:rPr>
          <w:color w:val="000000"/>
          <w:u w:color="000000"/>
        </w:rPr>
      </w:pPr>
      <w:r>
        <w:rPr>
          <w:b/>
        </w:rPr>
        <w:t>Rozdział 10.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>WARUNKI DOSTARCZANIA WODY NA CELE PRZECIWPOŻAROWE</w:t>
      </w:r>
    </w:p>
    <w:p w14:paraId="786B5EE0" w14:textId="77777777" w:rsidR="00A77B3E" w:rsidRDefault="00A14A05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16. </w:t>
      </w:r>
      <w:r>
        <w:rPr>
          <w:color w:val="000000"/>
          <w:u w:color="000000"/>
        </w:rPr>
        <w:t>Woda do celów przeciwpożarowych jest w szczególności dostępna z urządzeń wodociągowych posiadanych przed przedsiębiorstwo wodociągowo - kanalizacyjne, w tym z hydrantów przeciwpoża</w:t>
      </w:r>
      <w:r>
        <w:rPr>
          <w:color w:val="000000"/>
          <w:u w:color="000000"/>
        </w:rPr>
        <w:t>rowych zainstalowanych na sieci wodociągowej.</w:t>
      </w:r>
    </w:p>
    <w:p w14:paraId="4A23A691" w14:textId="77777777" w:rsidR="00A77B3E" w:rsidRDefault="00A14A05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lastRenderedPageBreak/>
        <w:t>§ 17. </w:t>
      </w:r>
      <w:r>
        <w:rPr>
          <w:color w:val="000000"/>
          <w:u w:color="000000"/>
        </w:rPr>
        <w:t>Ilość wody pobieranej na cele przeciwpożarowe wraz z określeniem punktów poboru jest ustalana na postawie pisemnych informacji składanych przez jednostkę straży pożarnej lub upoważnionego pracownika Gminy</w:t>
      </w:r>
      <w:r>
        <w:rPr>
          <w:color w:val="000000"/>
          <w:u w:color="000000"/>
        </w:rPr>
        <w:t xml:space="preserve"> w umownie ustalonych okresach.</w:t>
      </w:r>
    </w:p>
    <w:p w14:paraId="54B9F7CB" w14:textId="77777777" w:rsidR="00A77B3E" w:rsidRDefault="00A14A05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18. </w:t>
      </w:r>
      <w:r>
        <w:rPr>
          <w:color w:val="000000"/>
          <w:u w:color="000000"/>
        </w:rPr>
        <w:t>W przypadku poboru wody na cele przeciwpożarowe z urządzeń wodociągowych, którymi woda jest dostarczana dla innych odbiorców usług, jednostka straży pożarnej niezwłocznie przekazuje przedsiębiorstwu wodociągowo-kanaliz</w:t>
      </w:r>
      <w:r>
        <w:rPr>
          <w:color w:val="000000"/>
          <w:u w:color="000000"/>
        </w:rPr>
        <w:t>acyjnemu informacje o ilości wody pobranej.</w:t>
      </w:r>
    </w:p>
    <w:p w14:paraId="7D640EE5" w14:textId="77777777" w:rsidR="00A77B3E" w:rsidRDefault="00A14A05">
      <w:pPr>
        <w:keepNext/>
        <w:keepLines/>
        <w:jc w:val="center"/>
        <w:rPr>
          <w:color w:val="000000"/>
          <w:u w:color="000000"/>
        </w:rPr>
      </w:pPr>
      <w:r>
        <w:rPr>
          <w:b/>
        </w:rPr>
        <w:t>Rozdział 11.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>PRZEPISY KOŃCOWE</w:t>
      </w:r>
    </w:p>
    <w:p w14:paraId="029C5378" w14:textId="77777777" w:rsidR="00A77B3E" w:rsidRDefault="00A14A05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19. </w:t>
      </w:r>
      <w:r>
        <w:rPr>
          <w:color w:val="000000"/>
          <w:u w:color="000000"/>
        </w:rPr>
        <w:t>Z dniem wejścia w życie niniejszej uchwały traci moc uchwała Nr 70/VIII/19 Rady Miejskiej Węglińca z dnia z dnia 28 marca 2019r. r. w sprawie regulaminu dostarczenia wody i odp</w:t>
      </w:r>
      <w:r>
        <w:rPr>
          <w:color w:val="000000"/>
          <w:u w:color="000000"/>
        </w:rPr>
        <w:t>rowadzenia ścieków na terenie Gminy Węgliniec.</w:t>
      </w:r>
    </w:p>
    <w:p w14:paraId="423AC1D7" w14:textId="77777777" w:rsidR="00A77B3E" w:rsidRDefault="00A14A05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20. </w:t>
      </w:r>
      <w:r>
        <w:rPr>
          <w:color w:val="000000"/>
          <w:u w:color="000000"/>
        </w:rPr>
        <w:t>Wykonanie uchwały powierza się  Burmistrzowi Gminy i Miasta Węgliniec.</w:t>
      </w:r>
    </w:p>
    <w:p w14:paraId="632B2521" w14:textId="77777777" w:rsidR="00A77B3E" w:rsidRDefault="00A14A05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21. </w:t>
      </w:r>
      <w:r>
        <w:rPr>
          <w:color w:val="000000"/>
          <w:u w:color="000000"/>
        </w:rPr>
        <w:t>Uchwała wchodzi w życie po upływie 14 dni od dnia ogłoszenia w Dzienniku Urzędowym Województwa Dolnośląskiego.</w:t>
      </w:r>
    </w:p>
    <w:sectPr w:rsidR="00A77B3E">
      <w:footerReference w:type="default" r:id="rId7"/>
      <w:endnotePr>
        <w:numFmt w:val="decimal"/>
      </w:endnotePr>
      <w:pgSz w:w="11906" w:h="16838"/>
      <w:pgMar w:top="992" w:right="1020" w:bottom="992" w:left="102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332D04" w14:textId="77777777" w:rsidR="00A14A05" w:rsidRDefault="00A14A05">
      <w:r>
        <w:separator/>
      </w:r>
    </w:p>
  </w:endnote>
  <w:endnote w:type="continuationSeparator" w:id="0">
    <w:p w14:paraId="0FD35DAC" w14:textId="77777777" w:rsidR="00A14A05" w:rsidRDefault="00A14A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B3499E" w14:paraId="63BBD2A6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37E7E27F" w14:textId="77777777" w:rsidR="00B3499E" w:rsidRDefault="00A14A05">
          <w:pPr>
            <w:jc w:val="left"/>
            <w:rPr>
              <w:sz w:val="18"/>
            </w:rPr>
          </w:pPr>
          <w:r>
            <w:rPr>
              <w:sz w:val="18"/>
            </w:rPr>
            <w:t>Id: CFB7E860-2153-4920-B11A-D62BC6CC42AD.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55E8EC3D" w14:textId="77777777" w:rsidR="00B3499E" w:rsidRDefault="00A14A05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C05FEB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378D1920" w14:textId="77777777" w:rsidR="00B3499E" w:rsidRDefault="00B3499E">
    <w:pPr>
      <w:rPr>
        <w:sz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B3499E" w14:paraId="062B233A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7D3AF04F" w14:textId="77777777" w:rsidR="00B3499E" w:rsidRDefault="00A14A05">
          <w:pPr>
            <w:jc w:val="left"/>
            <w:rPr>
              <w:sz w:val="18"/>
            </w:rPr>
          </w:pPr>
          <w:r>
            <w:rPr>
              <w:sz w:val="18"/>
            </w:rPr>
            <w:t xml:space="preserve">Id: </w:t>
          </w:r>
          <w:r>
            <w:rPr>
              <w:sz w:val="18"/>
            </w:rPr>
            <w:t>CFB7E860-2153-4920-B11A-D62BC6CC42AD.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5921F119" w14:textId="77777777" w:rsidR="00B3499E" w:rsidRDefault="00A14A05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C05FEB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3FF32510" w14:textId="77777777" w:rsidR="00B3499E" w:rsidRDefault="00B3499E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194FF6" w14:textId="77777777" w:rsidR="00A14A05" w:rsidRDefault="00A14A05">
      <w:r>
        <w:separator/>
      </w:r>
    </w:p>
  </w:footnote>
  <w:footnote w:type="continuationSeparator" w:id="0">
    <w:p w14:paraId="72BC76B2" w14:textId="77777777" w:rsidR="00A14A05" w:rsidRDefault="00A14A0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A14A05"/>
    <w:rsid w:val="00A77B3E"/>
    <w:rsid w:val="00B3499E"/>
    <w:rsid w:val="00C05FEB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72DF7DB"/>
  <w15:docId w15:val="{0545F854-C3C9-4BB7-A423-97575C7B8A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2703</Words>
  <Characters>16221</Characters>
  <Application>Microsoft Office Word</Application>
  <DocSecurity>0</DocSecurity>
  <Lines>135</Lines>
  <Paragraphs>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18887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590/XXXIX/21 z dnia 22 września 2021 r.</dc:title>
  <dc:subject>w sprawie przyjęcia Regulaminu dostarczania wody i^odprowadzania ścieków na terenie Gminy Węgliniec</dc:subject>
  <dc:creator>Alicja</dc:creator>
  <cp:lastModifiedBy>Alicja</cp:lastModifiedBy>
  <cp:revision>2</cp:revision>
  <dcterms:created xsi:type="dcterms:W3CDTF">2021-10-05T09:35:00Z</dcterms:created>
  <dcterms:modified xsi:type="dcterms:W3CDTF">2021-10-05T07:35:00Z</dcterms:modified>
  <cp:category>Akt prawny</cp:category>
</cp:coreProperties>
</file>