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309" w:rsidRDefault="004A49B6">
      <w:pPr>
        <w:pStyle w:val="Teksttreci0"/>
        <w:framePr w:w="2722" w:h="284" w:wrap="none" w:hAnchor="page" w:x="8144" w:y="980"/>
        <w:spacing w:after="0" w:line="240" w:lineRule="auto"/>
      </w:pPr>
      <w:r>
        <w:t>Węgliniec dn. 29.10.2021 r.</w:t>
      </w:r>
    </w:p>
    <w:p w:rsidR="00943309" w:rsidRDefault="00943309">
      <w:pPr>
        <w:spacing w:line="360" w:lineRule="exact"/>
      </w:pPr>
    </w:p>
    <w:p w:rsidR="00943309" w:rsidRDefault="00943309">
      <w:pPr>
        <w:spacing w:line="360" w:lineRule="exact"/>
      </w:pPr>
    </w:p>
    <w:p w:rsidR="00943309" w:rsidRDefault="00943309">
      <w:pPr>
        <w:spacing w:after="543" w:line="1" w:lineRule="exact"/>
      </w:pPr>
    </w:p>
    <w:p w:rsidR="00943309" w:rsidRDefault="00943309">
      <w:pPr>
        <w:spacing w:line="1" w:lineRule="exact"/>
        <w:sectPr w:rsidR="00943309">
          <w:footerReference w:type="default" r:id="rId7"/>
          <w:type w:val="continuous"/>
          <w:pgSz w:w="11900" w:h="16840"/>
          <w:pgMar w:top="126" w:right="977" w:bottom="1886" w:left="453" w:header="0" w:footer="3" w:gutter="0"/>
          <w:pgNumType w:start="1"/>
          <w:cols w:space="720"/>
          <w:noEndnote/>
          <w:docGrid w:linePitch="360"/>
        </w:sectPr>
      </w:pPr>
    </w:p>
    <w:p w:rsidR="00943309" w:rsidRDefault="00943309">
      <w:pPr>
        <w:spacing w:line="240" w:lineRule="exact"/>
        <w:rPr>
          <w:sz w:val="19"/>
          <w:szCs w:val="19"/>
        </w:rPr>
      </w:pPr>
      <w:bookmarkStart w:id="0" w:name="_GoBack"/>
      <w:bookmarkEnd w:id="0"/>
    </w:p>
    <w:p w:rsidR="00943309" w:rsidRDefault="00943309">
      <w:pPr>
        <w:spacing w:line="240" w:lineRule="exact"/>
        <w:rPr>
          <w:sz w:val="19"/>
          <w:szCs w:val="19"/>
        </w:rPr>
      </w:pPr>
    </w:p>
    <w:p w:rsidR="00943309" w:rsidRDefault="00943309">
      <w:pPr>
        <w:spacing w:line="240" w:lineRule="exact"/>
        <w:rPr>
          <w:sz w:val="19"/>
          <w:szCs w:val="19"/>
        </w:rPr>
      </w:pPr>
    </w:p>
    <w:p w:rsidR="00943309" w:rsidRDefault="00943309">
      <w:pPr>
        <w:spacing w:before="79" w:after="79" w:line="240" w:lineRule="exact"/>
        <w:rPr>
          <w:sz w:val="19"/>
          <w:szCs w:val="19"/>
        </w:rPr>
      </w:pPr>
    </w:p>
    <w:p w:rsidR="00943309" w:rsidRDefault="00943309">
      <w:pPr>
        <w:spacing w:line="1" w:lineRule="exact"/>
        <w:sectPr w:rsidR="00943309">
          <w:type w:val="continuous"/>
          <w:pgSz w:w="11900" w:h="16840"/>
          <w:pgMar w:top="126" w:right="0" w:bottom="1986" w:left="0" w:header="0" w:footer="3" w:gutter="0"/>
          <w:cols w:space="720"/>
          <w:noEndnote/>
          <w:docGrid w:linePitch="360"/>
        </w:sectPr>
      </w:pPr>
    </w:p>
    <w:p w:rsidR="00943309" w:rsidRDefault="004A49B6">
      <w:pPr>
        <w:pStyle w:val="Teksttreci40"/>
      </w:pPr>
      <w:r>
        <w:t>INFORMACJA</w:t>
      </w:r>
    </w:p>
    <w:p w:rsidR="00943309" w:rsidRDefault="004A49B6">
      <w:pPr>
        <w:pStyle w:val="Teksttreci0"/>
        <w:spacing w:after="540"/>
        <w:jc w:val="both"/>
      </w:pPr>
      <w:r>
        <w:t>Na podstawie art. 6c Ustawy z dnia 13 września 1996 r. o utrzymaniu czystości i porządku w gminach</w:t>
      </w:r>
      <w:r>
        <w:br/>
        <w:t>(Dz. U. 2021 poz.888 i poz. 1648)</w:t>
      </w:r>
    </w:p>
    <w:p w:rsidR="00943309" w:rsidRDefault="004A49B6">
      <w:pPr>
        <w:pStyle w:val="Teksttreci0"/>
        <w:spacing w:line="269" w:lineRule="auto"/>
        <w:ind w:firstLine="800"/>
        <w:jc w:val="both"/>
      </w:pPr>
      <w:r>
        <w:t>Burmistrz Gminy i Miasta Węgliniec, informuje o podjęciu przez Radę Miejską w Węgl</w:t>
      </w:r>
      <w:r>
        <w:t>ińcu</w:t>
      </w:r>
      <w:r>
        <w:br/>
        <w:t>Uchwały o odbieranie odpadów komunalnych z nieruchomości niezamieszkałych na których powstają</w:t>
      </w:r>
      <w:r>
        <w:br/>
        <w:t>odpady komunalne, włączając tym samym nieruchomości niezamieszkałe do gminnego systemu</w:t>
      </w:r>
      <w:r>
        <w:br/>
        <w:t>gospodarowania odpadami komunalnymi z dn. 1 stycznia 2022 r.</w:t>
      </w:r>
    </w:p>
    <w:p w:rsidR="00943309" w:rsidRDefault="004A49B6">
      <w:pPr>
        <w:pStyle w:val="Teksttreci0"/>
        <w:numPr>
          <w:ilvl w:val="0"/>
          <w:numId w:val="1"/>
        </w:numPr>
        <w:tabs>
          <w:tab w:val="left" w:pos="726"/>
        </w:tabs>
        <w:spacing w:line="262" w:lineRule="auto"/>
        <w:ind w:left="700" w:hanging="320"/>
        <w:jc w:val="both"/>
      </w:pPr>
      <w:r>
        <w:t>Właścicie</w:t>
      </w:r>
      <w:r>
        <w:t>l nieruchomości, na której nie zamieszkują mieszkańcy, może w terminie 60 dni od dnia</w:t>
      </w:r>
      <w:r>
        <w:br/>
        <w:t>ogłoszenia uchwały, o której mowa w ust. 2, złożyć wójtowi, burmistrzowi lub prezydentowi miasta</w:t>
      </w:r>
      <w:r>
        <w:br/>
      </w:r>
      <w:r>
        <w:rPr>
          <w:b/>
          <w:bCs/>
        </w:rPr>
        <w:t xml:space="preserve">pisemne oświadczenie o wyłączeniu </w:t>
      </w:r>
      <w:r>
        <w:t>się z systemu odbierania odpadów komuna</w:t>
      </w:r>
      <w:r>
        <w:t>lnych</w:t>
      </w:r>
      <w:r>
        <w:br/>
        <w:t>zorganizowanego przez gminę na podstawie tej uchwały. W oświadczeniu właściciel nieruchomości</w:t>
      </w:r>
      <w:r>
        <w:br/>
        <w:t>wskazuje gminną jednostkę organizacyjną lub przedsiębiorcę, z którymi zawarł umowę, o której</w:t>
      </w:r>
      <w:r>
        <w:br/>
        <w:t xml:space="preserve">mowa w art. 6 ust. 1 pkt 2, oraz dołącza do oświadczenia kopię </w:t>
      </w:r>
      <w:r>
        <w:t>tej umowy, pod rygorem</w:t>
      </w:r>
      <w:r>
        <w:br/>
        <w:t>nieskuteczności oświadczenia. Oświadczenie jest skuteczne od dnia wejścia w życie uchwały, o</w:t>
      </w:r>
      <w:r>
        <w:br/>
        <w:t>której mowa w ust. 2, i nie może być odwołane przez okres obowiązywania umowy w sprawie</w:t>
      </w:r>
      <w:r>
        <w:br/>
        <w:t>zamówienia publicznego na odbieranie odpadów komunal</w:t>
      </w:r>
      <w:r>
        <w:t>nych od właścicieli nieruchomości, na</w:t>
      </w:r>
      <w:r>
        <w:br/>
        <w:t>których nie zamieszkują mieszkańcy, zawartej po dniu ogłoszenia tej uchwały.</w:t>
      </w:r>
    </w:p>
    <w:p w:rsidR="00943309" w:rsidRDefault="004A49B6">
      <w:pPr>
        <w:pStyle w:val="Teksttreci0"/>
        <w:numPr>
          <w:ilvl w:val="0"/>
          <w:numId w:val="1"/>
        </w:numPr>
        <w:tabs>
          <w:tab w:val="left" w:pos="726"/>
        </w:tabs>
        <w:ind w:left="700" w:hanging="320"/>
        <w:jc w:val="both"/>
      </w:pPr>
      <w:r>
        <w:t>Właściciel nieruchomości objętej uchwałą, o której mowa w ust. 2, na której nie zamieszkują</w:t>
      </w:r>
      <w:r>
        <w:br/>
        <w:t>mieszkańcy i która powstała w trakcie obowiązywan</w:t>
      </w:r>
      <w:r>
        <w:t>ia umowy w sprawie zamówienia publicznego</w:t>
      </w:r>
      <w:r>
        <w:br/>
        <w:t>na odbieranie odpadów komunalnych, może w terminie 60 dni od dnia powstania takiej</w:t>
      </w:r>
      <w:r>
        <w:br/>
        <w:t>nieruchomości złożyć wójtowi, burmistrzowi lub prezydentowi miasta pisemne oświadczenie o</w:t>
      </w:r>
      <w:r>
        <w:br/>
        <w:t>wyłączeniu się z systemu odbierania odpad</w:t>
      </w:r>
      <w:r>
        <w:t>ów komunalnych zorganizowanego przez gminę. W</w:t>
      </w:r>
      <w:r>
        <w:br/>
        <w:t>oświadczeniu właściciel nieruchomości wskazuje gminną jednostkę organizacyjną lub</w:t>
      </w:r>
      <w:r>
        <w:br/>
        <w:t>przedsiębiorcę, z którymi zawarł umowę, o której mowa w art. 6 ust. 1 pkt 2, oraz dołącza do</w:t>
      </w:r>
      <w:r>
        <w:br/>
        <w:t>oświadczenia kopię tej umowy, pod r</w:t>
      </w:r>
      <w:r>
        <w:t>ygorem nieskuteczności oświadczenia.</w:t>
      </w:r>
    </w:p>
    <w:p w:rsidR="00943309" w:rsidRDefault="004A49B6">
      <w:pPr>
        <w:pStyle w:val="Teksttreci0"/>
        <w:spacing w:after="540"/>
        <w:jc w:val="both"/>
      </w:pPr>
      <w:r>
        <w:t>Ww. oświadczenia należy dostarczyć do Urzędu Gminy i Miasta w Węglińcu - Biuro Obsługi Interesanta</w:t>
      </w:r>
    </w:p>
    <w:p w:rsidR="00943309" w:rsidRDefault="004A49B6">
      <w:pPr>
        <w:pStyle w:val="Teksttreci0"/>
        <w:spacing w:after="400" w:line="266" w:lineRule="auto"/>
        <w:jc w:val="both"/>
      </w:pPr>
      <w:r>
        <w:t>Oświadczenie nie może być odwołane przez okres obowiązywania umowy w sprawie zamówienia</w:t>
      </w:r>
      <w:r>
        <w:br/>
        <w:t>publicznego na odbieranie odpadó</w:t>
      </w:r>
      <w:r>
        <w:t>w komunalnych od właścicieli nieruchomości, na których nie</w:t>
      </w:r>
      <w:r>
        <w:br/>
        <w:t>zamieszkują mieszkańcy, zawartej po dniu ogłoszenia Uchwały Rady Miejskiej Węglińca. tj. 12 miesięcy</w:t>
      </w:r>
      <w:r>
        <w:br/>
        <w:t xml:space="preserve">od dnia </w:t>
      </w:r>
      <w:r>
        <w:rPr>
          <w:b/>
          <w:bCs/>
        </w:rPr>
        <w:t xml:space="preserve">1 Stycznia 2022 </w:t>
      </w:r>
      <w:r>
        <w:t>r.</w:t>
      </w:r>
    </w:p>
    <w:sectPr w:rsidR="00943309">
      <w:type w:val="continuous"/>
      <w:pgSz w:w="11900" w:h="16840"/>
      <w:pgMar w:top="126" w:right="977" w:bottom="1986" w:left="6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9B6" w:rsidRDefault="004A49B6">
      <w:r>
        <w:separator/>
      </w:r>
    </w:p>
  </w:endnote>
  <w:endnote w:type="continuationSeparator" w:id="0">
    <w:p w:rsidR="004A49B6" w:rsidRDefault="004A4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309" w:rsidRDefault="004A49B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5383530</wp:posOffset>
              </wp:positionH>
              <wp:positionV relativeFrom="page">
                <wp:posOffset>9432290</wp:posOffset>
              </wp:positionV>
              <wp:extent cx="1259840" cy="35687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9840" cy="356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943309" w:rsidRPr="00350B32" w:rsidRDefault="00943309">
                          <w:pPr>
                            <w:pStyle w:val="Nagweklubstopka2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423.9pt;margin-top:742.7pt;width:99.2pt;height:28.1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" filled="f" stroked="f">
              <v:textbox style="mso-fit-shape-to-text:t" inset="0,0,0,0">
                <w:txbxContent>
                  <w:p w:rsidR="00943309" w:rsidRPr="00350B32" w:rsidRDefault="00943309">
                    <w:pPr>
                      <w:pStyle w:val="Nagweklubstopka2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9B6" w:rsidRDefault="004A49B6"/>
  </w:footnote>
  <w:footnote w:type="continuationSeparator" w:id="0">
    <w:p w:rsidR="004A49B6" w:rsidRDefault="004A49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2862"/>
    <w:multiLevelType w:val="multilevel"/>
    <w:tmpl w:val="DF58ED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309"/>
    <w:rsid w:val="00350B32"/>
    <w:rsid w:val="004A49B6"/>
    <w:rsid w:val="0094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3C2B51"/>
  <w15:docId w15:val="{2B257B5D-E036-4B81-9461-F215CDE7B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DC8593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C8593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Teksttreci30">
    <w:name w:val="Tekst treści (3)"/>
    <w:basedOn w:val="Normalny"/>
    <w:link w:val="Teksttreci3"/>
    <w:pPr>
      <w:spacing w:line="221" w:lineRule="auto"/>
      <w:jc w:val="center"/>
    </w:pPr>
    <w:rPr>
      <w:rFonts w:ascii="Georgia" w:eastAsia="Georgia" w:hAnsi="Georgia" w:cs="Georgia"/>
      <w:color w:val="DC8593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269" w:lineRule="auto"/>
    </w:pPr>
    <w:rPr>
      <w:rFonts w:ascii="Arial" w:eastAsia="Arial" w:hAnsi="Arial" w:cs="Arial"/>
      <w:color w:val="DC8593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pacing w:after="260"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8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50B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50B32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350B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50B3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2021-11-03T09:43:00Z</dcterms:created>
  <dcterms:modified xsi:type="dcterms:W3CDTF">2021-11-03T09:44:00Z</dcterms:modified>
</cp:coreProperties>
</file>