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49E" w:rsidRDefault="008F7731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437515</wp:posOffset>
                </wp:positionH>
                <wp:positionV relativeFrom="paragraph">
                  <wp:posOffset>12700</wp:posOffset>
                </wp:positionV>
                <wp:extent cx="1275715" cy="53022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5715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4049E" w:rsidRDefault="00E4049E">
                            <w:pPr>
                              <w:pStyle w:val="Teksttreci20"/>
                              <w:spacing w:after="0" w:line="21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4.45pt;margin-top:1pt;width:100.45pt;height:41.7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" filled="f" stroked="f">
                <v:textbox inset="0,0,0,0">
                  <w:txbxContent>
                    <w:p w:rsidR="00E4049E" w:rsidRDefault="00E4049E">
                      <w:pPr>
                        <w:pStyle w:val="Teksttreci20"/>
                        <w:spacing w:after="0" w:line="216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E4049E" w:rsidRDefault="008F7731">
      <w:pPr>
        <w:pStyle w:val="Teksttreci20"/>
        <w:spacing w:after="620" w:line="240" w:lineRule="auto"/>
      </w:pPr>
      <w:r>
        <w:t>ZARZĄDZENIE nr 93/2021</w:t>
      </w:r>
      <w:r>
        <w:br/>
        <w:t>Burmistrza Gminy i Miasta Węgliniec</w:t>
      </w:r>
      <w:r>
        <w:br/>
        <w:t>Z dnia 22.09.2021r.</w:t>
      </w:r>
    </w:p>
    <w:p w:rsidR="00E4049E" w:rsidRDefault="008F7731">
      <w:pPr>
        <w:pStyle w:val="Teksttreci0"/>
        <w:spacing w:line="240" w:lineRule="auto"/>
        <w:jc w:val="both"/>
        <w:rPr>
          <w:sz w:val="24"/>
          <w:szCs w:val="24"/>
        </w:rPr>
      </w:pPr>
      <w:bookmarkStart w:id="0" w:name="_GoBack"/>
      <w:r>
        <w:rPr>
          <w:b/>
          <w:bCs/>
          <w:sz w:val="24"/>
          <w:szCs w:val="24"/>
        </w:rPr>
        <w:t>w sprawie przekazania w administrowanie nieruchomości zabudow</w:t>
      </w:r>
      <w:r>
        <w:rPr>
          <w:b/>
          <w:bCs/>
          <w:sz w:val="24"/>
          <w:szCs w:val="24"/>
        </w:rPr>
        <w:t>anej budynkiem po</w:t>
      </w:r>
      <w:r>
        <w:rPr>
          <w:b/>
          <w:bCs/>
          <w:sz w:val="24"/>
          <w:szCs w:val="24"/>
        </w:rPr>
        <w:br/>
        <w:t>filii Szkoły Podstawowej w Starym Węglińcu</w:t>
      </w:r>
    </w:p>
    <w:bookmarkEnd w:id="0"/>
    <w:p w:rsidR="00E4049E" w:rsidRDefault="008F7731">
      <w:pPr>
        <w:pStyle w:val="Teksttreci0"/>
        <w:spacing w:after="320"/>
        <w:jc w:val="both"/>
      </w:pPr>
      <w:r>
        <w:t xml:space="preserve">Na </w:t>
      </w:r>
      <w:r>
        <w:t>postawie art. 30 ust. 2 pkt 3 ustawy z dnia 8 marca 1990r, o samorządzie gminnym (Dz.U.</w:t>
      </w:r>
      <w:r>
        <w:br/>
        <w:t>z 202Ir., poz. 1372 ze zm.) oraz § 20 ust. 2 pkt b) Regulaminu Organizacyjnego Urzędu Gminy</w:t>
      </w:r>
      <w:r>
        <w:br/>
        <w:t>i Miasta w Węglińcu zarządzam, co następuje:</w:t>
      </w:r>
    </w:p>
    <w:p w:rsidR="00E4049E" w:rsidRDefault="00E4049E">
      <w:pPr>
        <w:pStyle w:val="Teksttreci0"/>
        <w:numPr>
          <w:ilvl w:val="0"/>
          <w:numId w:val="1"/>
        </w:numPr>
        <w:spacing w:after="0" w:line="240" w:lineRule="auto"/>
        <w:jc w:val="center"/>
        <w:rPr>
          <w:sz w:val="24"/>
          <w:szCs w:val="24"/>
        </w:rPr>
      </w:pPr>
    </w:p>
    <w:p w:rsidR="00E4049E" w:rsidRDefault="008F7731">
      <w:pPr>
        <w:pStyle w:val="Teksttreci0"/>
        <w:numPr>
          <w:ilvl w:val="0"/>
          <w:numId w:val="2"/>
        </w:numPr>
        <w:tabs>
          <w:tab w:val="left" w:pos="344"/>
        </w:tabs>
        <w:spacing w:line="257" w:lineRule="auto"/>
        <w:jc w:val="both"/>
      </w:pPr>
      <w:r>
        <w:t>Z dniem 01.11.202Ir. przekazuj</w:t>
      </w:r>
      <w:r>
        <w:t>e się Zakładowi Usług Komunalnych w Węglińcu</w:t>
      </w:r>
      <w:r>
        <w:br/>
        <w:t>w administrowanie nieruchomość zabudowaną, położoną w Starym Węglińcu przy ul. Głównej</w:t>
      </w:r>
      <w:r>
        <w:br/>
        <w:t>50, oznaczoną geodezyjnie jako działka nr 604 AM-2 obręb Stary Węgliniec o pow. 0,33ha,</w:t>
      </w:r>
      <w:r>
        <w:br/>
        <w:t xml:space="preserve">stanowiącą własność Skarbu Państwa, </w:t>
      </w:r>
      <w:r>
        <w:t>której Gmina jest użytkownikiem.</w:t>
      </w:r>
    </w:p>
    <w:p w:rsidR="00E4049E" w:rsidRDefault="00E4049E">
      <w:pPr>
        <w:pStyle w:val="Teksttreci0"/>
        <w:numPr>
          <w:ilvl w:val="0"/>
          <w:numId w:val="1"/>
        </w:numPr>
        <w:spacing w:after="0" w:line="240" w:lineRule="auto"/>
        <w:jc w:val="center"/>
        <w:rPr>
          <w:sz w:val="24"/>
          <w:szCs w:val="24"/>
        </w:rPr>
      </w:pPr>
    </w:p>
    <w:p w:rsidR="00E4049E" w:rsidRDefault="008F7731">
      <w:pPr>
        <w:pStyle w:val="Teksttreci0"/>
        <w:numPr>
          <w:ilvl w:val="0"/>
          <w:numId w:val="3"/>
        </w:numPr>
        <w:tabs>
          <w:tab w:val="left" w:pos="344"/>
        </w:tabs>
        <w:spacing w:after="320" w:line="259" w:lineRule="auto"/>
        <w:jc w:val="both"/>
      </w:pPr>
      <w:r>
        <w:t>Zakład Usług Komunalnych przejmuje obowiązki „Wydzierżawiającego” wynikające</w:t>
      </w:r>
      <w:r>
        <w:br/>
        <w:t>z umowy dzierżawy nr 99/2017 z dnia 01.04.202Ir. części dachu budynku znajdującego się na</w:t>
      </w:r>
      <w:r>
        <w:br/>
        <w:t>nieruchomości, o której mowa w § 1 o pow. Im2 na umiesz</w:t>
      </w:r>
      <w:r>
        <w:t>czenie urządzeń antenowych</w:t>
      </w:r>
      <w:r>
        <w:br/>
        <w:t>radiowego Internetu.</w:t>
      </w:r>
    </w:p>
    <w:p w:rsidR="00E4049E" w:rsidRDefault="00E4049E">
      <w:pPr>
        <w:pStyle w:val="Teksttreci0"/>
        <w:numPr>
          <w:ilvl w:val="0"/>
          <w:numId w:val="1"/>
        </w:numPr>
        <w:spacing w:after="0" w:line="240" w:lineRule="auto"/>
        <w:jc w:val="center"/>
        <w:rPr>
          <w:sz w:val="24"/>
          <w:szCs w:val="24"/>
        </w:rPr>
      </w:pPr>
    </w:p>
    <w:p w:rsidR="00E4049E" w:rsidRDefault="008F7731">
      <w:pPr>
        <w:pStyle w:val="Teksttreci0"/>
        <w:spacing w:after="320" w:line="252" w:lineRule="auto"/>
        <w:jc w:val="both"/>
      </w:pPr>
      <w:r>
        <w:t>Przekazanie nieruchomości, o której mowa w § 1 nastąpi w formie protokołu zdawczo-</w:t>
      </w:r>
      <w:r>
        <w:br/>
        <w:t>odbiorczego.</w:t>
      </w:r>
    </w:p>
    <w:p w:rsidR="00E4049E" w:rsidRDefault="00E4049E">
      <w:pPr>
        <w:pStyle w:val="Teksttreci0"/>
        <w:numPr>
          <w:ilvl w:val="0"/>
          <w:numId w:val="1"/>
        </w:numPr>
        <w:spacing w:line="240" w:lineRule="auto"/>
        <w:jc w:val="center"/>
        <w:rPr>
          <w:sz w:val="24"/>
          <w:szCs w:val="24"/>
        </w:rPr>
      </w:pPr>
    </w:p>
    <w:p w:rsidR="00E4049E" w:rsidRDefault="008F7731">
      <w:pPr>
        <w:pStyle w:val="Teksttreci0"/>
        <w:spacing w:after="320" w:line="240" w:lineRule="auto"/>
      </w:pPr>
      <w:r>
        <w:t>Koszty związane z administrowaniem i bieżącą eksploatacją ponosi Urząd Gminy i Miasta</w:t>
      </w:r>
      <w:r>
        <w:br/>
        <w:t>w Węglińcu.</w:t>
      </w:r>
    </w:p>
    <w:p w:rsidR="00E4049E" w:rsidRDefault="00E4049E">
      <w:pPr>
        <w:pStyle w:val="Teksttreci0"/>
        <w:numPr>
          <w:ilvl w:val="0"/>
          <w:numId w:val="1"/>
        </w:numPr>
        <w:spacing w:line="240" w:lineRule="auto"/>
        <w:jc w:val="center"/>
        <w:rPr>
          <w:sz w:val="24"/>
          <w:szCs w:val="24"/>
        </w:rPr>
      </w:pPr>
    </w:p>
    <w:p w:rsidR="00E4049E" w:rsidRDefault="008F7731">
      <w:pPr>
        <w:pStyle w:val="Teksttreci0"/>
        <w:spacing w:line="259" w:lineRule="auto"/>
      </w:pPr>
      <w:r>
        <w:t>Wykonanie zarządzenia powierza się Kierownikowi Wydziału Infrastruktury Komunalnej</w:t>
      </w:r>
      <w:r>
        <w:br/>
        <w:t>i Gospodarki Nieruchomościami oraz Dyrektorowi Zakładu Usług Komunalnych w Węglińcu.</w:t>
      </w:r>
    </w:p>
    <w:sectPr w:rsidR="00E4049E">
      <w:pgSz w:w="11900" w:h="16840"/>
      <w:pgMar w:top="881" w:right="1253" w:bottom="881" w:left="1473" w:header="453" w:footer="45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731" w:rsidRDefault="008F7731">
      <w:r>
        <w:separator/>
      </w:r>
    </w:p>
  </w:endnote>
  <w:endnote w:type="continuationSeparator" w:id="0">
    <w:p w:rsidR="008F7731" w:rsidRDefault="008F7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731" w:rsidRDefault="008F7731"/>
  </w:footnote>
  <w:footnote w:type="continuationSeparator" w:id="0">
    <w:p w:rsidR="008F7731" w:rsidRDefault="008F77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677E1"/>
    <w:multiLevelType w:val="multilevel"/>
    <w:tmpl w:val="6402191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EC6464"/>
    <w:multiLevelType w:val="multilevel"/>
    <w:tmpl w:val="3F5E50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6B61434"/>
    <w:multiLevelType w:val="multilevel"/>
    <w:tmpl w:val="A72A6B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49E"/>
    <w:rsid w:val="008F7731"/>
    <w:rsid w:val="00D66DAA"/>
    <w:rsid w:val="00E4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344CF"/>
  <w15:docId w15:val="{0814DBE0-7C36-4F37-9391-DE8849A3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310" w:line="228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80"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KM_C224e-20211109133350</dc:title>
  <dc:subject/>
  <dc:creator/>
  <cp:keywords/>
  <cp:lastModifiedBy>ABC</cp:lastModifiedBy>
  <cp:revision>2</cp:revision>
  <dcterms:created xsi:type="dcterms:W3CDTF">2021-11-22T07:45:00Z</dcterms:created>
  <dcterms:modified xsi:type="dcterms:W3CDTF">2021-11-22T07:47:00Z</dcterms:modified>
</cp:coreProperties>
</file>