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99A" w:rsidRDefault="00E44790">
      <w:pPr>
        <w:pStyle w:val="Teksttreci0"/>
        <w:tabs>
          <w:tab w:val="left" w:pos="6580"/>
        </w:tabs>
        <w:spacing w:after="480" w:line="240" w:lineRule="auto"/>
        <w:ind w:firstLine="220"/>
        <w:jc w:val="both"/>
      </w:pPr>
      <w:r>
        <w:t>IK.6220.6.3.2021.OŚ</w:t>
      </w:r>
      <w:r>
        <w:tab/>
        <w:t>Węgliniec dnia, 17.11.2021 r.</w:t>
      </w:r>
    </w:p>
    <w:p w:rsidR="00F0799A" w:rsidRDefault="00E44790">
      <w:pPr>
        <w:pStyle w:val="Teksttreci0"/>
        <w:spacing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OBWIESZCZENIE</w:t>
      </w:r>
    </w:p>
    <w:p w:rsidR="00F0799A" w:rsidRDefault="00E44790">
      <w:pPr>
        <w:pStyle w:val="Nagwek10"/>
        <w:keepNext/>
        <w:keepLines/>
        <w:spacing w:after="280" w:line="240" w:lineRule="auto"/>
      </w:pPr>
      <w:bookmarkStart w:id="0" w:name="bookmark0"/>
      <w:r>
        <w:t>Burmistrza Gminy i Miasta Węgliniec</w:t>
      </w:r>
      <w:bookmarkEnd w:id="0"/>
    </w:p>
    <w:p w:rsidR="00F0799A" w:rsidRDefault="00E44790">
      <w:pPr>
        <w:pStyle w:val="Teksttreci0"/>
        <w:spacing w:line="391" w:lineRule="auto"/>
        <w:ind w:left="220" w:firstLine="720"/>
        <w:jc w:val="both"/>
      </w:pPr>
      <w:r>
        <w:t xml:space="preserve">Na podstawie art. 36 § 2 oraz art. 49 ustawy z dnia 14 czerwca 1960 r. </w:t>
      </w:r>
      <w:r>
        <w:rPr>
          <w:i/>
          <w:iCs/>
        </w:rPr>
        <w:t>Kodeks</w:t>
      </w:r>
      <w:r>
        <w:rPr>
          <w:i/>
          <w:iCs/>
        </w:rPr>
        <w:br/>
        <w:t>postępowania administracyjnego</w:t>
      </w:r>
      <w:r>
        <w:t xml:space="preserve"> (t.j. Dz. U. z 2021 r. poz. 735) zwanej dalej </w:t>
      </w:r>
      <w:r>
        <w:rPr>
          <w:i/>
          <w:iCs/>
        </w:rPr>
        <w:t>k.p.a. oraz</w:t>
      </w:r>
      <w:r>
        <w:rPr>
          <w:i/>
          <w:iCs/>
        </w:rPr>
        <w:br/>
      </w:r>
      <w:r>
        <w:t>stosownie do art.74 ust. 3 ustawy z dnia 3 października 2008 r. o udostępnianiu informacj</w:t>
      </w:r>
      <w:r>
        <w:t>i</w:t>
      </w:r>
      <w:r>
        <w:br/>
        <w:t>o środowisku i jego ochronie, udziale społeczeństwa w ochronie środowiska oraz o ocenach</w:t>
      </w:r>
      <w:r>
        <w:br/>
        <w:t xml:space="preserve">oddziaływania na środowisko (t.j. Dz. U. z 2021 r. poz. 247)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F0799A" w:rsidRDefault="00E44790">
      <w:pPr>
        <w:pStyle w:val="Nagwek10"/>
        <w:keepNext/>
        <w:keepLines/>
        <w:spacing w:after="0" w:line="360" w:lineRule="auto"/>
      </w:pPr>
      <w:bookmarkStart w:id="1" w:name="bookmark2"/>
      <w:r>
        <w:t>zawiadamiam</w:t>
      </w:r>
      <w:bookmarkEnd w:id="1"/>
    </w:p>
    <w:p w:rsidR="00F0799A" w:rsidRDefault="00E44790">
      <w:pPr>
        <w:pStyle w:val="Teksttreci0"/>
        <w:ind w:left="220" w:firstLine="720"/>
        <w:jc w:val="both"/>
      </w:pPr>
      <w:r>
        <w:t>strony postępowania o przedłużeniu terminu załatwienia sprawy dla post</w:t>
      </w:r>
      <w:r>
        <w:t>ępowania</w:t>
      </w:r>
      <w:r>
        <w:br/>
        <w:t>wszczętego na wniosek POLEKO GROUP Sp. z o.o. w przedmiocie wydania decyzji</w:t>
      </w:r>
      <w:r>
        <w:br/>
        <w:t>o środowiskowych uwarunkowaniach dla przedsięwzięcia pod nazwą „Zbieranie odpadów tworzyw</w:t>
      </w:r>
      <w:r>
        <w:br/>
        <w:t>sztucznych” planowanego w miejscowości Stary Węgliniec na terenie działki oznaczo</w:t>
      </w:r>
      <w:r>
        <w:t>nej ewidencyjnie</w:t>
      </w:r>
      <w:r>
        <w:br/>
        <w:t>numerem 619/3 (</w:t>
      </w:r>
      <w:proofErr w:type="spellStart"/>
      <w:r>
        <w:t>obr</w:t>
      </w:r>
      <w:proofErr w:type="spellEnd"/>
      <w:r>
        <w:t>. 0007, Stary Węgliniec 1, AM-1)</w:t>
      </w:r>
    </w:p>
    <w:p w:rsidR="00F0799A" w:rsidRDefault="00E44790">
      <w:pPr>
        <w:pStyle w:val="Teksttreci0"/>
        <w:ind w:left="220" w:firstLine="720"/>
        <w:jc w:val="both"/>
      </w:pPr>
      <w:r>
        <w:t>Przedłużenie postępowania administracyjnego w przedmiotowej sprawie wynika z uwagi na</w:t>
      </w:r>
      <w:r>
        <w:br/>
        <w:t>konieczność przeprowadzenia szczegółowej analizy zebranego dotychczas materiału dowodowego</w:t>
      </w:r>
      <w:r>
        <w:br/>
      </w:r>
      <w:r>
        <w:rPr>
          <w:color w:val="171836"/>
        </w:rPr>
        <w:t xml:space="preserve">- </w:t>
      </w:r>
      <w:r>
        <w:t>w tym opi</w:t>
      </w:r>
      <w:r>
        <w:t>nii od organów współdziałających, które organ prowadzący otrzymał w toku prowadzonego</w:t>
      </w:r>
      <w:r>
        <w:br/>
        <w:t>postępowania. Ponadto postępowanie przedłuża się ze względu na obowiązek zapewnienia wszystkim</w:t>
      </w:r>
      <w:r>
        <w:br/>
        <w:t xml:space="preserve">stronom postępowania możliwości wypowiedzenia się co do zebranych dowodów, </w:t>
      </w:r>
      <w:r>
        <w:t>materiałów oraz</w:t>
      </w:r>
      <w:r>
        <w:br/>
        <w:t>zgłoszonych żądań w sprawie. Nowy przewidywany termin załatwienia sprawy wskazuje się do</w:t>
      </w:r>
      <w:r>
        <w:br/>
        <w:t xml:space="preserve">dnia </w:t>
      </w:r>
      <w:r>
        <w:rPr>
          <w:u w:val="single"/>
        </w:rPr>
        <w:t>16 grudnia 2021 r.</w:t>
      </w:r>
    </w:p>
    <w:p w:rsidR="00F0799A" w:rsidRDefault="00E44790">
      <w:pPr>
        <w:pStyle w:val="Teksttreci0"/>
        <w:spacing w:line="394" w:lineRule="auto"/>
        <w:ind w:left="220" w:firstLine="720"/>
        <w:jc w:val="both"/>
      </w:pPr>
      <w:r>
        <w:t>Jednocześnie informuję na temat dotychczas dokonanych ustaleń oraz zebranego</w:t>
      </w:r>
      <w:r>
        <w:br/>
        <w:t>materiału dowodowego w niniejszej sprawie:</w:t>
      </w:r>
    </w:p>
    <w:p w:rsidR="00F0799A" w:rsidRDefault="00E44790">
      <w:pPr>
        <w:pStyle w:val="Teksttreci0"/>
        <w:numPr>
          <w:ilvl w:val="0"/>
          <w:numId w:val="1"/>
        </w:numPr>
        <w:tabs>
          <w:tab w:val="left" w:pos="941"/>
        </w:tabs>
        <w:spacing w:line="394" w:lineRule="auto"/>
        <w:ind w:left="920" w:hanging="320"/>
        <w:jc w:val="both"/>
      </w:pPr>
      <w:r>
        <w:t xml:space="preserve">W </w:t>
      </w:r>
      <w:r>
        <w:t>dniu 22 października 2021 (data wpływu do tut. urzędu 26.10.2021 r.) Dyrektor</w:t>
      </w:r>
      <w:r>
        <w:br/>
        <w:t>Zarządu Zlewni w Lwówku Śląskim Państwowego Gospodarstwa Wodnego Wody</w:t>
      </w:r>
      <w:r>
        <w:br/>
        <w:t>Polskie wydał postanowienie znak WR.ZZŚ.3.435.230.2021.MD (RKW-2021-6367)</w:t>
      </w:r>
      <w:r>
        <w:br/>
        <w:t>o konieczności przeprowadzenia oce</w:t>
      </w:r>
      <w:r>
        <w:t>ny oddziaływania na środowisko.</w:t>
      </w:r>
    </w:p>
    <w:p w:rsidR="00F0799A" w:rsidRDefault="00E44790">
      <w:pPr>
        <w:pStyle w:val="Teksttreci0"/>
        <w:numPr>
          <w:ilvl w:val="0"/>
          <w:numId w:val="1"/>
        </w:numPr>
        <w:tabs>
          <w:tab w:val="left" w:pos="941"/>
        </w:tabs>
        <w:spacing w:line="394" w:lineRule="auto"/>
        <w:ind w:left="920" w:hanging="320"/>
        <w:jc w:val="both"/>
      </w:pPr>
      <w:r>
        <w:t>W dniu 05 listopada 2021 r. Regionalny Dyrektor Ochrony Środowiska we Wrocławiu</w:t>
      </w:r>
      <w:r>
        <w:br/>
        <w:t>postanowieniem znak WOOŚ.4220.623.2021.AP.2 wydał opinię o braku konieczności</w:t>
      </w:r>
      <w:r>
        <w:br/>
        <w:t xml:space="preserve">przeprowadzeni oceny oddziaływania </w:t>
      </w:r>
      <w:r>
        <w:t>przedsięw</w:t>
      </w:r>
      <w:r>
        <w:t>zięcia na środowisko oraz wskazał na</w:t>
      </w:r>
      <w:r>
        <w:br/>
        <w:t>konieczność określenia w decyzji o środowiskowych uwarunkowaniach warunków,</w:t>
      </w:r>
      <w:r>
        <w:br/>
        <w:t xml:space="preserve">o których mowa w art. 82 ust. 1 pkt 1 lit b ustawy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F0799A" w:rsidRDefault="00E44790">
      <w:pPr>
        <w:pStyle w:val="Teksttreci0"/>
        <w:numPr>
          <w:ilvl w:val="0"/>
          <w:numId w:val="1"/>
        </w:numPr>
        <w:tabs>
          <w:tab w:val="left" w:pos="941"/>
        </w:tabs>
        <w:spacing w:line="391" w:lineRule="auto"/>
        <w:ind w:left="920" w:hanging="320"/>
        <w:jc w:val="both"/>
      </w:pPr>
      <w:r>
        <w:t xml:space="preserve">Państwowy Powiatowy Inspektor Sanitarny nie wydal </w:t>
      </w:r>
      <w:proofErr w:type="gramStart"/>
      <w:r>
        <w:t>opinii</w:t>
      </w:r>
      <w:proofErr w:type="gramEnd"/>
      <w:r>
        <w:t xml:space="preserve"> o której mowa w </w:t>
      </w:r>
      <w:r>
        <w:t>art. 64</w:t>
      </w:r>
      <w:r>
        <w:br/>
        <w:t>ust.</w:t>
      </w:r>
      <w:r w:rsidR="00CC11D9">
        <w:t xml:space="preserve"> </w:t>
      </w:r>
      <w:bookmarkStart w:id="2" w:name="_GoBack"/>
      <w:bookmarkEnd w:id="2"/>
      <w:r>
        <w:t xml:space="preserve">l pkt 2 ustawy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  <w:r>
        <w:t xml:space="preserve"> w ustawowym terminie, wobec czego w myśl art. 78 ust 4</w:t>
      </w:r>
      <w:r>
        <w:br/>
        <w:t>niewydanie opinii przez właściwy organ Państwowej Inspekcji Sanitarnej traktuje się</w:t>
      </w:r>
      <w:r>
        <w:br/>
        <w:t>jako brak zastrzeżeń.</w:t>
      </w:r>
      <w:r>
        <w:br w:type="page"/>
      </w:r>
    </w:p>
    <w:p w:rsidR="00F0799A" w:rsidRDefault="00E44790">
      <w:pPr>
        <w:pStyle w:val="Teksttreci0"/>
        <w:ind w:firstLine="700"/>
        <w:jc w:val="both"/>
      </w:pPr>
      <w:r>
        <w:lastRenderedPageBreak/>
        <w:t>W związku z faktem, że liczba stron postępowania przekracz</w:t>
      </w:r>
      <w:r>
        <w:t>a 10 zgodnie</w:t>
      </w:r>
      <w:r>
        <w:br/>
        <w:t xml:space="preserve">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</w:t>
      </w:r>
      <w:r>
        <w:br/>
        <w:t>czynnościach organu administracji publicznej przez obwieszczenie podawane do publicznej wiadomości.</w:t>
      </w:r>
      <w:r>
        <w:br/>
        <w:t xml:space="preserve">W takim przypadku doręczenie uważa </w:t>
      </w:r>
      <w:r>
        <w:t xml:space="preserve">się za dokonane </w:t>
      </w:r>
      <w:r>
        <w:rPr>
          <w:u w:val="single"/>
        </w:rPr>
        <w:t>po upływie 14 dni od dnia publicznego</w:t>
      </w:r>
      <w:r>
        <w:rPr>
          <w:u w:val="single"/>
        </w:rPr>
        <w:br/>
        <w:t>ogłoszenia.</w:t>
      </w:r>
    </w:p>
    <w:p w:rsidR="00F0799A" w:rsidRDefault="00E44790">
      <w:pPr>
        <w:pStyle w:val="Teksttreci0"/>
        <w:ind w:firstLine="70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</w:t>
      </w:r>
      <w:r>
        <w:br/>
        <w:t>do czynnego udziału w każdym stadium postępowania oraz możliwość wypowiedzenia się co do</w:t>
      </w:r>
      <w:r>
        <w:br/>
        <w:t>zebran</w:t>
      </w:r>
      <w:r>
        <w:t xml:space="preserve">ych materiałów, dowodów i zgłoszonych żądań. Ponadto na podstawie art. 73 § 1 </w:t>
      </w:r>
      <w:r>
        <w:rPr>
          <w:i/>
          <w:iCs/>
        </w:rPr>
        <w:t>k.p.a.</w:t>
      </w:r>
      <w:r>
        <w:t xml:space="preserve"> strony</w:t>
      </w:r>
      <w:r>
        <w:br/>
        <w:t>mają prawo wglądu w akta sprawy, sporządzania z nich notatek, kopii lub odpisów. Z aktami sprawy</w:t>
      </w:r>
      <w:r>
        <w:br/>
        <w:t>można się zapoznać w siedzibie Urzędu Gminy i Miasta w Węglińcu prz</w:t>
      </w:r>
      <w:r>
        <w:t>y ul. Sikorskiego 3, pok. nr 12</w:t>
      </w:r>
      <w:r>
        <w:br/>
        <w:t>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F0799A" w:rsidRDefault="00E44790">
      <w:pPr>
        <w:pStyle w:val="Teksttreci0"/>
        <w:spacing w:after="740"/>
        <w:ind w:firstLine="700"/>
        <w:jc w:val="both"/>
      </w:pPr>
      <w:r>
        <w:t>Niniejsze zawiadomienie zostaje podane stronom do publicznej wiadomości przez zamieszczenie</w:t>
      </w:r>
      <w:r>
        <w:br/>
        <w:t xml:space="preserve">na stronie internetowej Biuletynu Informacji Publicznej Urzędu Gminy i </w:t>
      </w:r>
      <w:r>
        <w:t>Miasta w Węglińcu</w:t>
      </w:r>
      <w:r>
        <w:br/>
      </w:r>
      <w:hyperlink r:id="rId7" w:history="1">
        <w:r>
          <w:rPr>
            <w:color w:val="4283C9"/>
            <w:u w:val="single"/>
            <w:lang w:val="en-US" w:eastAsia="en-US" w:bidi="en-US"/>
          </w:rPr>
          <w:t>http://www.wegliniec.bip.pbox.pl/public/</w:t>
        </w:r>
      </w:hyperlink>
      <w:r>
        <w:t>, a także za pomocą wywieszenia na tablicy ogłoszeń Urzędu</w:t>
      </w:r>
      <w:r>
        <w:br/>
        <w:t>Gminy i Miasta w Węglińcu oraz wywieszenia na tablicy ogłoszeń w miejscowości planow</w:t>
      </w:r>
      <w:r>
        <w:t>anego</w:t>
      </w:r>
      <w:r>
        <w:br/>
        <w:t>przedsięwzięcia.</w:t>
      </w:r>
    </w:p>
    <w:p w:rsidR="00F0799A" w:rsidRDefault="00E44790">
      <w:pPr>
        <w:pStyle w:val="Teksttreci0"/>
        <w:spacing w:after="120" w:line="240" w:lineRule="auto"/>
        <w:ind w:firstLine="0"/>
      </w:pPr>
      <w:r>
        <w:rPr>
          <w:b/>
          <w:bCs/>
          <w:i/>
          <w:iCs/>
          <w:u w:val="single"/>
        </w:rPr>
        <w:t>Otrzymują:</w:t>
      </w:r>
    </w:p>
    <w:p w:rsidR="00F0799A" w:rsidRDefault="00E44790">
      <w:pPr>
        <w:pStyle w:val="Teksttreci0"/>
        <w:numPr>
          <w:ilvl w:val="0"/>
          <w:numId w:val="2"/>
        </w:numPr>
        <w:tabs>
          <w:tab w:val="left" w:pos="309"/>
        </w:tabs>
        <w:spacing w:line="240" w:lineRule="auto"/>
        <w:ind w:firstLine="0"/>
      </w:pPr>
      <w:r>
        <w:t>strony postępowania</w:t>
      </w:r>
    </w:p>
    <w:p w:rsidR="00F0799A" w:rsidRDefault="00E44790">
      <w:pPr>
        <w:pStyle w:val="Teksttreci0"/>
        <w:numPr>
          <w:ilvl w:val="0"/>
          <w:numId w:val="2"/>
        </w:numPr>
        <w:tabs>
          <w:tab w:val="left" w:pos="333"/>
        </w:tabs>
        <w:spacing w:line="240" w:lineRule="auto"/>
        <w:ind w:firstLine="0"/>
      </w:pPr>
      <w:r>
        <w:t>wnioskodawca</w:t>
      </w:r>
    </w:p>
    <w:p w:rsidR="00F0799A" w:rsidRDefault="00E44790">
      <w:pPr>
        <w:pStyle w:val="Teksttreci0"/>
        <w:numPr>
          <w:ilvl w:val="0"/>
          <w:numId w:val="2"/>
        </w:numPr>
        <w:tabs>
          <w:tab w:val="left" w:pos="333"/>
        </w:tabs>
        <w:spacing w:after="540" w:line="240" w:lineRule="auto"/>
        <w:ind w:firstLine="0"/>
      </w:pPr>
      <w:r>
        <w:t>a/a</w:t>
      </w:r>
    </w:p>
    <w:p w:rsidR="00F0799A" w:rsidRDefault="00E44790">
      <w:pPr>
        <w:pStyle w:val="Teksttreci20"/>
        <w:pBdr>
          <w:top w:val="single" w:sz="4" w:space="0" w:color="auto"/>
        </w:pBdr>
        <w:spacing w:after="0"/>
      </w:pPr>
      <w:r>
        <w:t>Sporządził:</w:t>
      </w:r>
    </w:p>
    <w:p w:rsidR="00F0799A" w:rsidRDefault="00E44790">
      <w:pPr>
        <w:pStyle w:val="Teksttreci20"/>
        <w:spacing w:after="320" w:line="233" w:lineRule="auto"/>
      </w:pPr>
      <w:r>
        <w:rPr>
          <w:i/>
          <w:iCs/>
        </w:rPr>
        <w:t>Marek Pańków</w:t>
      </w:r>
      <w:r>
        <w:rPr>
          <w:i/>
          <w:iCs/>
        </w:rPr>
        <w:br/>
      </w:r>
      <w:r>
        <w:t>tel. 75-77-11-435 (wew.53)</w:t>
      </w:r>
      <w:r>
        <w:br/>
        <w:t>e-</w:t>
      </w:r>
      <w:proofErr w:type="spellStart"/>
      <w:r>
        <w:t>rnail</w:t>
      </w:r>
      <w:proofErr w:type="spellEnd"/>
      <w:r>
        <w:t xml:space="preserve">: </w:t>
      </w:r>
      <w:proofErr w:type="spellStart"/>
      <w:r>
        <w:t>pankow@wegliniec</w:t>
      </w:r>
      <w:proofErr w:type="spellEnd"/>
    </w:p>
    <w:sectPr w:rsidR="00F0799A">
      <w:pgSz w:w="11900" w:h="16840"/>
      <w:pgMar w:top="525" w:right="1196" w:bottom="395" w:left="1100" w:header="9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4790" w:rsidRDefault="00E44790">
      <w:r>
        <w:separator/>
      </w:r>
    </w:p>
  </w:endnote>
  <w:endnote w:type="continuationSeparator" w:id="0">
    <w:p w:rsidR="00E44790" w:rsidRDefault="00E4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4790" w:rsidRDefault="00E44790"/>
  </w:footnote>
  <w:footnote w:type="continuationSeparator" w:id="0">
    <w:p w:rsidR="00E44790" w:rsidRDefault="00E4479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C30BB"/>
    <w:multiLevelType w:val="multilevel"/>
    <w:tmpl w:val="6F12A3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827BD6"/>
    <w:multiLevelType w:val="multilevel"/>
    <w:tmpl w:val="3CAE69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99A"/>
    <w:rsid w:val="00CC11D9"/>
    <w:rsid w:val="00E44790"/>
    <w:rsid w:val="00F0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1EE1"/>
  <w15:docId w15:val="{7D4B5342-8F8F-418D-B39C-AB2B9BF0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7EB3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40" w:line="30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ind w:left="6900"/>
    </w:pPr>
    <w:rPr>
      <w:rFonts w:ascii="Tahoma" w:eastAsia="Tahoma" w:hAnsi="Tahoma" w:cs="Tahoma"/>
      <w:color w:val="E27EB3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2021-11-22T12:42:00Z</dcterms:created>
  <dcterms:modified xsi:type="dcterms:W3CDTF">2021-11-22T12:43:00Z</dcterms:modified>
</cp:coreProperties>
</file>