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6B0F4" w14:textId="77777777" w:rsidR="00A77B3E" w:rsidRDefault="000B309A">
      <w:pPr>
        <w:jc w:val="center"/>
        <w:rPr>
          <w:b/>
          <w:caps/>
        </w:rPr>
      </w:pPr>
      <w:r>
        <w:rPr>
          <w:b/>
          <w:caps/>
        </w:rPr>
        <w:t>Uchwała Nr 611/XLI/21</w:t>
      </w:r>
      <w:r>
        <w:rPr>
          <w:b/>
          <w:caps/>
        </w:rPr>
        <w:br/>
        <w:t>Rady Miejskiej Węglińca</w:t>
      </w:r>
    </w:p>
    <w:p w14:paraId="3ADF724F" w14:textId="77777777" w:rsidR="00A77B3E" w:rsidRDefault="000B309A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931093B" w14:textId="77777777" w:rsidR="00A77B3E" w:rsidRDefault="000B309A">
      <w:pPr>
        <w:keepNext/>
        <w:spacing w:after="480"/>
        <w:jc w:val="center"/>
      </w:pPr>
      <w:r>
        <w:rPr>
          <w:b/>
        </w:rPr>
        <w:t xml:space="preserve">w sprawie przyjęcia rocznego programu współpracy z organizacjami pozarządowymi oraz innymi podmiotami określonymi w art. 3 ust. 3 ustawy o działalności pożytku </w:t>
      </w:r>
      <w:r>
        <w:rPr>
          <w:b/>
        </w:rPr>
        <w:t>publicznego i o wolontariacie na rok 2022</w:t>
      </w:r>
    </w:p>
    <w:p w14:paraId="593BEFAD" w14:textId="77777777" w:rsidR="00A77B3E" w:rsidRDefault="000B309A">
      <w:pPr>
        <w:keepLines/>
        <w:spacing w:before="120" w:after="120"/>
        <w:ind w:firstLine="227"/>
      </w:pPr>
      <w:r>
        <w:t>Na podstawie art. 18 ust. 2 pkt 15 ustawy z dnia 08 marca 1990 r o samorządzie gminnym (Dz.U z 2021r., poz. 1372) oraz art. 5a ust. 1 ustawy z dnia 24 kwietnia 2003 r o działalności pożytku publicznego i o wolontar</w:t>
      </w:r>
      <w:r>
        <w:t>iacie (Dz.U z 2020r., poz. 1057) Rada Miejska Węglińca uchwala, co następuje:</w:t>
      </w:r>
    </w:p>
    <w:p w14:paraId="6B66B87B" w14:textId="77777777" w:rsidR="00A77B3E" w:rsidRDefault="000B309A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Przyjmuje się Roczny Program Współpracy z organizacjami pozarządowymi oraz innymi    podmiotami o których mowa w art. 3 ust. 3 ustawy o działalności pożytku publicznego i o </w:t>
      </w:r>
      <w:r>
        <w:t>wolontariacie na rok 2022 stanowiący załącznik do niniejszej uchwały.</w:t>
      </w:r>
    </w:p>
    <w:p w14:paraId="5EC03174" w14:textId="77777777" w:rsidR="00A77B3E" w:rsidRDefault="000B309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0E362934" w14:textId="77777777" w:rsidR="00A77B3E" w:rsidRDefault="000B309A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podjęcia, z mocą obowiązującą od dnia 01 stycznia 2022 roku.</w:t>
      </w:r>
    </w:p>
    <w:p w14:paraId="4ED75F3F" w14:textId="77777777" w:rsidR="00A77B3E" w:rsidRDefault="00A77B3E">
      <w:pPr>
        <w:keepNext/>
        <w:keepLines/>
        <w:spacing w:before="120" w:after="120"/>
        <w:ind w:firstLine="340"/>
      </w:pPr>
    </w:p>
    <w:p w14:paraId="376DC5EF" w14:textId="77777777" w:rsidR="00A77B3E" w:rsidRDefault="000B309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D25B1F" w14:paraId="2558FB26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4F37B2" w14:textId="77777777" w:rsidR="00D25B1F" w:rsidRDefault="00D25B1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186149" w14:textId="77777777" w:rsidR="00D25B1F" w:rsidRDefault="000B309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</w:t>
            </w:r>
            <w:r>
              <w:rPr>
                <w:color w:val="000000"/>
                <w:szCs w:val="22"/>
              </w:rPr>
              <w:t>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25B1F" w14:paraId="711033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79B2C" w14:textId="77777777" w:rsidR="00A77B3E" w:rsidRDefault="00A77B3E"/>
          <w:p w14:paraId="75F8D3ED" w14:textId="77777777" w:rsidR="00D25B1F" w:rsidRDefault="00D25B1F"/>
          <w:p w14:paraId="65E72F58" w14:textId="77777777" w:rsidR="00D25B1F" w:rsidRDefault="00D25B1F"/>
        </w:tc>
      </w:tr>
    </w:tbl>
    <w:p w14:paraId="159D9B4D" w14:textId="77777777" w:rsidR="00A77B3E" w:rsidRDefault="000B309A">
      <w:pPr>
        <w:jc w:val="center"/>
      </w:pPr>
      <w:r>
        <w:rPr>
          <w:b/>
          <w:spacing w:val="20"/>
        </w:rPr>
        <w:t>Uzasadnienie</w:t>
      </w:r>
    </w:p>
    <w:p w14:paraId="724E6CCE" w14:textId="77777777" w:rsidR="00A77B3E" w:rsidRDefault="000B309A">
      <w:r>
        <w:t xml:space="preserve">Zgodnie z art. 5a. ust 1ustawy z dnia 24 kwietnia 2003 roku o działalności pożytku publicznego i o </w:t>
      </w:r>
      <w:r>
        <w:t>wolontariacie organ stanowiący jednostki samorządu terytorialnego zobowiązany jest do określenia w formie uchwały roczny program współpracy z organizacjami pozarządowymi i innymi podmiotami o których mowa w art. 3 ust. 3 ustawy o działalności pożytku publi</w:t>
      </w:r>
      <w:r>
        <w:t>cznego i o wolontariacie .Projekt programu został poddany konsultacjom. Roczny program współpracy jest uchwalany do dnia 30 listopada roku poprzedzającego okres obowiązywania programu.</w:t>
      </w:r>
    </w:p>
    <w:p w14:paraId="5A5B90F1" w14:textId="72243692" w:rsidR="0040164B" w:rsidRDefault="0040164B">
      <w:pPr>
        <w:sectPr w:rsidR="0040164B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5D461B2" w14:textId="603A38DB" w:rsidR="00A77B3E" w:rsidRDefault="000B309A">
      <w:pPr>
        <w:spacing w:before="280" w:after="280" w:line="360" w:lineRule="auto"/>
        <w:ind w:left="4535"/>
        <w:jc w:val="left"/>
        <w:rPr>
          <w:rStyle w:val="Hipercze"/>
          <w:color w:val="auto"/>
          <w:u w:val="none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611/XLI/21</w:t>
      </w:r>
      <w:r>
        <w:br/>
      </w:r>
      <w:r>
        <w:t>Rady Miejskiej Węglińca</w:t>
      </w:r>
      <w:r>
        <w:br/>
      </w:r>
      <w:r>
        <w:t>z dnia 28</w:t>
      </w:r>
      <w:r>
        <w:t xml:space="preserve"> października 2021 r</w:t>
      </w:r>
      <w:r w:rsidR="0040164B">
        <w:t>.</w:t>
      </w:r>
    </w:p>
    <w:p w14:paraId="4E6D542C" w14:textId="77777777" w:rsidR="0040164B" w:rsidRDefault="0040164B" w:rsidP="0040164B">
      <w:pPr>
        <w:jc w:val="center"/>
        <w:rPr>
          <w:sz w:val="24"/>
        </w:rPr>
      </w:pPr>
    </w:p>
    <w:p w14:paraId="5343057C" w14:textId="77777777" w:rsidR="0040164B" w:rsidRDefault="0040164B" w:rsidP="004016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ROCZNY PROGRAM WSPÓŁPRACY GMINY WĘGLINIEC</w:t>
      </w:r>
    </w:p>
    <w:p w14:paraId="4D36364B" w14:textId="77777777" w:rsidR="0040164B" w:rsidRDefault="0040164B" w:rsidP="004016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ORGANIZACJAMI POZARZĄDOWYMI</w:t>
      </w:r>
    </w:p>
    <w:p w14:paraId="33CDC9B1" w14:textId="77777777" w:rsidR="0040164B" w:rsidRDefault="0040164B" w:rsidP="0040164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 ROK 2022</w:t>
      </w:r>
    </w:p>
    <w:p w14:paraId="78BF5B19" w14:textId="77777777" w:rsidR="0040164B" w:rsidRDefault="0040164B" w:rsidP="0040164B">
      <w:pPr>
        <w:jc w:val="center"/>
        <w:rPr>
          <w:sz w:val="24"/>
        </w:rPr>
      </w:pPr>
    </w:p>
    <w:p w14:paraId="6016B914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WSTĘP</w:t>
      </w:r>
    </w:p>
    <w:p w14:paraId="62C71CCA" w14:textId="77777777" w:rsidR="0040164B" w:rsidRDefault="0040164B" w:rsidP="0040164B">
      <w:pPr>
        <w:rPr>
          <w:sz w:val="24"/>
        </w:rPr>
      </w:pPr>
      <w:r>
        <w:rPr>
          <w:sz w:val="24"/>
        </w:rPr>
        <w:t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</w:t>
      </w:r>
    </w:p>
    <w:p w14:paraId="0BA85A23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ROZDZIAŁ 1</w:t>
      </w:r>
    </w:p>
    <w:p w14:paraId="5496A1A4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POSTANOWIENIA OGÓLNE</w:t>
      </w:r>
    </w:p>
    <w:p w14:paraId="31C401DF" w14:textId="77777777" w:rsidR="0040164B" w:rsidRDefault="0040164B" w:rsidP="0040164B">
      <w:pPr>
        <w:pStyle w:val="Akapitzlist"/>
        <w:numPr>
          <w:ilvl w:val="0"/>
          <w:numId w:val="4"/>
        </w:numPr>
        <w:spacing w:after="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w programie mowa jest o:</w:t>
      </w:r>
    </w:p>
    <w:p w14:paraId="47889410" w14:textId="77777777" w:rsidR="0040164B" w:rsidRDefault="0040164B" w:rsidP="0040164B">
      <w:pPr>
        <w:pStyle w:val="Akapitzlist"/>
        <w:spacing w:after="0" w:line="240" w:lineRule="auto"/>
        <w:ind w:left="425"/>
        <w:rPr>
          <w:rFonts w:ascii="Times New Roman" w:hAnsi="Times New Roman" w:cs="Times New Roman"/>
          <w:sz w:val="24"/>
          <w:szCs w:val="24"/>
        </w:rPr>
      </w:pPr>
    </w:p>
    <w:p w14:paraId="5DA511A9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ustawie – należy przez to rozumieć ustawę z dnia 24 kwietnia 2003 roku o działalności pożytku publicznego i o wolontariacie (tj. Dz.U. z 2020r., poz. 1057)</w:t>
      </w:r>
    </w:p>
    <w:p w14:paraId="20A37728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programie – należy przez to zrozumieć  Roczny program współpracy Gminy Węgliniec z organizacjami pozarządowymi na rok 2022;</w:t>
      </w:r>
    </w:p>
    <w:p w14:paraId="3A1F0F8D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 pozarządowych – należy przez to rozumieć organizacje, osoby prawne i jednostki organizacyjne, o których mowa w art. 3 ust. 2 i 3 ustawy;</w:t>
      </w:r>
    </w:p>
    <w:p w14:paraId="54A45BC7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 pożytku publicznego – należy przez to rozumieć organizacje, osoby prawne i jednostki organizacyjne, o których mowa w art. 20 ustawy;</w:t>
      </w:r>
    </w:p>
    <w:p w14:paraId="4061CD0A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burmistrzu – należy przez to rozumieć Burmistrza Gminy i Miasta Węgliniec;</w:t>
      </w:r>
    </w:p>
    <w:p w14:paraId="0303DA1E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radzie – należy przez to rozumieć Radę Miejską Węglińca;</w:t>
      </w:r>
    </w:p>
    <w:p w14:paraId="45D37070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gminie – należy przez to rozumieć Gminę i Miasto Węgliniec;</w:t>
      </w:r>
    </w:p>
    <w:p w14:paraId="5B8D53BA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komisji – należy przez to rozumieć Komisje konkursową;</w:t>
      </w:r>
    </w:p>
    <w:p w14:paraId="57D1EBA6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urzędzie – należy przez to rozumieć Urząd Gminy i Miasta w Węglińcu;</w:t>
      </w:r>
    </w:p>
    <w:p w14:paraId="2B4A1A6B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konkursie – należy przez to rozumieć otwarty konkurs ofert, o którym mowa w art. 11 ust. 2 i art. 13 ustawy;</w:t>
      </w:r>
    </w:p>
    <w:p w14:paraId="54E44FEA" w14:textId="77777777" w:rsidR="0040164B" w:rsidRDefault="0040164B" w:rsidP="0040164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dotacji – należy przez to rozumieć dotacje w rozumieniu ustawy z dnia 27 sierpnia 2009r. o finansach publicznych.</w:t>
      </w:r>
    </w:p>
    <w:p w14:paraId="55DAA411" w14:textId="77777777" w:rsidR="0040164B" w:rsidRDefault="0040164B" w:rsidP="0040164B">
      <w:pPr>
        <w:pStyle w:val="Akapitzlist"/>
        <w:spacing w:after="0" w:line="240" w:lineRule="auto"/>
        <w:ind w:left="785"/>
        <w:jc w:val="both"/>
        <w:rPr>
          <w:rFonts w:ascii="Times New Roman" w:hAnsi="Times New Roman" w:cs="Times New Roman"/>
          <w:sz w:val="24"/>
          <w:szCs w:val="24"/>
        </w:rPr>
      </w:pPr>
    </w:p>
    <w:p w14:paraId="3FD4F4C5" w14:textId="77777777" w:rsidR="0040164B" w:rsidRDefault="0040164B" w:rsidP="0040164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Nadrzędnym celem programu jest zapewnienie efektywnego wykonywania zadań publicznych gminy wynikających z przepisów prawa poprzez włączanie w ich realizację organizacji pozarządowych.</w:t>
      </w:r>
    </w:p>
    <w:p w14:paraId="67BF062D" w14:textId="77777777" w:rsidR="0040164B" w:rsidRDefault="0040164B" w:rsidP="0040164B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określa zasady, formy i zakres współpracy organów samorządowych z organizacjami pozarządowymi.</w:t>
      </w:r>
    </w:p>
    <w:p w14:paraId="265CD9AC" w14:textId="77777777" w:rsidR="0040164B" w:rsidRDefault="0040164B" w:rsidP="0040164B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3174F7C" w14:textId="77777777" w:rsidR="0040164B" w:rsidRDefault="0040164B" w:rsidP="0040164B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40512422" w14:textId="77777777" w:rsidR="0040164B" w:rsidRDefault="0040164B" w:rsidP="0040164B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3E40F43" w14:textId="77777777" w:rsidR="0040164B" w:rsidRDefault="0040164B" w:rsidP="0040164B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5F2A27D3" w14:textId="77777777" w:rsidR="0040164B" w:rsidRDefault="0040164B" w:rsidP="0040164B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F46A31D" w14:textId="77777777" w:rsidR="0040164B" w:rsidRDefault="0040164B" w:rsidP="0040164B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03EC8B19" w14:textId="77777777" w:rsidR="0040164B" w:rsidRDefault="0040164B" w:rsidP="0040164B">
      <w:pPr>
        <w:jc w:val="center"/>
        <w:rPr>
          <w:b/>
          <w:bCs/>
          <w:sz w:val="24"/>
        </w:rPr>
      </w:pPr>
    </w:p>
    <w:p w14:paraId="24A0DF6D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ROZDZIAŁ 2</w:t>
      </w:r>
    </w:p>
    <w:p w14:paraId="4AA82BEB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CEL GŁÓWNY I CELE SZCZEGÓŁOWE PROGRAMU </w:t>
      </w:r>
    </w:p>
    <w:p w14:paraId="30A9AF9D" w14:textId="77777777" w:rsidR="0040164B" w:rsidRDefault="0040164B" w:rsidP="0040164B">
      <w:pPr>
        <w:pStyle w:val="Akapitzlist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programu współpracy z organizacjami pozarządowymi jest 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</w:t>
      </w:r>
    </w:p>
    <w:p w14:paraId="78C2DA52" w14:textId="77777777" w:rsidR="0040164B" w:rsidRDefault="0040164B" w:rsidP="0040164B">
      <w:pPr>
        <w:pStyle w:val="Akapitzlist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głównym programu jest budowanie i umacnianie partnerstwa pomiędzy samorządem gminnym a organizacjami pozarządowymi.</w:t>
      </w:r>
    </w:p>
    <w:p w14:paraId="663E7625" w14:textId="77777777" w:rsidR="0040164B" w:rsidRDefault="0040164B" w:rsidP="0040164B">
      <w:pPr>
        <w:pStyle w:val="Akapitzlist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Celami szczegółowymi programu są:</w:t>
      </w:r>
    </w:p>
    <w:p w14:paraId="05475B1D" w14:textId="77777777" w:rsidR="0040164B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Umocnienie lokalnych działań, stworzenie warunków dla powstania inicjatyw i struktur funkcjonujących na rzecz społeczności lokalnych.</w:t>
      </w:r>
    </w:p>
    <w:p w14:paraId="1D7F09B4" w14:textId="77777777" w:rsidR="0040164B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wpływu sektora obywatelskiego na kreowanie polityki społecznej w gminie Węgliniec.</w:t>
      </w:r>
    </w:p>
    <w:p w14:paraId="2DA411A3" w14:textId="77777777" w:rsidR="0040164B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Ograniczenie i niwelowania negatywnych zjawisk społecznych.</w:t>
      </w:r>
    </w:p>
    <w:p w14:paraId="0A456C7D" w14:textId="77777777" w:rsidR="0040164B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 i aktywizacja osobom narażonym na proces marginalizacji społecznej.</w:t>
      </w:r>
    </w:p>
    <w:p w14:paraId="245FBBD2" w14:textId="77777777" w:rsidR="0040164B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Wykorzystanie walorów środowiska naturalnego gminy w kierunku rozwoju gospodarczo – turystycznego</w:t>
      </w:r>
    </w:p>
    <w:p w14:paraId="07B53AEA" w14:textId="77777777" w:rsidR="0040164B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0C4">
        <w:rPr>
          <w:rFonts w:ascii="Times New Roman" w:hAnsi="Times New Roman" w:cs="Times New Roman"/>
          <w:sz w:val="24"/>
          <w:szCs w:val="24"/>
        </w:rPr>
        <w:t>Otwarcie na innowacyjność, poprzez u</w:t>
      </w:r>
      <w:r>
        <w:rPr>
          <w:rFonts w:ascii="Times New Roman" w:hAnsi="Times New Roman" w:cs="Times New Roman"/>
          <w:sz w:val="24"/>
          <w:szCs w:val="24"/>
        </w:rPr>
        <w:t>możliwienie organizacjom pozarządowym indywidualnego wystąpienia z ofertą realizacji projektów konkretnych zadań publicznych.</w:t>
      </w:r>
    </w:p>
    <w:p w14:paraId="4EA1CB65" w14:textId="77777777" w:rsidR="0040164B" w:rsidRPr="00C46811" w:rsidRDefault="0040164B" w:rsidP="0040164B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F8218C">
        <w:rPr>
          <w:rFonts w:ascii="Times New Roman" w:hAnsi="Times New Roman" w:cs="Times New Roman"/>
          <w:sz w:val="24"/>
          <w:szCs w:val="24"/>
        </w:rPr>
        <w:t>zmocnienie potencjału organizacji pozarządowych,</w:t>
      </w:r>
      <w:r>
        <w:rPr>
          <w:rFonts w:ascii="Times New Roman" w:hAnsi="Times New Roman" w:cs="Times New Roman"/>
          <w:sz w:val="24"/>
          <w:szCs w:val="24"/>
        </w:rPr>
        <w:t xml:space="preserve"> poprzez </w:t>
      </w:r>
      <w:r w:rsidRPr="00F8218C">
        <w:rPr>
          <w:rFonts w:ascii="Times New Roman" w:hAnsi="Times New Roman" w:cs="Times New Roman"/>
          <w:sz w:val="24"/>
          <w:szCs w:val="24"/>
        </w:rPr>
        <w:t>prezentacj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218C">
        <w:rPr>
          <w:rFonts w:ascii="Times New Roman" w:hAnsi="Times New Roman" w:cs="Times New Roman"/>
          <w:sz w:val="24"/>
          <w:szCs w:val="24"/>
        </w:rPr>
        <w:t xml:space="preserve"> dorobku organizacji pozarządowych i promowanie ich osiągnięć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04B7DC" w14:textId="77777777" w:rsidR="0040164B" w:rsidRPr="006F178D" w:rsidRDefault="0040164B" w:rsidP="0040164B">
      <w:pPr>
        <w:jc w:val="center"/>
        <w:rPr>
          <w:b/>
          <w:bCs/>
          <w:sz w:val="24"/>
        </w:rPr>
      </w:pPr>
      <w:r w:rsidRPr="006F178D">
        <w:rPr>
          <w:b/>
          <w:bCs/>
          <w:sz w:val="24"/>
        </w:rPr>
        <w:t>ROZDZIAŁ 3</w:t>
      </w:r>
    </w:p>
    <w:p w14:paraId="400E486A" w14:textId="77777777" w:rsidR="0040164B" w:rsidRPr="006F178D" w:rsidRDefault="0040164B" w:rsidP="0040164B">
      <w:pPr>
        <w:jc w:val="center"/>
        <w:rPr>
          <w:b/>
          <w:bCs/>
          <w:sz w:val="24"/>
        </w:rPr>
      </w:pPr>
      <w:r w:rsidRPr="006F178D">
        <w:rPr>
          <w:b/>
          <w:bCs/>
          <w:sz w:val="24"/>
        </w:rPr>
        <w:t xml:space="preserve">ZASADY WSPÓŁPRACY </w:t>
      </w:r>
    </w:p>
    <w:p w14:paraId="7EFCEE02" w14:textId="77777777" w:rsidR="0040164B" w:rsidRDefault="0040164B" w:rsidP="0040164B">
      <w:pPr>
        <w:ind w:left="360"/>
        <w:rPr>
          <w:sz w:val="24"/>
        </w:rPr>
      </w:pPr>
      <w:r w:rsidRPr="006F178D">
        <w:rPr>
          <w:sz w:val="24"/>
        </w:rPr>
        <w:t>Współpraca Gminy</w:t>
      </w:r>
      <w:r>
        <w:rPr>
          <w:sz w:val="24"/>
        </w:rPr>
        <w:t xml:space="preserve"> z organizacjami pozarządowymi i podmiotami prowadzącymi działalność pożytku publicznego opiera się na zasadach:</w:t>
      </w:r>
    </w:p>
    <w:p w14:paraId="4843CB52" w14:textId="77777777" w:rsidR="0040164B" w:rsidRDefault="0040164B" w:rsidP="0040164B">
      <w:pPr>
        <w:numPr>
          <w:ilvl w:val="0"/>
          <w:numId w:val="13"/>
        </w:numPr>
        <w:spacing w:after="200"/>
        <w:rPr>
          <w:sz w:val="24"/>
        </w:rPr>
      </w:pPr>
      <w:r>
        <w:rPr>
          <w:sz w:val="24"/>
        </w:rPr>
        <w:t>pomocniczości – oznacza uporządkowanie wzajemnych relacji miedzy sektorem publicznym a sektorem obywatelskim, skierowanych na umacnianie wspólnot obywateli i organizacji;</w:t>
      </w:r>
    </w:p>
    <w:p w14:paraId="6BDBE7B9" w14:textId="77777777" w:rsidR="0040164B" w:rsidRDefault="0040164B" w:rsidP="0040164B">
      <w:pPr>
        <w:numPr>
          <w:ilvl w:val="0"/>
          <w:numId w:val="13"/>
        </w:numPr>
        <w:spacing w:after="200"/>
        <w:rPr>
          <w:sz w:val="24"/>
        </w:rPr>
      </w:pPr>
      <w:r>
        <w:rPr>
          <w:sz w:val="24"/>
        </w:rPr>
        <w:t xml:space="preserve">suwerenności stron – oznacza niezależność i odrębność stron w samodzielnym definiowaniu i poszukiwaniu sposobów rozwiązywania problemów i zadań; </w:t>
      </w:r>
    </w:p>
    <w:p w14:paraId="6E55835D" w14:textId="77777777" w:rsidR="0040164B" w:rsidRDefault="0040164B" w:rsidP="0040164B">
      <w:pPr>
        <w:numPr>
          <w:ilvl w:val="0"/>
          <w:numId w:val="13"/>
        </w:numPr>
        <w:spacing w:after="200"/>
        <w:rPr>
          <w:sz w:val="24"/>
        </w:rPr>
      </w:pPr>
      <w:r>
        <w:rPr>
          <w:sz w:val="24"/>
        </w:rP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 </w:t>
      </w:r>
    </w:p>
    <w:p w14:paraId="619D7AFF" w14:textId="77777777" w:rsidR="0040164B" w:rsidRDefault="0040164B" w:rsidP="0040164B">
      <w:pPr>
        <w:numPr>
          <w:ilvl w:val="0"/>
          <w:numId w:val="13"/>
        </w:numPr>
        <w:spacing w:after="200"/>
        <w:rPr>
          <w:sz w:val="24"/>
        </w:rPr>
      </w:pPr>
      <w:r>
        <w:rPr>
          <w:sz w:val="24"/>
        </w:rPr>
        <w:t>efektywności – oznacza wspólne dążenie do osiągnięcia możliwie jak najlepszych efektów w realizacji zadań publicznych przy jak najmniejszych nakładach;</w:t>
      </w:r>
    </w:p>
    <w:p w14:paraId="71847E59" w14:textId="77777777" w:rsidR="0040164B" w:rsidRDefault="0040164B" w:rsidP="0040164B">
      <w:pPr>
        <w:numPr>
          <w:ilvl w:val="0"/>
          <w:numId w:val="13"/>
        </w:numPr>
        <w:spacing w:after="200"/>
        <w:rPr>
          <w:sz w:val="24"/>
        </w:rPr>
      </w:pPr>
      <w:r>
        <w:rPr>
          <w:sz w:val="24"/>
        </w:rPr>
        <w:t>uczciwej konkurencji – oznacza wybór najefektywniejszego wykorzystania środków publicznych przy zlecaniu zadań;</w:t>
      </w:r>
    </w:p>
    <w:p w14:paraId="02F003E3" w14:textId="77777777" w:rsidR="0040164B" w:rsidRDefault="0040164B" w:rsidP="0040164B">
      <w:pPr>
        <w:numPr>
          <w:ilvl w:val="0"/>
          <w:numId w:val="13"/>
        </w:numPr>
        <w:spacing w:after="200"/>
        <w:rPr>
          <w:sz w:val="24"/>
        </w:rPr>
      </w:pPr>
      <w:r>
        <w:rPr>
          <w:sz w:val="24"/>
        </w:rPr>
        <w:t xml:space="preserve">jawności – oznacza udostępnianie przez organy administracji publicznej współpracującym z nimi organizacjom pozarządowym informacji o zamiarach, celach i środkach przeznaczonych na realizacje zadań publicznych. </w:t>
      </w:r>
    </w:p>
    <w:p w14:paraId="4CD1D024" w14:textId="79093FFE" w:rsidR="0040164B" w:rsidRDefault="0040164B" w:rsidP="0040164B">
      <w:pPr>
        <w:ind w:left="780"/>
        <w:rPr>
          <w:sz w:val="24"/>
        </w:rPr>
      </w:pPr>
    </w:p>
    <w:p w14:paraId="72E8D919" w14:textId="77777777" w:rsidR="0040164B" w:rsidRDefault="0040164B" w:rsidP="0040164B">
      <w:pPr>
        <w:ind w:left="780"/>
        <w:rPr>
          <w:sz w:val="24"/>
        </w:rPr>
      </w:pPr>
    </w:p>
    <w:p w14:paraId="282AC328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lastRenderedPageBreak/>
        <w:t>ROZDZIAŁ 4</w:t>
      </w:r>
    </w:p>
    <w:p w14:paraId="0B8DAA5B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ZAKRES PRZEDMIOTOWY</w:t>
      </w:r>
    </w:p>
    <w:p w14:paraId="54CD09D9" w14:textId="77777777" w:rsidR="0040164B" w:rsidRDefault="0040164B" w:rsidP="0040164B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współpracy Gminy Węgliniec z organizacjami pozarządowymi jest realizacja zadań publicznych wymienionych w ustawie. Gmina może prowadzić działalność w sferze zadań publicznych współpracując z organizacjami pozarządowymi w następującym zakresie:</w:t>
      </w:r>
    </w:p>
    <w:p w14:paraId="58FFAACA" w14:textId="77777777" w:rsidR="0040164B" w:rsidRDefault="0040164B" w:rsidP="0040164B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347E2DE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społecznej, w tym pomocy rodzinom i osobom w trudnej sytuacji życiowej oraz wyrównywania szans tych rodzin i osób;</w:t>
      </w:r>
    </w:p>
    <w:p w14:paraId="57D75688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rodziny i systemu pieczy zastępczej;</w:t>
      </w:r>
    </w:p>
    <w:p w14:paraId="7B1F9138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integracji zawodowej i społecznej osób zagrożonych wykluczeniem społecznym;</w:t>
      </w:r>
    </w:p>
    <w:p w14:paraId="05130E2E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charytatywnej;</w:t>
      </w:r>
    </w:p>
    <w:p w14:paraId="47139F80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 rozwoju świadomości narodowej, obywatelskiej i kulturowej;</w:t>
      </w:r>
    </w:p>
    <w:p w14:paraId="56DAD275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ochrony i promocji zdrowia;</w:t>
      </w:r>
    </w:p>
    <w:p w14:paraId="23C8ADFE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osób niepełnosprawnych;</w:t>
      </w:r>
    </w:p>
    <w:p w14:paraId="64C7BACB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zatrudnienia i aktywizacji zawodowej osób pozostających bez pracy i zagrożonych zwolnieniem z pracy;</w:t>
      </w:r>
    </w:p>
    <w:p w14:paraId="5D55EF90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równych praw kobiet i mężczyzn;</w:t>
      </w:r>
    </w:p>
    <w:p w14:paraId="44D43DC8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14:paraId="1D52ECA9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gospodarczy, w tym rozwój przedsiębiorczości;</w:t>
      </w:r>
    </w:p>
    <w:p w14:paraId="114DE26B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techniki, wynalazczości i innowacyjności oraz rozpowszechnianie i wdrażanie nowych rozwiązań technicznych w praktyce gospodarczej;</w:t>
      </w:r>
    </w:p>
    <w:p w14:paraId="73F3E03C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wspólnot i społeczności lokalnych;</w:t>
      </w:r>
    </w:p>
    <w:p w14:paraId="6DEE54EE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nauki, szkolnictwa wyższego, edukacji, oświaty i wychowania;</w:t>
      </w:r>
    </w:p>
    <w:p w14:paraId="6B3D2778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wypoczynku dzieci i młodzieży;</w:t>
      </w:r>
    </w:p>
    <w:p w14:paraId="24200DEC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kultury, sztuki, ochrony dóbr kultury i dziedzictwa narodowego;</w:t>
      </w:r>
    </w:p>
    <w:p w14:paraId="7CC2DCCA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i upowszechniania kultury fizycznej;</w:t>
      </w:r>
    </w:p>
    <w:p w14:paraId="5A9D2B37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ekologii i ochrony zwierząt oraz ochrony dziedzictwa przyrodniczego;</w:t>
      </w:r>
    </w:p>
    <w:p w14:paraId="5A8FC44E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turystyki i krajoznawstwa;</w:t>
      </w:r>
    </w:p>
    <w:p w14:paraId="586AD0AE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porządku i bezpieczeństwa publicznego;</w:t>
      </w:r>
    </w:p>
    <w:p w14:paraId="14D49614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upowszechniania i ochrony wolności i praw człowieka oraz swobód obywatelskich, a także działań wspomagających rozwój demokracji;</w:t>
      </w:r>
    </w:p>
    <w:p w14:paraId="3A8E4233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ratownictwa i ochrony ludności;</w:t>
      </w:r>
    </w:p>
    <w:p w14:paraId="7E8E7C8F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ofiarom katastrof, klęsk żywiołowych, konfliktów zbrojnych i wojen w kraju i za granicą;</w:t>
      </w:r>
    </w:p>
    <w:p w14:paraId="3B4D7894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upowszechniania i ochrony praw konsumentów;</w:t>
      </w:r>
    </w:p>
    <w:p w14:paraId="26179EB5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integracji europejskiej oraz rozwijania kontaktów i współpracy między społeczeństwami;</w:t>
      </w:r>
    </w:p>
    <w:p w14:paraId="73305088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i organizacji wolontariatu;</w:t>
      </w:r>
    </w:p>
    <w:p w14:paraId="1F8E55E3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kombatantów i osób represjonowanych;</w:t>
      </w:r>
    </w:p>
    <w:p w14:paraId="3281AF45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rodziny, macierzyństwa, rodzicielstwa, upowszechniania i ochrony praw dziecka;</w:t>
      </w:r>
    </w:p>
    <w:p w14:paraId="342DC0AF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przeciwdziałania uzależnieniom i patologiom społecznym;</w:t>
      </w:r>
    </w:p>
    <w:p w14:paraId="5A45D283" w14:textId="77777777" w:rsidR="0040164B" w:rsidRDefault="0040164B" w:rsidP="0040164B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organizacji pozarządowych oraz podmiotów wymienionych w art. 3 ust. 3 ustawy w zakresie określonym w pkt 1 – 29.</w:t>
      </w:r>
    </w:p>
    <w:p w14:paraId="43A9DCBB" w14:textId="77777777" w:rsidR="0040164B" w:rsidRDefault="0040164B" w:rsidP="0040164B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5D669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ROZDZIAŁ 5</w:t>
      </w:r>
    </w:p>
    <w:p w14:paraId="377F6A3D" w14:textId="77777777" w:rsidR="0040164B" w:rsidRDefault="0040164B" w:rsidP="0040164B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PODMIOTY WSPÓŁPRACY</w:t>
      </w:r>
    </w:p>
    <w:p w14:paraId="2E1B75CF" w14:textId="77777777" w:rsidR="0040164B" w:rsidRDefault="0040164B" w:rsidP="0040164B">
      <w:pPr>
        <w:rPr>
          <w:sz w:val="24"/>
        </w:rPr>
      </w:pPr>
      <w:r>
        <w:rPr>
          <w:sz w:val="24"/>
        </w:rPr>
        <w:t>Podmiotami realizującymi program współpracy są:</w:t>
      </w:r>
    </w:p>
    <w:p w14:paraId="6E836342" w14:textId="77777777" w:rsidR="0040164B" w:rsidRDefault="0040164B" w:rsidP="0040164B">
      <w:pPr>
        <w:rPr>
          <w:sz w:val="24"/>
        </w:rPr>
      </w:pPr>
    </w:p>
    <w:p w14:paraId="4183CBBE" w14:textId="77777777" w:rsidR="0040164B" w:rsidRDefault="0040164B" w:rsidP="0040164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Miejska Węglińca i jej komisje – w zakresie określenia polityki społecznej i finansowej gminy oraz priorytetów w sferze współpracy z organizacjami pozarządowymi;</w:t>
      </w:r>
    </w:p>
    <w:p w14:paraId="782C2019" w14:textId="77777777" w:rsidR="0040164B" w:rsidRDefault="0040164B" w:rsidP="0040164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Gminy i Miasta Węgliniec – w zakresie realizacji polityki określonej przez Radę Miejską;</w:t>
      </w:r>
    </w:p>
    <w:p w14:paraId="4FD84462" w14:textId="77777777" w:rsidR="0040164B" w:rsidRPr="00C11B50" w:rsidRDefault="0040164B" w:rsidP="0040164B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pozarządowe oraz podmioty wymienione w art.3 ust 3 ustawy realizujące zadania publiczne na terenie Gminy Węgliniec lub na rzecz jej mieszkańców.</w:t>
      </w:r>
    </w:p>
    <w:p w14:paraId="36C4539F" w14:textId="77777777" w:rsidR="0040164B" w:rsidRPr="00F060F7" w:rsidRDefault="0040164B" w:rsidP="0040164B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4C8C372" w14:textId="77777777" w:rsidR="0040164B" w:rsidRPr="00F060F7" w:rsidRDefault="0040164B" w:rsidP="0040164B">
      <w:pPr>
        <w:ind w:left="360"/>
        <w:jc w:val="center"/>
        <w:rPr>
          <w:b/>
          <w:bCs/>
          <w:sz w:val="24"/>
        </w:rPr>
      </w:pPr>
      <w:r w:rsidRPr="00F060F7">
        <w:rPr>
          <w:b/>
          <w:bCs/>
          <w:sz w:val="24"/>
        </w:rPr>
        <w:t>ROZDZIAŁ 6</w:t>
      </w:r>
    </w:p>
    <w:p w14:paraId="44FEA73C" w14:textId="77777777" w:rsidR="0040164B" w:rsidRPr="00F060F7" w:rsidRDefault="0040164B" w:rsidP="0040164B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0F7">
        <w:rPr>
          <w:rFonts w:ascii="Times New Roman" w:hAnsi="Times New Roman" w:cs="Times New Roman"/>
          <w:b/>
          <w:bCs/>
          <w:sz w:val="24"/>
          <w:szCs w:val="24"/>
        </w:rPr>
        <w:t xml:space="preserve"> FORMY I SPOSÓB REALIZACJI WSPÓŁPRACY</w:t>
      </w:r>
    </w:p>
    <w:p w14:paraId="786272D3" w14:textId="77777777" w:rsidR="0040164B" w:rsidRDefault="0040164B" w:rsidP="0040164B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DBF42C" w14:textId="77777777" w:rsidR="0040164B" w:rsidRDefault="0040164B" w:rsidP="0040164B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organizacjami pozarządowymi może przybierać formy pozafinansowe i finansowe.</w:t>
      </w:r>
    </w:p>
    <w:p w14:paraId="58332F00" w14:textId="77777777" w:rsidR="0040164B" w:rsidRDefault="0040164B" w:rsidP="0040164B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Pozafinansowe formy dotyczą: </w:t>
      </w:r>
    </w:p>
    <w:p w14:paraId="3E9EE5F2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serwisu informacyjnego na stronach internetowych Gminy Węgliniec;</w:t>
      </w:r>
    </w:p>
    <w:p w14:paraId="70E851AC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 xml:space="preserve">prowadzenia bazy danych o organizacjach pozarządowych realizujących zadania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27">
        <w:rPr>
          <w:rFonts w:ascii="Times New Roman" w:hAnsi="Times New Roman" w:cs="Times New Roman"/>
          <w:sz w:val="24"/>
          <w:szCs w:val="24"/>
        </w:rPr>
        <w:t>publiczne;</w:t>
      </w:r>
    </w:p>
    <w:p w14:paraId="1B922EBE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informowania i publikowania informacji o ogłaszanych konkursach ofert na realizację zadań publicznych oraz o sposobach ich rozstrzygnięć;</w:t>
      </w:r>
    </w:p>
    <w:p w14:paraId="52180138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przekazywania informacji za pośrednictwem mediów o realizacji zadań publicznych;</w:t>
      </w:r>
    </w:p>
    <w:p w14:paraId="7DF3A525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tworzenia wspólnych zespołów o charakterze inicjatywnym i doradczym;</w:t>
      </w:r>
    </w:p>
    <w:p w14:paraId="07137A8D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tworzenia zespołów reprezentujących organizacje pozarządowe zajmujące się wybranymi zagadnieniami publicznymi;</w:t>
      </w:r>
    </w:p>
    <w:p w14:paraId="11511B50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lastRenderedPageBreak/>
        <w:t>podejmowania inicjatywy integrujących organizacje pozarządowe wokół zadań ważnych dla lokalnego środowiska;</w:t>
      </w:r>
    </w:p>
    <w:p w14:paraId="6F91865B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inicjowania realizacji zadań publicznych uzupełniających systemy pomocy w gminie;</w:t>
      </w:r>
    </w:p>
    <w:p w14:paraId="3CDC3709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przygotowywania i monitorowania zawieranych przez Gminę umów z organizacjami pozarządowymi na realizację zadań publicznych;</w:t>
      </w:r>
    </w:p>
    <w:p w14:paraId="67383659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prowadzenia rejestru organizacji pozarządowych, które otrzymały dofinansowanie realizacji zadań publicznych z budżetu Gminy;</w:t>
      </w:r>
    </w:p>
    <w:p w14:paraId="7289EB9D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opiniowania działalności organizacji pozarządowych;</w:t>
      </w:r>
    </w:p>
    <w:p w14:paraId="3020ECD5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wspierania organizacji pozarządowych (szczególnie o statusie organizacji pożytku publicznego) w uzyskaniu lokalu do realizacji zadań publicznych;</w:t>
      </w:r>
    </w:p>
    <w:p w14:paraId="7A2A7886" w14:textId="77777777" w:rsidR="0040164B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promocji działalności organizacji pozarządowych w mediach;</w:t>
      </w:r>
    </w:p>
    <w:p w14:paraId="4A5EA204" w14:textId="77777777" w:rsidR="0040164B" w:rsidRPr="007B2D27" w:rsidRDefault="0040164B" w:rsidP="0040164B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użyczania bądź wynajmowania na preferencyjnych warunkach nieruchomości i wyposażenia technicznego dla potrzeb działalności statutowej organizacji.</w:t>
      </w:r>
    </w:p>
    <w:p w14:paraId="2B7A5EAD" w14:textId="77777777" w:rsidR="0040164B" w:rsidRDefault="0040164B" w:rsidP="0040164B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Finansowe formy dotyczą : </w:t>
      </w:r>
    </w:p>
    <w:p w14:paraId="108EE9EB" w14:textId="77777777" w:rsidR="0040164B" w:rsidRDefault="0040164B" w:rsidP="0040164B">
      <w:pPr>
        <w:pStyle w:val="Akapitzlist"/>
        <w:numPr>
          <w:ilvl w:val="0"/>
          <w:numId w:val="11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powierzania wykonania zadań publicznych wraz z udzieleniem dotacji na finansowanie ich realizacji,</w:t>
      </w:r>
    </w:p>
    <w:p w14:paraId="55B09265" w14:textId="77777777" w:rsidR="0040164B" w:rsidRDefault="0040164B" w:rsidP="0040164B">
      <w:pPr>
        <w:pStyle w:val="Akapitzlist"/>
        <w:numPr>
          <w:ilvl w:val="0"/>
          <w:numId w:val="11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wspierania tych zadań, wraz z udzieleniem dotacji na dofinansowanie ich realizacji;</w:t>
      </w:r>
    </w:p>
    <w:p w14:paraId="71ED051B" w14:textId="77777777" w:rsidR="0040164B" w:rsidRPr="00C46811" w:rsidRDefault="0040164B" w:rsidP="0040164B">
      <w:pPr>
        <w:pStyle w:val="Akapitzlist"/>
        <w:numPr>
          <w:ilvl w:val="0"/>
          <w:numId w:val="11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dofinansowania przez gminę wkładu własnego projektów organizacji pozarządowych składanych do funduszy strukturalnych.</w:t>
      </w:r>
    </w:p>
    <w:p w14:paraId="2CE9C389" w14:textId="69DD8E96" w:rsidR="0040164B" w:rsidRDefault="0040164B" w:rsidP="0040164B">
      <w:pPr>
        <w:rPr>
          <w:sz w:val="24"/>
        </w:rPr>
      </w:pPr>
    </w:p>
    <w:p w14:paraId="73B41018" w14:textId="77777777" w:rsidR="0040164B" w:rsidRDefault="0040164B" w:rsidP="0040164B">
      <w:pPr>
        <w:rPr>
          <w:sz w:val="24"/>
        </w:rPr>
      </w:pPr>
    </w:p>
    <w:p w14:paraId="1EFF39CF" w14:textId="77777777" w:rsidR="0040164B" w:rsidRDefault="0040164B" w:rsidP="0040164B">
      <w:pPr>
        <w:pStyle w:val="Akapitzlist"/>
        <w:spacing w:after="0"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7</w:t>
      </w:r>
    </w:p>
    <w:p w14:paraId="40598846" w14:textId="77777777" w:rsidR="0040164B" w:rsidRDefault="0040164B" w:rsidP="0040164B">
      <w:pPr>
        <w:pStyle w:val="Akapitzlist"/>
        <w:spacing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PRIORYTETY W REALIZACJI ZADAN PUBLICZNYCH  </w:t>
      </w:r>
    </w:p>
    <w:p w14:paraId="45CDC99C" w14:textId="77777777" w:rsidR="0040164B" w:rsidRDefault="0040164B" w:rsidP="0040164B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60F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 współpracy na 2022 rok określa priorytetowe zadania publiczne .</w:t>
      </w:r>
    </w:p>
    <w:p w14:paraId="02BC39E5" w14:textId="77777777" w:rsidR="0040164B" w:rsidRDefault="0040164B" w:rsidP="0040164B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 pierwszej kolejności dofinansowane zostaną te zadania, które wspierają: promocję i ochronę zdrowia, kulturę fizyczną, turystykę, kulturę i ochronę dziedzictwa narodowego, aktywizację seniorów, aktywizację osób zagrożonych wykluczeniem społecznym.</w:t>
      </w:r>
    </w:p>
    <w:p w14:paraId="0A05BFF7" w14:textId="77777777" w:rsidR="0040164B" w:rsidRDefault="0040164B" w:rsidP="0040164B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5C4E14C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8</w:t>
      </w:r>
    </w:p>
    <w:p w14:paraId="0D03E685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SPOSÓB REALIZACJI PROGRAMU</w:t>
      </w:r>
    </w:p>
    <w:p w14:paraId="69AF41D9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E1141" w14:textId="77777777" w:rsidR="0040164B" w:rsidRDefault="0040164B" w:rsidP="0040164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wymienione w rozdziale 7 będą zlecane  na zasadach określonych w ustawie, w tym w formie otwartych konkursów, chyba że przepisy odrębne przewidują inny tryb zlecania. Warunkiem ogłoszenia konkursu jest zabezpieczenie</w:t>
      </w:r>
      <w:r w:rsidRPr="00A96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66C3">
        <w:rPr>
          <w:rFonts w:ascii="Times New Roman" w:hAnsi="Times New Roman" w:cs="Times New Roman"/>
          <w:sz w:val="24"/>
          <w:szCs w:val="24"/>
        </w:rPr>
        <w:t xml:space="preserve">w budżecie gminy </w:t>
      </w:r>
      <w:r>
        <w:rPr>
          <w:rFonts w:ascii="Times New Roman" w:hAnsi="Times New Roman" w:cs="Times New Roman"/>
          <w:sz w:val="24"/>
          <w:szCs w:val="24"/>
        </w:rPr>
        <w:t>ś</w:t>
      </w:r>
      <w:r w:rsidRPr="00A966C3">
        <w:rPr>
          <w:rFonts w:ascii="Times New Roman" w:hAnsi="Times New Roman" w:cs="Times New Roman"/>
          <w:sz w:val="24"/>
          <w:szCs w:val="24"/>
        </w:rPr>
        <w:t>rodków finansowych na dotacje dla podmiotów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6C3">
        <w:rPr>
          <w:rFonts w:ascii="Times New Roman" w:hAnsi="Times New Roman" w:cs="Times New Roman"/>
          <w:sz w:val="24"/>
          <w:szCs w:val="24"/>
        </w:rPr>
        <w:t>realizu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A966C3">
        <w:rPr>
          <w:rFonts w:ascii="Times New Roman" w:hAnsi="Times New Roman" w:cs="Times New Roman"/>
          <w:sz w:val="24"/>
          <w:szCs w:val="24"/>
        </w:rPr>
        <w:t>cych zadania.</w:t>
      </w:r>
    </w:p>
    <w:p w14:paraId="1668A1EA" w14:textId="77777777" w:rsidR="0040164B" w:rsidRDefault="0040164B" w:rsidP="0040164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Konkursy, o których mowa w ust. 1, ogłasza Burmistrz Gminy i Miasta Węgliniec.</w:t>
      </w:r>
    </w:p>
    <w:p w14:paraId="4718436E" w14:textId="77777777" w:rsidR="0040164B" w:rsidRDefault="0040164B" w:rsidP="0040164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zasady i tryb przeprowadzenia Konkursu oraz sposób jego rozstrzygnięcia, wysokość przyznanej dotacji oraz osobę odpowiedzialna za nadzór wykonania zleconego zadania określa Burmistrz Gminy i Miasta Węgliniec.</w:t>
      </w:r>
    </w:p>
    <w:p w14:paraId="08DFC05C" w14:textId="77777777" w:rsidR="0040164B" w:rsidRDefault="0040164B" w:rsidP="0040164B">
      <w:pPr>
        <w:pStyle w:val="Akapitzlist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34465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C3884B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9</w:t>
      </w:r>
    </w:p>
    <w:p w14:paraId="27508887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WYSOKOŚĆ ŚRODKÓW PRZEZNACZONYCH NA REALIZACJE PROGRAMU</w:t>
      </w:r>
    </w:p>
    <w:p w14:paraId="5792705E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EDB15F" w14:textId="77777777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Planowana na 2022 rok wysokość środków finansowych przeznaczonych na realizację zadań publicznych wynosi 277 000,00 zł. Ostateczna kwota może ulec zmianie i zostanie określona w budżecie Gminy i Miasta Węgliniec na rok 2022. </w:t>
      </w:r>
    </w:p>
    <w:p w14:paraId="64BA6094" w14:textId="5DDA4F5E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23C3A9" w14:textId="77777777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D17EA27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10</w:t>
      </w:r>
    </w:p>
    <w:p w14:paraId="797EB295" w14:textId="77777777" w:rsidR="0040164B" w:rsidRDefault="0040164B" w:rsidP="0040164B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TRYB POWOŁYWANIA I ZASADY DZIAŁANIA KOMISJI KONKURSOWYCH DO OPINIOWANIA OFERT W OTWARTYCH KONKURSACH OFERT</w:t>
      </w:r>
    </w:p>
    <w:p w14:paraId="0C95E4DC" w14:textId="77777777" w:rsidR="0040164B" w:rsidRDefault="0040164B" w:rsidP="0040164B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98098" w14:textId="77777777" w:rsidR="0040164B" w:rsidRDefault="0040164B" w:rsidP="0040164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Gminy i Miasta Węgliniec powołuje w formie zarządzenia, komisje konkursową w celu opiniowania ofert złożonych przez organizacje pozarządowe w ramach ogłoszonych otwartych konkursów ofert.</w:t>
      </w:r>
    </w:p>
    <w:p w14:paraId="69473BA8" w14:textId="77777777" w:rsidR="0040164B" w:rsidRPr="00D83C0C" w:rsidRDefault="0040164B" w:rsidP="0040164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>Komisja rozpoczyna działalność od dnia podpisania zarządzenia do zatwierdzenia przez Burmistrza Gminy i Miasta Węgliniec protokołu.</w:t>
      </w:r>
    </w:p>
    <w:p w14:paraId="6CC8805C" w14:textId="77777777" w:rsidR="0040164B" w:rsidRPr="00DA59E3" w:rsidRDefault="0040164B" w:rsidP="0040164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9E3">
        <w:rPr>
          <w:rFonts w:ascii="Times New Roman" w:hAnsi="Times New Roman" w:cs="Times New Roman"/>
          <w:sz w:val="24"/>
          <w:szCs w:val="24"/>
        </w:rPr>
        <w:t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F12B93" w14:textId="77777777" w:rsidR="0040164B" w:rsidRDefault="0040164B" w:rsidP="0040164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Ostatecznego wyboru ofert wraz z podjęciem decyzji o wysokości kwoty przyznanej dotacji dokonuje Burmistrz po zapoznaniu się z opinią Komisji.</w:t>
      </w:r>
    </w:p>
    <w:p w14:paraId="5921A4CE" w14:textId="77777777" w:rsidR="0040164B" w:rsidRDefault="0040164B" w:rsidP="0040164B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wybranych ofert zostaje podana niezwłocznie do publicznej wiadomości na tablicy ogłoszeń Urzędu Gminy i Miasta w Węglińcu, w Biuletynie Informacji Publicznej oraz na stronie internetowej Gminy i Miasta Węgliniec.</w:t>
      </w:r>
    </w:p>
    <w:p w14:paraId="7ABC5D15" w14:textId="77777777" w:rsidR="0040164B" w:rsidRDefault="0040164B" w:rsidP="0040164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80FD7" w14:textId="77777777" w:rsidR="0040164B" w:rsidRPr="001334A8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A45F41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11</w:t>
      </w:r>
    </w:p>
    <w:p w14:paraId="54E72AA3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CZAS REALIZACJI PROGRAMU</w:t>
      </w:r>
    </w:p>
    <w:p w14:paraId="435B89F4" w14:textId="77777777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9C82E35" w14:textId="77777777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realizacji programu wynosi od 1 stycznia 2022 roku do 31 grudnia 2022roku.</w:t>
      </w:r>
    </w:p>
    <w:p w14:paraId="7FA1758D" w14:textId="77777777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7C04285" w14:textId="77777777" w:rsidR="0040164B" w:rsidRPr="00D7215D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5C4DC02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38FD95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12</w:t>
      </w:r>
    </w:p>
    <w:p w14:paraId="61653A8F" w14:textId="77777777" w:rsidR="0040164B" w:rsidRPr="00A966C3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3845C7D" w14:textId="77777777" w:rsidR="0040164B" w:rsidRDefault="0040164B" w:rsidP="0040164B">
      <w:pPr>
        <w:pStyle w:val="Akapitzlist"/>
        <w:spacing w:line="240" w:lineRule="auto"/>
        <w:ind w:left="6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OCENA REALIZACJI PROGRAMU</w:t>
      </w:r>
    </w:p>
    <w:p w14:paraId="07DCE767" w14:textId="77777777" w:rsidR="0040164B" w:rsidRDefault="0040164B" w:rsidP="0040164B">
      <w:pPr>
        <w:pStyle w:val="Akapitzlist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Miernikami efektywności rocznego programu współpracy Gminy Węgliniec z organizacjami pozarządowymi na rok 2022 będą uzyskane informacje dotyczące:</w:t>
      </w:r>
    </w:p>
    <w:p w14:paraId="40A6128A" w14:textId="77777777" w:rsidR="0040164B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 xml:space="preserve">liczba podmiotów wyrażających wolę podjęcia współpracy z </w:t>
      </w:r>
      <w:r>
        <w:rPr>
          <w:rFonts w:ascii="Times New Roman" w:hAnsi="Times New Roman" w:cs="Times New Roman"/>
          <w:sz w:val="24"/>
          <w:szCs w:val="24"/>
        </w:rPr>
        <w:t>Urzędem Gminy i Miasta Węgliniec</w:t>
      </w:r>
      <w:r w:rsidRPr="00BE2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BE2548">
        <w:rPr>
          <w:rFonts w:ascii="Times New Roman" w:hAnsi="Times New Roman" w:cs="Times New Roman"/>
          <w:sz w:val="24"/>
          <w:szCs w:val="24"/>
        </w:rPr>
        <w:t>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548">
        <w:rPr>
          <w:rFonts w:ascii="Times New Roman" w:hAnsi="Times New Roman" w:cs="Times New Roman"/>
          <w:sz w:val="24"/>
          <w:szCs w:val="24"/>
        </w:rPr>
        <w:t>zadań publicznych na rzecz lokalnej społeczności,</w:t>
      </w:r>
    </w:p>
    <w:p w14:paraId="3E2213D8" w14:textId="77777777" w:rsidR="0040164B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ogłoszonych otwartych konkursów ofert,</w:t>
      </w:r>
    </w:p>
    <w:p w14:paraId="3C602BE5" w14:textId="77777777" w:rsidR="0040164B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ofert złożonych w otwartych konkursach ofert,</w:t>
      </w:r>
    </w:p>
    <w:p w14:paraId="5080D5A5" w14:textId="77777777" w:rsidR="0040164B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zawartych umów na powierzenie i wsparcie realizacji zadań publicznych,</w:t>
      </w:r>
    </w:p>
    <w:p w14:paraId="7990F288" w14:textId="77777777" w:rsidR="0040164B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umów zerwanych lub unieważnionych,</w:t>
      </w:r>
    </w:p>
    <w:p w14:paraId="48B53235" w14:textId="77777777" w:rsidR="0040164B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lastRenderedPageBreak/>
        <w:t xml:space="preserve">wysokość środków finansowych przeznaczonych z budżetu Gminy </w:t>
      </w:r>
      <w:r>
        <w:rPr>
          <w:rFonts w:ascii="Times New Roman" w:hAnsi="Times New Roman" w:cs="Times New Roman"/>
          <w:sz w:val="24"/>
          <w:szCs w:val="24"/>
        </w:rPr>
        <w:t>i Miasta Węgliniec</w:t>
      </w:r>
      <w:r w:rsidRPr="00BE2548">
        <w:rPr>
          <w:rFonts w:ascii="Times New Roman" w:hAnsi="Times New Roman" w:cs="Times New Roman"/>
          <w:sz w:val="24"/>
          <w:szCs w:val="24"/>
        </w:rPr>
        <w:t xml:space="preserve"> na realizację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548">
        <w:rPr>
          <w:rFonts w:ascii="Times New Roman" w:hAnsi="Times New Roman" w:cs="Times New Roman"/>
          <w:sz w:val="24"/>
          <w:szCs w:val="24"/>
        </w:rPr>
        <w:t>przez podmioty zadań publicznych,</w:t>
      </w:r>
    </w:p>
    <w:p w14:paraId="6A53FD2F" w14:textId="77777777" w:rsidR="0040164B" w:rsidRPr="00BE2548" w:rsidRDefault="0040164B" w:rsidP="0040164B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inne dane ilościowe pozwalające ocenić stopień realizacji programu.</w:t>
      </w:r>
    </w:p>
    <w:p w14:paraId="3324DD6D" w14:textId="77777777" w:rsidR="0040164B" w:rsidRPr="00BE2548" w:rsidRDefault="0040164B" w:rsidP="0040164B">
      <w:pPr>
        <w:pStyle w:val="Akapitzlist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Uwagi, wnioski i propozycje dotyczące bieżącej realizacji programu gminy z organizacjami pozarządowymi, powinny być zgłaszane Burmistrzowi.</w:t>
      </w:r>
    </w:p>
    <w:p w14:paraId="284F60E9" w14:textId="4615DD32" w:rsidR="0040164B" w:rsidRDefault="0040164B" w:rsidP="0040164B">
      <w:pPr>
        <w:pStyle w:val="Akapitzlist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Informacje, uwagi, wnioski i propozycje dotyczące realizowanych przez organizacje pozarządowe we współpracy z gminą projektów, będą wykorzystywane do usprawnienia bieżącej współpracy oraz przedstawione Radzie Miejskiej w sprawozdaniu rocznym z realizacji programu.</w:t>
      </w:r>
    </w:p>
    <w:p w14:paraId="4FD3A6D9" w14:textId="77777777" w:rsidR="0040164B" w:rsidRDefault="0040164B" w:rsidP="0040164B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8459AF9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13</w:t>
      </w:r>
    </w:p>
    <w:p w14:paraId="7156EB24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SPOSÓB TWORZENIA PROGRAMU I PRZEBIEG KONSULTACJI</w:t>
      </w:r>
    </w:p>
    <w:p w14:paraId="2E87B61F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62886C" w14:textId="77777777" w:rsidR="0040164B" w:rsidRPr="00D83C0C" w:rsidRDefault="0040164B" w:rsidP="0040164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 xml:space="preserve">W Biuletynie Informacji Publicznej, na stronie internetowej Gminy i Miasta Węgliniec oraz na tablicy ogłoszeń Urzędu Gminy i Miasta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D83C0C">
        <w:rPr>
          <w:rFonts w:ascii="Times New Roman" w:hAnsi="Times New Roman" w:cs="Times New Roman"/>
          <w:sz w:val="24"/>
          <w:szCs w:val="24"/>
        </w:rPr>
        <w:t>Węgli</w:t>
      </w:r>
      <w:r>
        <w:rPr>
          <w:rFonts w:ascii="Times New Roman" w:hAnsi="Times New Roman" w:cs="Times New Roman"/>
          <w:sz w:val="24"/>
          <w:szCs w:val="24"/>
        </w:rPr>
        <w:t>ńcu</w:t>
      </w:r>
      <w:r w:rsidRPr="00D83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zamieszczono</w:t>
      </w:r>
      <w:r w:rsidRPr="00D83C0C">
        <w:rPr>
          <w:rFonts w:ascii="Times New Roman" w:hAnsi="Times New Roman" w:cs="Times New Roman"/>
          <w:sz w:val="24"/>
          <w:szCs w:val="24"/>
        </w:rPr>
        <w:t xml:space="preserve"> informacj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D83C0C">
        <w:rPr>
          <w:rFonts w:ascii="Times New Roman" w:hAnsi="Times New Roman" w:cs="Times New Roman"/>
          <w:sz w:val="24"/>
          <w:szCs w:val="24"/>
        </w:rPr>
        <w:t xml:space="preserve"> o rozpoczęciu konsultacji społecznych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D83C0C">
        <w:rPr>
          <w:rFonts w:ascii="Times New Roman" w:hAnsi="Times New Roman" w:cs="Times New Roman"/>
          <w:sz w:val="24"/>
          <w:szCs w:val="24"/>
        </w:rPr>
        <w:t>projekt</w:t>
      </w:r>
      <w:r>
        <w:rPr>
          <w:rFonts w:ascii="Times New Roman" w:hAnsi="Times New Roman" w:cs="Times New Roman"/>
          <w:sz w:val="24"/>
          <w:szCs w:val="24"/>
        </w:rPr>
        <w:t xml:space="preserve">u rocznego </w:t>
      </w:r>
      <w:r w:rsidRPr="00D83C0C">
        <w:rPr>
          <w:rFonts w:ascii="Times New Roman" w:hAnsi="Times New Roman" w:cs="Times New Roman"/>
          <w:sz w:val="24"/>
          <w:szCs w:val="24"/>
        </w:rPr>
        <w:t>programu</w:t>
      </w:r>
      <w:r>
        <w:rPr>
          <w:rFonts w:ascii="Times New Roman" w:hAnsi="Times New Roman" w:cs="Times New Roman"/>
          <w:sz w:val="24"/>
          <w:szCs w:val="24"/>
        </w:rPr>
        <w:t xml:space="preserve"> współpracy z organizacjami pozarządowymi oraz innymi podmiotami na rok 2022</w:t>
      </w:r>
      <w:r w:rsidRPr="00D83C0C">
        <w:rPr>
          <w:rFonts w:ascii="Times New Roman" w:hAnsi="Times New Roman" w:cs="Times New Roman"/>
          <w:sz w:val="24"/>
          <w:szCs w:val="24"/>
        </w:rPr>
        <w:t>.</w:t>
      </w:r>
    </w:p>
    <w:p w14:paraId="0A1863D1" w14:textId="77777777" w:rsidR="0040164B" w:rsidRPr="00D83C0C" w:rsidRDefault="0040164B" w:rsidP="0040164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>Uwagi i opinie wraz z uzasadnieniem proponowanych zmian składa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Pr="00D83C0C">
        <w:rPr>
          <w:rFonts w:ascii="Times New Roman" w:hAnsi="Times New Roman" w:cs="Times New Roman"/>
          <w:sz w:val="24"/>
          <w:szCs w:val="24"/>
        </w:rPr>
        <w:t xml:space="preserve">w formie pisemnej na adres: Urząd Gminy i Miasta w Węglińcu, ul. Sikorskiego 3, 59-940 Węgliniec lub bezpośrednio do Sekretariatu Urzędu Gminy i Miasta w Węglińcu lub na adres email: </w:t>
      </w:r>
      <w:r>
        <w:rPr>
          <w:rFonts w:ascii="Times New Roman" w:hAnsi="Times New Roman" w:cs="Times New Roman"/>
          <w:sz w:val="24"/>
          <w:szCs w:val="24"/>
        </w:rPr>
        <w:t>promocja</w:t>
      </w:r>
      <w:r w:rsidRPr="00D83C0C">
        <w:rPr>
          <w:rFonts w:ascii="Times New Roman" w:hAnsi="Times New Roman" w:cs="Times New Roman"/>
          <w:sz w:val="24"/>
          <w:szCs w:val="24"/>
        </w:rPr>
        <w:t>@wegliniec.pl</w:t>
      </w:r>
    </w:p>
    <w:p w14:paraId="64B9EE77" w14:textId="77777777" w:rsidR="0040164B" w:rsidRDefault="0040164B" w:rsidP="0040164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 konsultacji zamieszczono w Biuletynie Informacji Publicznej w terminie do 30 dni od dnia zakończenia konsultacji.</w:t>
      </w:r>
    </w:p>
    <w:p w14:paraId="4BFE2525" w14:textId="0360FDE0" w:rsidR="0040164B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AF821DD" w14:textId="77777777" w:rsidR="0040164B" w:rsidRPr="00D7215D" w:rsidRDefault="0040164B" w:rsidP="0040164B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E3D514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14</w:t>
      </w:r>
    </w:p>
    <w:p w14:paraId="12725BE7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483C554E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A16781" w14:textId="77777777" w:rsidR="0040164B" w:rsidRDefault="0040164B" w:rsidP="0040164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dokumentów związanych z realizacją programu określa Rozporządzenie Przewodniczącego Komitetu do spraw Pożytku Publicznego z dnia 24 października 2018 roku</w:t>
      </w:r>
    </w:p>
    <w:p w14:paraId="440C955B" w14:textId="77777777" w:rsidR="0040164B" w:rsidRPr="00723767" w:rsidRDefault="0040164B" w:rsidP="0040164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realizację programu odpowiada Burmistrz Gminy i Miasta Węgliniec.</w:t>
      </w:r>
    </w:p>
    <w:p w14:paraId="31CAA791" w14:textId="77777777" w:rsidR="0040164B" w:rsidRDefault="0040164B" w:rsidP="0040164B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B218B" w14:textId="77777777" w:rsidR="0040164B" w:rsidRPr="007B2D27" w:rsidRDefault="0040164B" w:rsidP="0040164B">
      <w:pPr>
        <w:rPr>
          <w:sz w:val="24"/>
        </w:rPr>
      </w:pPr>
      <w:r>
        <w:rPr>
          <w:sz w:val="24"/>
        </w:rPr>
        <w:t xml:space="preserve"> </w:t>
      </w:r>
    </w:p>
    <w:p w14:paraId="04BE706E" w14:textId="77777777" w:rsidR="0040164B" w:rsidRDefault="0040164B">
      <w:pPr>
        <w:spacing w:before="280" w:after="280" w:line="360" w:lineRule="auto"/>
        <w:ind w:left="4535"/>
        <w:jc w:val="left"/>
      </w:pPr>
    </w:p>
    <w:sectPr w:rsidR="0040164B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D0677" w14:textId="77777777" w:rsidR="000B309A" w:rsidRDefault="000B309A">
      <w:r>
        <w:separator/>
      </w:r>
    </w:p>
  </w:endnote>
  <w:endnote w:type="continuationSeparator" w:id="0">
    <w:p w14:paraId="0476B242" w14:textId="77777777" w:rsidR="000B309A" w:rsidRDefault="000B3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25B1F" w14:paraId="7FDE62F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D1EB87" w14:textId="77777777" w:rsidR="00D25B1F" w:rsidRDefault="000B309A">
          <w:pPr>
            <w:jc w:val="left"/>
            <w:rPr>
              <w:sz w:val="18"/>
            </w:rPr>
          </w:pPr>
          <w:r>
            <w:rPr>
              <w:sz w:val="18"/>
            </w:rPr>
            <w:t>Id: 7827160A-2956-44FB-9066-2E7FA75EF822.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F4547BF" w14:textId="77777777" w:rsidR="00D25B1F" w:rsidRDefault="000B30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016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186C1B9" w14:textId="77777777" w:rsidR="00D25B1F" w:rsidRDefault="00D25B1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25B1F" w14:paraId="05749E1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6D853DE" w14:textId="77777777" w:rsidR="00D25B1F" w:rsidRDefault="000B309A">
          <w:pPr>
            <w:jc w:val="left"/>
            <w:rPr>
              <w:sz w:val="18"/>
            </w:rPr>
          </w:pPr>
          <w:r>
            <w:rPr>
              <w:sz w:val="18"/>
            </w:rPr>
            <w:t>Id: 7827160A-2956-44FB-9066-2E7FA75EF822.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16457D" w14:textId="77777777" w:rsidR="00D25B1F" w:rsidRDefault="000B30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0164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5E16504" w14:textId="77777777" w:rsidR="00D25B1F" w:rsidRDefault="00D25B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622AB" w14:textId="77777777" w:rsidR="000B309A" w:rsidRDefault="000B309A">
      <w:r>
        <w:separator/>
      </w:r>
    </w:p>
  </w:footnote>
  <w:footnote w:type="continuationSeparator" w:id="0">
    <w:p w14:paraId="3F4AC5F2" w14:textId="77777777" w:rsidR="000B309A" w:rsidRDefault="000B3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0C47"/>
    <w:multiLevelType w:val="hybridMultilevel"/>
    <w:tmpl w:val="C12AF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375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80471B"/>
    <w:multiLevelType w:val="hybridMultilevel"/>
    <w:tmpl w:val="7BF4D94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908D5"/>
    <w:multiLevelType w:val="hybridMultilevel"/>
    <w:tmpl w:val="2ECCCFE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D435B6"/>
    <w:multiLevelType w:val="hybridMultilevel"/>
    <w:tmpl w:val="18024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F1044"/>
    <w:multiLevelType w:val="hybridMultilevel"/>
    <w:tmpl w:val="5D32D8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432C89"/>
    <w:multiLevelType w:val="hybridMultilevel"/>
    <w:tmpl w:val="B2FAA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31DC6"/>
    <w:multiLevelType w:val="hybridMultilevel"/>
    <w:tmpl w:val="BA840D0C"/>
    <w:lvl w:ilvl="0" w:tplc="01F69F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4B747D"/>
    <w:multiLevelType w:val="hybridMultilevel"/>
    <w:tmpl w:val="97B215C4"/>
    <w:lvl w:ilvl="0" w:tplc="D396BA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84B0879"/>
    <w:multiLevelType w:val="hybridMultilevel"/>
    <w:tmpl w:val="437419B4"/>
    <w:lvl w:ilvl="0" w:tplc="4ECC65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CC407A5"/>
    <w:multiLevelType w:val="hybridMultilevel"/>
    <w:tmpl w:val="CB7AA652"/>
    <w:lvl w:ilvl="0" w:tplc="5EA8D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733FFC"/>
    <w:multiLevelType w:val="hybridMultilevel"/>
    <w:tmpl w:val="D38644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1347B0"/>
    <w:multiLevelType w:val="hybridMultilevel"/>
    <w:tmpl w:val="93B2A722"/>
    <w:lvl w:ilvl="0" w:tplc="5A3AF0A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55C4092"/>
    <w:multiLevelType w:val="hybridMultilevel"/>
    <w:tmpl w:val="A3BCD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D0B92"/>
    <w:multiLevelType w:val="hybridMultilevel"/>
    <w:tmpl w:val="48B6D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76232C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06759E"/>
    <w:multiLevelType w:val="hybridMultilevel"/>
    <w:tmpl w:val="3A80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E5D19"/>
    <w:multiLevelType w:val="hybridMultilevel"/>
    <w:tmpl w:val="E9643A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0A1D6A"/>
    <w:multiLevelType w:val="hybridMultilevel"/>
    <w:tmpl w:val="44E0AA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8F44E5"/>
    <w:multiLevelType w:val="hybridMultilevel"/>
    <w:tmpl w:val="ECB0A848"/>
    <w:lvl w:ilvl="0" w:tplc="C226B04C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8"/>
  </w:num>
  <w:num w:numId="14">
    <w:abstractNumId w:val="14"/>
  </w:num>
  <w:num w:numId="15">
    <w:abstractNumId w:val="17"/>
  </w:num>
  <w:num w:numId="16">
    <w:abstractNumId w:val="3"/>
  </w:num>
  <w:num w:numId="17">
    <w:abstractNumId w:val="11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09A"/>
    <w:rsid w:val="0040164B"/>
    <w:rsid w:val="00A77B3E"/>
    <w:rsid w:val="00CA2A55"/>
    <w:rsid w:val="00D2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66175"/>
  <w15:docId w15:val="{0EC294DB-1A07-4C01-A393-2240E027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40164B"/>
    <w:pPr>
      <w:spacing w:after="200" w:line="276" w:lineRule="auto"/>
      <w:ind w:left="720"/>
      <w:jc w:val="left"/>
    </w:pPr>
    <w:rPr>
      <w:rFonts w:ascii="Calibri" w:eastAsia="Calibri" w:hAnsi="Calibri" w:cs="Calibri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2260</Words>
  <Characters>13562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611/XLI/21 z dnia 28 października 2021 r.</dc:title>
  <dc:subject>w sprawie przyjęcia rocznego programu współpracy z^organizacjami pozarządowymi oraz innymi podmiotami określonymi w^art.^3^ust.^3^ustawy o^działalności pożytku publicznego i^o wolontariacie na rok 2022</dc:subject>
  <dc:creator>Alicja</dc:creator>
  <cp:lastModifiedBy>Alicja</cp:lastModifiedBy>
  <cp:revision>2</cp:revision>
  <dcterms:created xsi:type="dcterms:W3CDTF">2021-11-10T10:17:00Z</dcterms:created>
  <dcterms:modified xsi:type="dcterms:W3CDTF">2021-11-10T09:20:00Z</dcterms:modified>
  <cp:category>Akt prawny</cp:category>
</cp:coreProperties>
</file>