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F63" w14:textId="77777777" w:rsidR="00A77B3E" w:rsidRDefault="00EC4E22">
      <w:pPr>
        <w:jc w:val="center"/>
        <w:rPr>
          <w:b/>
          <w:caps/>
        </w:rPr>
      </w:pPr>
      <w:r>
        <w:rPr>
          <w:b/>
          <w:caps/>
        </w:rPr>
        <w:t>Uchwała Nr 607/XLI/21</w:t>
      </w:r>
      <w:r>
        <w:rPr>
          <w:b/>
          <w:caps/>
        </w:rPr>
        <w:br/>
        <w:t>Rady Miejskiej Węglińca</w:t>
      </w:r>
    </w:p>
    <w:p w14:paraId="132329DB" w14:textId="77777777" w:rsidR="00A77B3E" w:rsidRDefault="00EC4E22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47097593" w14:textId="77777777" w:rsidR="00A77B3E" w:rsidRDefault="00EC4E22">
      <w:pPr>
        <w:keepNext/>
        <w:spacing w:after="480"/>
        <w:jc w:val="center"/>
      </w:pPr>
      <w:r>
        <w:rPr>
          <w:b/>
        </w:rPr>
        <w:t xml:space="preserve">w sprawie zmiany załączników  nr 1 i 2 do Uchwały Nr 468/XXIX/20 Rady Miejskiej Węglińca z dnia 30 grudnia 2020r.  sprawie przyjęcia Wieloletniej Prognozy Finansowej Gminy </w:t>
      </w:r>
      <w:r>
        <w:rPr>
          <w:b/>
        </w:rPr>
        <w:t>i Miasta Węgliniec</w:t>
      </w:r>
    </w:p>
    <w:p w14:paraId="50F05906" w14:textId="77777777" w:rsidR="00A77B3E" w:rsidRDefault="00EC4E22">
      <w:pPr>
        <w:keepLines/>
        <w:spacing w:before="120" w:after="120"/>
        <w:ind w:firstLine="227"/>
      </w:pPr>
      <w:r>
        <w:t>Na podstawie art. 18 ust. 2 pkt. 9 lit. e oraz pkt. 10 ustawy z dnia 8 marca 1990r. o samorządzie gminnym (Dz.U. z 2021r., poz. 1372) oraz art. 231 ust. 1 ustawy z dnia 27 sierpnia 2009r. o finansach publicznych (Dz. U. z 2021r., poz. 30</w:t>
      </w:r>
      <w:r>
        <w:t>5) Rada Miejska Węglińca uchwala, co następuje:</w:t>
      </w:r>
    </w:p>
    <w:p w14:paraId="2F94261B" w14:textId="77777777" w:rsidR="00A77B3E" w:rsidRDefault="00EC4E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Zmienia się załącznik Nr 1 do Uchwały Nr 468/XXIX/20 Rady Miejskiej Węglińca z dnia 30.12.2020r. w sprawie przyjęcia Wieloletniej Prognozy Finansowej Gminy i Miasta Węgliniec, który otrzymuje brzmieni</w:t>
      </w:r>
      <w:r>
        <w:t>e jak załącznik nr 1 do niniejszej uchwały.</w:t>
      </w:r>
    </w:p>
    <w:p w14:paraId="61869500" w14:textId="77777777" w:rsidR="00A77B3E" w:rsidRDefault="00EC4E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Zmienia się załącznik Nr 2 do Uchwały Nr 468/XXIX/20 Rady Miejskiej Węglińca z dnia 30.12.2020r.  w sprawie przyjęcia Wieloletniej Prognozy Finansowej Gminy i Miasta Węgliniec, który otrzymuje brzmienie jak za</w:t>
      </w:r>
      <w:r>
        <w:rPr>
          <w:color w:val="000000"/>
          <w:u w:color="000000"/>
        </w:rPr>
        <w:t>łącznik nr 2 do niniejszej uchwały.</w:t>
      </w:r>
    </w:p>
    <w:p w14:paraId="030F0DE0" w14:textId="77777777" w:rsidR="00A77B3E" w:rsidRDefault="00EC4E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7393FAED" w14:textId="77777777" w:rsidR="00A77B3E" w:rsidRDefault="00EC4E2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F0E4AE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25CC44E" w14:textId="77777777" w:rsidR="00A77B3E" w:rsidRDefault="00EC4E2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B814B9" w14:paraId="5CE60CB9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3C140" w14:textId="77777777" w:rsidR="00B814B9" w:rsidRDefault="00B814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970B7" w14:textId="77777777" w:rsidR="00B814B9" w:rsidRDefault="00EC4E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B814B9" w14:paraId="0E0928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F2C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AA92A91" w14:textId="77777777" w:rsidR="00B814B9" w:rsidRDefault="00B814B9"/>
          <w:p w14:paraId="06D2C7D5" w14:textId="77777777" w:rsidR="00B814B9" w:rsidRDefault="00B814B9"/>
          <w:p w14:paraId="5F48FC6F" w14:textId="77777777" w:rsidR="00B814B9" w:rsidRDefault="00B814B9"/>
        </w:tc>
      </w:tr>
    </w:tbl>
    <w:p w14:paraId="10566DB6" w14:textId="77777777" w:rsidR="00A77B3E" w:rsidRDefault="00EC4E22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5EBB9729" w14:textId="77777777" w:rsidR="00A77B3E" w:rsidRDefault="00EC4E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Dokonuje się zmian w </w:t>
      </w:r>
      <w:r>
        <w:rPr>
          <w:color w:val="000000"/>
          <w:u w:color="000000"/>
        </w:rPr>
        <w:t>Wieloletniej Prognozie Finansowej - zał. nr 1 celem dostosowania do planowanego wykonania dochodów i wydatków budżetowych w 2021roku, wynikających z uchwały w sprawie zmian w budżecie.</w:t>
      </w:r>
    </w:p>
    <w:p w14:paraId="5DA2FB00" w14:textId="77777777" w:rsidR="00A77B3E" w:rsidRDefault="00EC4E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Dla roku 2022 - dokonano korekty wielkości dochodów majątkowych związan</w:t>
      </w:r>
      <w:r>
        <w:rPr>
          <w:color w:val="000000"/>
          <w:u w:color="000000"/>
        </w:rPr>
        <w:t>ych z finansowaniem zadań:</w:t>
      </w:r>
    </w:p>
    <w:p w14:paraId="5084198C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ulicy Sikorskiego w Węglińcu etap II wraz z infrastrukturą techniczno- kanalizacyjną i elektryczną” ustalając je w kwocie 3.149.457,00zł</w:t>
      </w:r>
    </w:p>
    <w:p w14:paraId="76D4F4EF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„Budowa chodnika w miejscowości  Czerwona Woda ul. Lubańska przy drodze woje</w:t>
      </w:r>
      <w:r>
        <w:rPr>
          <w:color w:val="000000"/>
          <w:u w:color="000000"/>
        </w:rPr>
        <w:t>wódzkiej 296” ustalając je w kwocie 140.000,00zł</w:t>
      </w:r>
    </w:p>
    <w:p w14:paraId="62C5764C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„Budowa chodnika w miejscowości  Ruszów ul. Bolesławiecka i ul. Zgorzelecka przy drogach wojewódzkich 350 i 296” ustalając je w kwocie 200.000,00zł.</w:t>
      </w:r>
    </w:p>
    <w:p w14:paraId="4C583D04" w14:textId="77777777" w:rsidR="00A77B3E" w:rsidRDefault="00EC4E2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Równoważenie budżetu w roku 2022 przyjęto poprzez </w:t>
      </w:r>
      <w:r>
        <w:rPr>
          <w:color w:val="000000"/>
          <w:u w:color="000000"/>
        </w:rPr>
        <w:t>wprowadzenie planowanych przychodów z tytułu wolnych środków zdefiniowanych w art. 217 ust. 2 pkt 6 ustawy o finansach publicznych w kwocie 884.000,00zł (niewykorzystane środki otrzymane w 2021roku na uzupełnienie subwencji ogólnej).</w:t>
      </w:r>
    </w:p>
    <w:p w14:paraId="7029A282" w14:textId="77777777" w:rsidR="00A77B3E" w:rsidRDefault="00EC4E2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wykazie przedsięwzię</w:t>
      </w:r>
      <w:r>
        <w:rPr>
          <w:color w:val="000000"/>
          <w:u w:color="000000"/>
        </w:rPr>
        <w:t>ć do WPF - załącznik nr 2:</w:t>
      </w:r>
    </w:p>
    <w:p w14:paraId="084C5030" w14:textId="77777777" w:rsidR="00A77B3E" w:rsidRDefault="00EC4E2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w wykazie przedsięwzięć wiersz 1.3 -Wydatki na programy, projekty lub zadania pozostałe:</w:t>
      </w:r>
    </w:p>
    <w:p w14:paraId="72ACF7C2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bieżące- ustalono limity dla lat 2022-2023 zadania „Utrzymanie i administrowanie cmentarzami komunalnymi na terenie Gminy w lat</w:t>
      </w:r>
      <w:r>
        <w:rPr>
          <w:color w:val="000000"/>
          <w:u w:color="000000"/>
        </w:rPr>
        <w:t>ach 2018-2023” w kwocie odpowiednio 140.000,00zł; 140.000,00zł</w:t>
      </w:r>
    </w:p>
    <w:p w14:paraId="70A9C1C3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– zmieniono okres realizacji i limity dla lat 2021-2022 zadania „Budowa chodnika w miejscowości  Czerwona Woda ul. Lubańska przy drodze wojewódzkiej 296” ustalając je w kwoc</w:t>
      </w:r>
      <w:r>
        <w:rPr>
          <w:color w:val="000000"/>
          <w:u w:color="000000"/>
        </w:rPr>
        <w:t>ie odpowiednio 0,00zł; 350.000,00zł</w:t>
      </w:r>
    </w:p>
    <w:p w14:paraId="3B7B5272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- zmieniono limity dla lat 2021-2022 zadania „Przebudowa ulicy Sikorskiego w Węglińcu etap II wraz z infrastrukturą techniczno- kanalizacyjną i elektryczną” ustalając je w kwocie odpowiednio 0,00zł; 3</w:t>
      </w:r>
      <w:r>
        <w:rPr>
          <w:color w:val="000000"/>
          <w:u w:color="000000"/>
        </w:rPr>
        <w:t>.350.726,00zł</w:t>
      </w:r>
    </w:p>
    <w:p w14:paraId="0516BBF4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- zmieniono limit dla roku 2021 zadania „Dostosowanie pomieszczeń pod potrzeby Posterunku Policji i Ochotniczej Straży Pożarnej w Węglińcu” ustalając go w kwocie 872.000,00zł</w:t>
      </w:r>
    </w:p>
    <w:p w14:paraId="54353FA1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majątkowe - zmieniono limit dla roku </w:t>
      </w:r>
      <w:r>
        <w:rPr>
          <w:color w:val="000000"/>
          <w:u w:color="000000"/>
        </w:rPr>
        <w:t>2021 zadania „Budowa budynku przedszkola w Węglińcu” ustalając go w kwocie 3.330.608,00zł</w:t>
      </w:r>
    </w:p>
    <w:p w14:paraId="19D6E1FA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- zmieniono limit dla roku 2022 zadania „Rozbudowa z przebudową Ośrodka Zdrowia w Węglińcu na potrzeby Centrum Rehabilitacji Leczniczej” ustalając</w:t>
      </w:r>
      <w:r>
        <w:rPr>
          <w:color w:val="000000"/>
          <w:u w:color="000000"/>
        </w:rPr>
        <w:t xml:space="preserve"> go w kwocie 418.674,00zł</w:t>
      </w:r>
    </w:p>
    <w:p w14:paraId="63A7E92B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– wprowadzono nowe przedsięwzięcie „Budowa chodnika w miejscowości  Ruszów ul. Bolesławiecka i ul. Zgorzelecka przy drogach wojewódzkich 350 i 296” ustalając limity dla lat 2021-2022 w kwocie odpowiednio 0,00zł</w:t>
      </w:r>
      <w:r>
        <w:rPr>
          <w:color w:val="000000"/>
          <w:u w:color="000000"/>
        </w:rPr>
        <w:t>; 550.000,00zł</w:t>
      </w:r>
    </w:p>
    <w:p w14:paraId="3BA8FD0C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– wprowadzono nowe przedsięwzięcie „Budowa nawierzchni drogi w Czerwonej Wodzie ul. Leśna dz.2234” ustalając limity dla lat 2021-2022 w kwocie odpowiednio 4.305,00zł; 50.000,00zł</w:t>
      </w:r>
    </w:p>
    <w:p w14:paraId="5D009AD0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majątkowe – wprowadzono nowe prz</w:t>
      </w:r>
      <w:r>
        <w:rPr>
          <w:color w:val="000000"/>
          <w:u w:color="000000"/>
        </w:rPr>
        <w:t>edsięwzięcie „Przebudowa nawierzchni drogi ul. Zgorzelecka w Czerwonej Wodzie” dz.2423 ustalając limity dla lat 2021-2022 w kwocie odpowiednio 4.797,00zł; 60.000,00zł</w:t>
      </w:r>
    </w:p>
    <w:p w14:paraId="7B3FF526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majątkowe – wprowadzono nowe przedsięwzięcie „Przebudowa nawierzchni drogi ul. </w:t>
      </w:r>
      <w:r>
        <w:rPr>
          <w:color w:val="000000"/>
          <w:u w:color="000000"/>
        </w:rPr>
        <w:t>Wesoła w Czerwonej Wodzie” ustalając limity dla lat 2021-2022 w kwocie odpowiednio 4.305,00zł; 95.000,00zł.</w:t>
      </w:r>
    </w:p>
    <w:p w14:paraId="102BD8CF" w14:textId="77777777" w:rsidR="00A77B3E" w:rsidRDefault="00EC4E2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majątkowe – wprowadzono nowe </w:t>
      </w:r>
      <w:r>
        <w:rPr>
          <w:color w:val="000000"/>
          <w:u w:color="000000"/>
        </w:rPr>
        <w:t>przedsięwzięcie  „Rozbudowa sieci kanalizacyjnej i wodociągowej oraz przebudowa oczyszczalni ścieków w Ruszowie wraz z przebudową ul. Ratuszowej” ustalając limity dla lat 2021-2022 w kwocie odpowiednio 0,00zł; 90.000,00zł.</w:t>
      </w:r>
    </w:p>
    <w:p w14:paraId="5FACBFF8" w14:textId="4B18C434" w:rsidR="001540BC" w:rsidRDefault="001540BC">
      <w:pPr>
        <w:keepLines/>
        <w:spacing w:before="120" w:after="120"/>
        <w:ind w:left="227" w:hanging="113"/>
        <w:rPr>
          <w:color w:val="000000"/>
          <w:u w:color="000000"/>
        </w:rPr>
        <w:sectPr w:rsidR="001540BC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14D6F07" w14:textId="77777777" w:rsidR="00A77B3E" w:rsidRDefault="00EC4E2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607/XLI/21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12A92288" w14:textId="77777777" w:rsidR="00A77B3E" w:rsidRDefault="00EC4E2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607/XLI/21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28 października 2021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5BE3" w14:textId="77777777" w:rsidR="00EC4E22" w:rsidRDefault="00EC4E22">
      <w:r>
        <w:separator/>
      </w:r>
    </w:p>
  </w:endnote>
  <w:endnote w:type="continuationSeparator" w:id="0">
    <w:p w14:paraId="65F5B3E5" w14:textId="77777777" w:rsidR="00EC4E22" w:rsidRDefault="00EC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814B9" w14:paraId="39D26A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E1C5C3F" w14:textId="77777777" w:rsidR="00B814B9" w:rsidRDefault="00EC4E22">
          <w:pPr>
            <w:jc w:val="left"/>
            <w:rPr>
              <w:sz w:val="18"/>
            </w:rPr>
          </w:pPr>
          <w:r w:rsidRPr="001540BC">
            <w:rPr>
              <w:sz w:val="18"/>
              <w:lang w:val="en-US"/>
            </w:rPr>
            <w:t>Id: 3A04B9B2-518E-47F0-B6E1-278EBCAD6B79.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10BB95A" w14:textId="77777777" w:rsidR="00B814B9" w:rsidRDefault="00EC4E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40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54D116" w14:textId="77777777" w:rsidR="00B814B9" w:rsidRDefault="00B814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814B9" w14:paraId="3D8334D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F5E90AE" w14:textId="77777777" w:rsidR="00B814B9" w:rsidRDefault="00EC4E22">
          <w:pPr>
            <w:jc w:val="left"/>
            <w:rPr>
              <w:sz w:val="18"/>
            </w:rPr>
          </w:pPr>
          <w:r w:rsidRPr="001540BC">
            <w:rPr>
              <w:sz w:val="18"/>
              <w:lang w:val="en-US"/>
            </w:rPr>
            <w:t>Id: 3A04B9B2-518E-47F0-B6E1-278E</w:t>
          </w:r>
          <w:r w:rsidRPr="001540BC">
            <w:rPr>
              <w:sz w:val="18"/>
              <w:lang w:val="en-US"/>
            </w:rPr>
            <w:t>BCAD6B79.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9E12633" w14:textId="130AD985" w:rsidR="00B814B9" w:rsidRDefault="00EC4E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40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8EEC6D" w14:textId="77777777" w:rsidR="00B814B9" w:rsidRDefault="00B814B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814B9" w14:paraId="22BB097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B46C9D7" w14:textId="77777777" w:rsidR="00B814B9" w:rsidRDefault="00EC4E22">
          <w:pPr>
            <w:jc w:val="left"/>
            <w:rPr>
              <w:sz w:val="18"/>
            </w:rPr>
          </w:pPr>
          <w:r w:rsidRPr="001540BC">
            <w:rPr>
              <w:sz w:val="18"/>
              <w:lang w:val="en-US"/>
            </w:rPr>
            <w:t>Id: 3A04B9B2-518E-47F0-B6E1-278EBCAD6B79.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BA2F73" w14:textId="22476C01" w:rsidR="00B814B9" w:rsidRDefault="00EC4E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40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663CDE" w14:textId="77777777" w:rsidR="00B814B9" w:rsidRDefault="00B814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443F" w14:textId="77777777" w:rsidR="00EC4E22" w:rsidRDefault="00EC4E22">
      <w:r>
        <w:separator/>
      </w:r>
    </w:p>
  </w:footnote>
  <w:footnote w:type="continuationSeparator" w:id="0">
    <w:p w14:paraId="0FF1A769" w14:textId="77777777" w:rsidR="00EC4E22" w:rsidRDefault="00EC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40BC"/>
    <w:rsid w:val="00A77B3E"/>
    <w:rsid w:val="00B814B9"/>
    <w:rsid w:val="00CA2A55"/>
    <w:rsid w:val="00EC4E22"/>
    <w:rsid w:val="00E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527F5"/>
  <w15:docId w15:val="{A9394B39-B98D-4166-A3D6-F86BD2F1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607/XLI/21 z dnia 28 października 2021 r.</vt:lpstr>
      <vt:lpstr/>
    </vt:vector>
  </TitlesOfParts>
  <Company>Rada Miejska Węglińca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607/XLI/21 z dnia 28 października 2021 r.</dc:title>
  <dc:subject>w sprawie zmiany załączników  nr 1^i^2 do Uchwały Nr^468/XXIX/20 Rady Miejskiej Węglińca z^dnia 30^grudnia 2020r.  sprawie przyjęcia Wieloletniej Prognozy Finansowej Gminy i^Miasta Węgliniec</dc:subject>
  <dc:creator>Alicja</dc:creator>
  <cp:lastModifiedBy>Alicja</cp:lastModifiedBy>
  <cp:revision>3</cp:revision>
  <dcterms:created xsi:type="dcterms:W3CDTF">2021-11-10T07:23:00Z</dcterms:created>
  <dcterms:modified xsi:type="dcterms:W3CDTF">2021-11-10T08:53:00Z</dcterms:modified>
  <cp:category>Akt prawny</cp:category>
</cp:coreProperties>
</file>