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ED50A" w14:textId="77777777" w:rsidR="00A77B3E" w:rsidRDefault="00450FD5">
      <w:pPr>
        <w:jc w:val="center"/>
        <w:rPr>
          <w:b/>
          <w:caps/>
        </w:rPr>
      </w:pPr>
      <w:r>
        <w:rPr>
          <w:b/>
          <w:caps/>
        </w:rPr>
        <w:t>Uchwała Nr 724/XLII/21</w:t>
      </w:r>
      <w:r>
        <w:rPr>
          <w:b/>
          <w:caps/>
        </w:rPr>
        <w:br/>
        <w:t>Rady Miejskiej Węglińca</w:t>
      </w:r>
    </w:p>
    <w:p w14:paraId="434FA186" w14:textId="77777777" w:rsidR="00A77B3E" w:rsidRDefault="00450FD5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60F467B2" w14:textId="77777777" w:rsidR="00A77B3E" w:rsidRDefault="00450FD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B3B0596" w14:textId="77777777" w:rsidR="00A77B3E" w:rsidRDefault="00450FD5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poźn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</w:t>
      </w:r>
      <w:r>
        <w:t>ępuje:</w:t>
      </w:r>
    </w:p>
    <w:p w14:paraId="425210E0" w14:textId="77777777" w:rsidR="00A77B3E" w:rsidRDefault="00450FD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działce o numerze ewidencyjnym 36/137 z </w:t>
      </w:r>
      <w:r w:rsidRPr="00AE6D8E">
        <w:rPr>
          <w:color w:val="000000"/>
          <w:highlight w:val="black"/>
          <w:u w:color="000000"/>
        </w:rPr>
        <w:t xml:space="preserve">Panem Kacprem </w:t>
      </w:r>
      <w:proofErr w:type="spellStart"/>
      <w:r w:rsidRPr="00AE6D8E">
        <w:rPr>
          <w:color w:val="000000"/>
          <w:highlight w:val="black"/>
          <w:u w:color="000000"/>
        </w:rPr>
        <w:t>Harbulem</w:t>
      </w:r>
      <w:proofErr w:type="spellEnd"/>
      <w:r>
        <w:rPr>
          <w:color w:val="000000"/>
          <w:u w:color="000000"/>
        </w:rPr>
        <w:t>.</w:t>
      </w:r>
    </w:p>
    <w:p w14:paraId="615E42DB" w14:textId="77777777" w:rsidR="00A77B3E" w:rsidRDefault="00450FD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837B175" w14:textId="77777777" w:rsidR="00A77B3E" w:rsidRDefault="00450FD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B9FD6E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E04506F" w14:textId="77777777" w:rsidR="00A77B3E" w:rsidRDefault="00450FD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84327" w14:paraId="6347609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8E771B" w14:textId="77777777" w:rsidR="00684327" w:rsidRDefault="0068432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7C3D45" w14:textId="77777777" w:rsidR="00684327" w:rsidRDefault="00450FD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84327" w14:paraId="36961D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50BF7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8CD3C4C" w14:textId="77777777" w:rsidR="00684327" w:rsidRDefault="00684327"/>
          <w:p w14:paraId="248F1F2E" w14:textId="77777777" w:rsidR="00684327" w:rsidRDefault="00684327"/>
          <w:p w14:paraId="21ABECF2" w14:textId="77777777" w:rsidR="00684327" w:rsidRDefault="00684327"/>
          <w:p w14:paraId="5BADD375" w14:textId="77777777" w:rsidR="00684327" w:rsidRDefault="00684327"/>
        </w:tc>
      </w:tr>
      <w:tr w:rsidR="00684327" w14:paraId="63B9F3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FC4398" w14:textId="77777777" w:rsidR="00A77B3E" w:rsidRDefault="00450F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84327" w14:paraId="29D854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91144" w14:textId="77777777" w:rsidR="00A77B3E" w:rsidRDefault="00450FD5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oznaczony dłuższy niż 3 lata lub na czas nieoznaczony następuje w drodze przetargu. Wojewoda albo odpowiednia rada lub sejmik mogą wyrazić zgodę na odstąpienie</w:t>
            </w:r>
            <w:r>
              <w:t xml:space="preserve"> od obowiązku przetargowego trybu zawarcia tych umów.</w:t>
            </w:r>
          </w:p>
        </w:tc>
      </w:tr>
    </w:tbl>
    <w:p w14:paraId="6B300F4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0B207" w14:textId="77777777" w:rsidR="00450FD5" w:rsidRDefault="00450FD5">
      <w:r>
        <w:separator/>
      </w:r>
    </w:p>
  </w:endnote>
  <w:endnote w:type="continuationSeparator" w:id="0">
    <w:p w14:paraId="13D74466" w14:textId="77777777" w:rsidR="00450FD5" w:rsidRDefault="0045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84327" w14:paraId="547F0C4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098406" w14:textId="77777777" w:rsidR="00684327" w:rsidRDefault="00450FD5">
          <w:pPr>
            <w:jc w:val="left"/>
            <w:rPr>
              <w:sz w:val="18"/>
            </w:rPr>
          </w:pPr>
          <w:r>
            <w:rPr>
              <w:sz w:val="18"/>
            </w:rPr>
            <w:t>Id: D370A054-02BE-44D1-8759-004172368FC9.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1AA6D4" w14:textId="77777777" w:rsidR="00684327" w:rsidRDefault="00450F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E6D8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905C932" w14:textId="77777777" w:rsidR="00684327" w:rsidRDefault="0068432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9C7AC" w14:textId="77777777" w:rsidR="00450FD5" w:rsidRDefault="00450FD5">
      <w:r>
        <w:separator/>
      </w:r>
    </w:p>
  </w:footnote>
  <w:footnote w:type="continuationSeparator" w:id="0">
    <w:p w14:paraId="74A7076B" w14:textId="77777777" w:rsidR="00450FD5" w:rsidRDefault="00450F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50FD5"/>
    <w:rsid w:val="00684327"/>
    <w:rsid w:val="00A77B3E"/>
    <w:rsid w:val="00AE6D8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494049"/>
  <w15:docId w15:val="{0951E88D-F364-4DFF-A602-CAC50AB08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724/XLII/21 z dnia 30 listopada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2021-12-07T10:34:00Z</dcterms:created>
  <dcterms:modified xsi:type="dcterms:W3CDTF">2021-12-07T09:35:00Z</dcterms:modified>
  <cp:category>Akt prawny</cp:category>
</cp:coreProperties>
</file>