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1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716/XLII/21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Miejskiej Węglińca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30 listopada 2021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ustalenia wynagrodzenia Burmistrza Gminy i Miasta Węgliniec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art.18 ust. 2 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 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(Dz.U.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2021 r.,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1372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późn. zm.),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 lit c,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listopada 2008r.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pracownikach samorządowych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2019 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1282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późn. zm.), art. 18 ustawy z dnia 17 września 2021 r. o  zmianie ustawy o wynagrodzeniu osób zajmujących kierownicze stanowiska państwowe oraz niektórych innych ustaw (Dz. U. z 2021 r. poz. 1834) oraz Rozporządzenia Rady Ministrów z dnia 25 października 2021 r. w sprawie wynagradzania pracowników samorządowych (Dz. U. z 2021 r. poz. 1960) Rada Miejska Węglińca uchwala, co następuje 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Ustala się wynagrodzenie miesięczne Burmistrza Gminy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Miasta Węgliniec następująco: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Wynagrodzenie zasadnicze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kwocie 10.250,00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 (słownie: dziesięć tysięcy dwieście pięćdziesiąt złotych)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Dodatek funkcyjny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kwocie 3.150,00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 (słownie: trzy tysiące sto pięćdziesiąt złotych)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Dodatek specjalny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wysokości 30 % łącznie wynagrodzenia zasadniczego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dodatku funkcyjnego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wysokości 4.020,00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 (słownie: cztery tysiące dwadzieścia złotych)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Kwota wynagrodzenia ustalonego w § 1 ma zastosowanie do wyrównania wynagrodzenia Burmistrza Gminy i Miasta Węgliniec na zasadach określonych w art. 18 ustawy z dnia 17 września 2021 r. o zmianie ustawy o wynagrodzeniu osób zajmujących kierownicze stanowiska państwowe oraz niektórych innych ustaw (Dz. U. z 2021 r. poz. 1834).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Burmistrzowi Gminy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Miasta Węgliniec zgodnie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odrębnymi przepisami przysługuje ponadto: dodatek za wieloletnią pracę, nagroda jubileuszowa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inne świadczenia wynikające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właściwych przepisów.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Wykonanie uchwały powierza się Przewodniczącemu Rady Miejskiej Węglińca.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5.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Traci moc uchwała nr 964/XLII/18 Rady Miejskiej Węglińca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26 czerwca 2018 r.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sprawie ustalenia wynagrodzenia Burmistrza Gminy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Miasta Węgliniec.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6.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Uchwała wchodzi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życie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dniem podjęcia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mocą obowiązującą od dnia 01.11.2021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Marek Wawrzynek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center"/>
        <w:rPr>
          <w:b/>
          <w:caps/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aps/>
          <w:color w:val="000000"/>
          <w:szCs w:val="20"/>
          <w:shd w:val="clear" w:color="auto" w:fill="FFFFFF"/>
          <w:lang w:val="x-none" w:eastAsia="en-US" w:bidi="ar-SA"/>
        </w:rPr>
        <w:t>uzasadnienie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720"/>
        <w:contextualSpacing w:val="0"/>
        <w:rPr>
          <w:b/>
          <w:szCs w:val="20"/>
          <w:lang w:val="x-none" w:eastAsia="en-US" w:bidi="ar-SA"/>
        </w:rPr>
      </w:pPr>
      <w:r>
        <w:rPr>
          <w:szCs w:val="20"/>
          <w:u w:color="000000"/>
          <w:lang w:val="x-none" w:eastAsia="en-US" w:bidi="ar-SA"/>
        </w:rPr>
        <w:t xml:space="preserve">Na podstawie art. 18 ust.2 pkt 2 ustawy z dnia 8 marca 1990 r. o samorządzie gminnym (Dz. U. z 2021r. poz. 1372 z późn. zm.) ustalenie wynagrodzenia dla burmistrza należy do wyłącznej właściwości rady gminy. 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720"/>
        <w:contextualSpacing w:val="0"/>
        <w:rPr>
          <w:szCs w:val="20"/>
          <w:u w:color="000000"/>
          <w:lang w:val="x-none" w:eastAsia="en-US" w:bidi="ar-SA"/>
        </w:rPr>
      </w:pPr>
      <w:r>
        <w:rPr>
          <w:szCs w:val="20"/>
          <w:u w:color="000000"/>
          <w:lang w:val="x-none" w:eastAsia="en-US" w:bidi="ar-SA"/>
        </w:rPr>
        <w:t>Art. 8 ust. 2 ustawy z dnia 21 listopada 2008 r. o pracownikach samorządowych, zwanej dalej ustawą, stanowi natomiast, iż „Czynności z zakresu prawa pracy wobec wójta (burmistrza, prezydenta miasta), związane z nawiązaniem i rozwiązaniem stosunku pracy, wykonuje przewodniczący rady gminy, a pozostałe czynności- wyznaczona przez wójta (burmistrza, prezydenta miasta) osoba zastępująca lub sekretarz gminy, z tym że wynagrodzenie wójta ustala rada gminy, w drodze uchwały”.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720"/>
        <w:contextualSpacing w:val="0"/>
        <w:rPr>
          <w:szCs w:val="20"/>
          <w:u w:color="000000"/>
          <w:lang w:val="x-none" w:eastAsia="en-US" w:bidi="ar-SA"/>
        </w:rPr>
      </w:pPr>
      <w:r>
        <w:rPr>
          <w:szCs w:val="20"/>
          <w:u w:color="000000"/>
          <w:lang w:val="x-none" w:eastAsia="en-US" w:bidi="ar-SA"/>
        </w:rPr>
        <w:t xml:space="preserve">Zasady wynagradzania pracowników samorządowych, w tym również wójta, burmistrza i prezydenta miasta, określa </w:t>
      </w:r>
      <w:r>
        <w:rPr>
          <w:szCs w:val="20"/>
          <w:shd w:val="clear" w:color="auto" w:fill="FFFFFF"/>
          <w:lang w:val="x-none" w:eastAsia="en-US" w:bidi="ar-SA"/>
        </w:rPr>
        <w:t>Rozporządzenie Rady Ministrów z dnia 25 października 2021r. w sprawie wynagradzania pracowników samorządowych (Dz. U. z 2021 r. poz. 1960).</w:t>
      </w:r>
      <w:r>
        <w:rPr>
          <w:szCs w:val="20"/>
          <w:u w:color="000000"/>
          <w:lang w:val="x-none" w:eastAsia="en-US" w:bidi="ar-SA"/>
        </w:rPr>
        <w:t xml:space="preserve"> 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szCs w:val="20"/>
          <w:u w:color="000000"/>
          <w:lang w:val="x-none" w:eastAsia="en-US" w:bidi="ar-SA"/>
        </w:rPr>
      </w:pPr>
      <w:r>
        <w:rPr>
          <w:szCs w:val="20"/>
          <w:u w:color="000000"/>
          <w:lang w:val="x-none" w:eastAsia="en-US" w:bidi="ar-SA"/>
        </w:rPr>
        <w:t xml:space="preserve">Zgodnie z treścią w/w rozporządzenia maksymalne wynagrodzenie zasadnicze burmistrza w gminie do 15 tys. mieszkańców wynosi 10.250,00 zł, a maksymalny poziom dodatku funkcyjnego wynosi 3.150,00 zł. 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720"/>
        <w:contextualSpacing w:val="0"/>
        <w:rPr>
          <w:szCs w:val="20"/>
          <w:u w:color="000000"/>
          <w:lang w:val="x-none" w:eastAsia="en-US" w:bidi="ar-SA"/>
        </w:rPr>
      </w:pPr>
      <w:r>
        <w:rPr>
          <w:szCs w:val="20"/>
          <w:u w:color="000000"/>
          <w:lang w:val="x-none" w:eastAsia="en-US" w:bidi="ar-SA"/>
        </w:rPr>
        <w:t>Stosownie do przepisu art. 36 ust. 3 ustawy o pracownikach samorządowych wójtowi (burmistrzowi, prezydentowi miasta), staroście oraz marszałkowi Województwa – oprócz składników wynagrodzenia wymienionych w art. 36 ust.2 ustawy (wynagrodzenie zasadnicze, dodatek za wieloletnią pracę, nagroda jubileuszowa oraz jednorazowa odprawa w związku z przejściem na emeryturę lub rentę z tytułu niezdolności do pracy oraz dodatkowe wynagrodzenie roczne na zasadach określonych w odrębnych przepisach) przysługuje dodatek specjalny.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 xml:space="preserve">W myśl § 6  rozporządzenia Rady Ministrów w sprawie wynagradzania pracowników samorządowych </w:t>
      </w:r>
      <w:r>
        <w:rPr>
          <w:color w:val="000000"/>
          <w:szCs w:val="20"/>
          <w:shd w:val="clear" w:color="auto" w:fill="FFFFFF"/>
          <w:lang w:val="x-none" w:eastAsia="en-US" w:bidi="ar-SA"/>
        </w:rPr>
        <w:t>dodatek specjalny dla osób, o których mowa w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</w:t>
      </w:r>
      <w:hyperlink r:id="rId5" w:anchor="/document/17506209?unitId=art(36)ust(3)&amp;cm=DOCUMENT" w:history="1">
        <w:r>
          <w:rPr>
            <w:color w:val="000000"/>
            <w:szCs w:val="20"/>
            <w:shd w:val="clear" w:color="auto" w:fill="FFFFFF"/>
            <w:lang w:val="x-none" w:eastAsia="en-US" w:bidi="ar-SA"/>
          </w:rPr>
          <w:t>art. 36 ust. 3</w:t>
        </w:r>
      </w:hyperlink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ustawy, przysługuje w kwocie wynoszącej 30% łącznie wynagrodzenia zasadniczego i dodatku funkcyjnego.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 xml:space="preserve">Składnik ten jest obligatoryjnym </w:t>
      </w:r>
      <w:r>
        <w:rPr>
          <w:color w:val="000000"/>
          <w:szCs w:val="20"/>
          <w:shd w:val="clear" w:color="auto" w:fill="FFFFFF"/>
          <w:lang w:val="x-none" w:eastAsia="en-US" w:bidi="ar-SA"/>
        </w:rPr>
        <w:t>składnikiem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 xml:space="preserve"> wynagrodzenia.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720"/>
        <w:contextualSpacing w:val="0"/>
        <w:rPr>
          <w:szCs w:val="20"/>
          <w:lang w:val="x-none" w:eastAsia="en-US" w:bidi="ar-SA"/>
        </w:rPr>
      </w:pPr>
      <w:r>
        <w:rPr>
          <w:szCs w:val="20"/>
          <w:u w:color="000000"/>
          <w:lang w:val="x-none" w:eastAsia="en-US" w:bidi="ar-SA"/>
        </w:rPr>
        <w:t>Proponowane w projekcie uchwały wynagrodzenie burmistrza ustala się zgodnie z w/w rozporządzeniem Rady Ministrów.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720"/>
        <w:contextualSpacing w:val="0"/>
        <w:rPr>
          <w:szCs w:val="20"/>
          <w:u w:color="000000"/>
          <w:lang w:val="x-none" w:eastAsia="en-US" w:bidi="ar-SA"/>
        </w:rPr>
      </w:pPr>
      <w:r>
        <w:rPr>
          <w:szCs w:val="20"/>
          <w:u w:color="000000"/>
          <w:lang w:val="x-none" w:eastAsia="en-US" w:bidi="ar-SA"/>
        </w:rPr>
        <w:t xml:space="preserve">Obligatoryjnym składnikiem wynagrodzenia burmistrza jest również w myśl art. 38 ust. 1 ustawy dodatek za wieloletnią pracę, tzw. dodatek stażowy, który „przysługuje po 5 latach pracy w wysokości wynoszącej 5% miesięcznego wynagrodzenia zasadniczego. Dodatek ten wzrasta o 1% za każdy dalszy rok pracy aż do osiągnięcia 20% miesięcznego wynagrodzenia zasadniczego”. 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720"/>
        <w:contextualSpacing w:val="0"/>
        <w:rPr>
          <w:szCs w:val="20"/>
          <w:u w:color="000000"/>
          <w:lang w:val="x-none" w:eastAsia="en-US" w:bidi="ar-SA"/>
        </w:rPr>
      </w:pPr>
      <w:r>
        <w:rPr>
          <w:szCs w:val="20"/>
          <w:u w:color="000000"/>
          <w:lang w:val="x-none" w:eastAsia="en-US" w:bidi="ar-SA"/>
        </w:rPr>
        <w:t xml:space="preserve">Art. 37 ust. 3 ustawy wprowadza ograniczenia wysokości wynagrodzenia osób zatrudnionych na podstawie wyboru tj. wójtów, burmistrzów i prezydentów miasta. Zgodnie z jego treścią </w:t>
      </w:r>
      <w:r>
        <w:rPr>
          <w:szCs w:val="20"/>
          <w:lang w:val="x-none" w:eastAsia="en-US" w:bidi="ar-SA"/>
        </w:rPr>
        <w:t>maksymalne wynagrodzenie osób, o których mowa w art. 4 ust. 1 pkt 1, nie może przekroczyć w okresie miesiąca 11,</w:t>
      </w:r>
      <w:r>
        <w:rPr>
          <w:szCs w:val="20"/>
        </w:rPr>
        <w:t xml:space="preserve">      </w:t>
      </w:r>
      <w:r>
        <w:rPr>
          <w:szCs w:val="20"/>
        </w:rPr>
        <w:t xml:space="preserve">   </w:t>
      </w:r>
      <w:r>
        <w:rPr>
          <w:szCs w:val="20"/>
        </w:rPr>
        <w:t xml:space="preserve">     </w:t>
      </w:r>
      <w:r>
        <w:rPr>
          <w:szCs w:val="20"/>
          <w:lang w:val="x-none" w:eastAsia="en-US" w:bidi="ar-SA"/>
        </w:rPr>
        <w:t xml:space="preserve">2-krotności kwoty bazowej określonej w ustawie budżetowej dla osób zajmujących kierownicze stanowiska państwowe na podstawie przepisów </w:t>
      </w:r>
      <w:hyperlink r:id="rId5" w:anchor="/document/16859571?cm=DOCUMENT" w:history="1">
        <w:r>
          <w:rPr>
            <w:color w:val="000000"/>
            <w:szCs w:val="20"/>
          </w:rPr>
          <w:t>ustawy</w:t>
        </w:r>
      </w:hyperlink>
      <w:r>
        <w:rPr>
          <w:szCs w:val="20"/>
          <w:lang w:val="x-none" w:eastAsia="en-US" w:bidi="ar-SA"/>
        </w:rPr>
        <w:t xml:space="preserve"> z dnia 23 grudnia 1999 r. o kształtowaniu wynagrodzeń w państwowej sferze budżetowej oraz o zmianie niektórych ustaw (Dz. U. z 2020 r. poz. 1658)</w:t>
      </w:r>
      <w:r>
        <w:rPr>
          <w:szCs w:val="20"/>
          <w:u w:color="000000"/>
          <w:lang w:val="x-none" w:eastAsia="en-US" w:bidi="ar-SA"/>
        </w:rPr>
        <w:t>. Kwota bazowa dla osób zajmujących kierownicze stanowiska państwowe, zgodnie z ustawą budżetową na 2021 r. wynosi 1.789,42 zł. Zgodnie z w/w przepisami wynagrodzenie wójta, burmistrza, prezydenta miasta po uwzględnieniu wszystkich składników wynagrodzenia nie może przekroczyć 11,</w:t>
      </w:r>
      <w:r>
        <w:rPr>
          <w:szCs w:val="20"/>
          <w:u w:color="000000"/>
        </w:rPr>
        <w:t xml:space="preserve"> </w:t>
      </w:r>
      <w:r>
        <w:rPr>
          <w:szCs w:val="20"/>
          <w:u w:color="000000"/>
          <w:lang w:val="x-none" w:eastAsia="en-US" w:bidi="ar-SA"/>
        </w:rPr>
        <w:t xml:space="preserve">2- krotności kwoty bazowej, a więc kwoty 20.041,50 zł. Proponowane wynagrodzenie Burmistrza Miasta i Gminy Węgliniec nie przekracza tej kwoty. </w:t>
      </w:r>
    </w:p>
    <w:p>
      <w:pPr>
        <w:keepNext w:val="0"/>
        <w:keepLines w:val="0"/>
        <w:widowControl/>
        <w:suppressLineNumbers w:val="0"/>
        <w:shd w:val="clear" w:color="auto" w:fill="FFFFFF"/>
        <w:suppressAutoHyphens w:val="0"/>
        <w:spacing w:before="0" w:beforeAutospacing="0" w:after="0" w:afterAutospacing="0" w:line="240" w:lineRule="auto"/>
        <w:ind w:left="0" w:right="0" w:firstLine="720"/>
        <w:contextualSpacing w:val="0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 xml:space="preserve">Co więcej zgodnie z treścią </w:t>
      </w:r>
      <w:r>
        <w:rPr>
          <w:color w:val="000000"/>
          <w:szCs w:val="20"/>
          <w:shd w:val="clear" w:color="auto" w:fill="FFFFFF"/>
          <w:lang w:val="x-none" w:eastAsia="en-US" w:bidi="ar-SA"/>
        </w:rPr>
        <w:t>art.  18 ustawy z dnia 17 września 2021 r. o zmianie ustawy o wynagrodzeniu osób zajmujących kierownicze stanowiska państwowe oraz niektórych innych ustaw (Dz. U. z 2021 r. poz. 1834) art. 37 ustawy o pracownikach samorządowych w brzmieniu nadanym niniejszą ustawą ma zastosowanie do ustalania wysokości wynagrodzeń, diet i uposażeń należnych od dnia 1 sierpnia 2021 r.</w:t>
      </w:r>
    </w:p>
    <w:p>
      <w:pPr>
        <w:keepNext w:val="0"/>
        <w:keepLines w:val="0"/>
        <w:widowControl/>
        <w:suppressLineNumbers w:val="0"/>
        <w:shd w:val="clear" w:color="auto" w:fill="FFFFFF"/>
        <w:suppressAutoHyphens w:val="0"/>
        <w:spacing w:before="0" w:beforeAutospacing="0" w:after="0" w:afterAutospacing="0" w:line="240" w:lineRule="auto"/>
        <w:ind w:left="0" w:right="0" w:firstLine="720"/>
        <w:contextualSpacing w:val="0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W związku z powyższym podjęcie przedmiotowej  uchwały jest uzasadnione.</w:t>
      </w:r>
    </w:p>
    <w:sectPr>
      <w:footerReference w:type="default" r:id="rId6"/>
      <w:type w:val="nextPage"/>
      <w:pgSz w:w="11907" w:h="16839" w:code="9"/>
      <w:pgMar w:top="1134" w:right="1020" w:bottom="1134" w:left="10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5019DAB7-6F65-4624-9455-B84753A7AD04.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8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8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5019DAB7-6F65-4624-9455-B84753A7AD04.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Spacing">
    <w:name w:val="No Spacing"/>
    <w:basedOn w:val="Normal"/>
    <w:rPr>
      <w:szCs w:val="20"/>
      <w:lang w:val="x-none" w:eastAsia="en-US" w:bidi="ar-SA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hyperlink" Target="https://sip.lex.pl/" TargetMode="Externa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Węglińca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716/XLII/21 z dnia 30 listopada 2021 r.</dc:title>
  <dc:subject>w sprawie ustalenia wynagrodzenia Burmistrza Gminy i^Miasta Węgliniec</dc:subject>
  <dc:creator>Alicja</dc:creator>
  <cp:lastModifiedBy>Alicja</cp:lastModifiedBy>
  <cp:revision>1</cp:revision>
  <dcterms:created xsi:type="dcterms:W3CDTF">2021-12-07T10:09:49Z</dcterms:created>
  <dcterms:modified xsi:type="dcterms:W3CDTF">2021-12-07T10:09:49Z</dcterms:modified>
  <cp:category>Akt prawny</cp:category>
</cp:coreProperties>
</file>