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716/XLII/21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wynagrodzenia Burmistrza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 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 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lit c,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 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 18 ustawy z dnia 17 września 2021 r. o  zmianie ustawy o wynagrodzeniu osób zajmujących kierownicze stanowiska państwowe oraz niektórych innych ustaw (Dz. U. z 2021 r. poz. 1834) oraz Rozporządzenia Rady Ministrów z dnia 25 października 2021 r. w sprawie wynagradzania pracowników samorządowych (Dz. U. z 2021 r. poz. 1960) Rada Miejska Węglińca uchwala,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wynagrodzenie miesięczne Burmistrza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 następująco: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Wynagrodzenie zasadnicze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kwocie 10.250,00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(słownie: dziesięć tysięcy dwieście pięćdziesiąt złotych)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Dodatek funkcyjny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kwocie 3.150,00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(słownie: trzy tysiące sto pięćdziesiąt złotych)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Dodatek specjalny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30 % łącznie wynagrodzenia zasadniczego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dodatku funkcyjnego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4.020,00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(słownie: cztery tysiące dwadzieścia złotych)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Kwota wynagrodzenia ustalonego w § 1 ma zastosowanie do wyrównania wynagrodzenia Burmistrza Gminy i Miasta Węgliniec na zasadach określonych w art. 18 ustawy z dnia 17 września 2021 r. o zmianie ustawy o wynagrodzeniu osób zajmujących kierownicze stanowiska państwowe oraz niektórych innych ustaw (Dz. U. z 2021 r. poz. 1834).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odrębnymi przepisami przysługuje ponadto: dodatek za wieloletnią pracę, nagroda jubileuszowa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inne świadczenia wynikające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właściwych przepisów.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uchwała nr 964/XLII/18 Rady Miejskiej Węglińca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 czerwca 2018 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wynagrodzenia Burmistrza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mocą obowiązującą od dnia 01.11.2021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b/>
          <w:szCs w:val="2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 xml:space="preserve">Na podstawie art. 18 ust.2 pkt 2 ustawy z dnia 8 marca 1990 r. o samorządzie gminnym (Dz. U. z 2021r. poz. 1372 z późn. zm.) ustalenie wynagrodzenia dla burmistrza należy do wyłącznej właściwości rady gminy.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szCs w:val="20"/>
          <w:u w:color="00000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>Art. 8 ust. 2 ustawy z dnia 21 listopada 2008 r. o pracownikach samorządowych, zwanej dalej ustawą, stanowi natomiast, iż „Czynności z zakresu prawa pracy wobec wójta (burmistrza, prezydenta miasta), związane z nawiązaniem i rozwiązaniem stosunku pracy, wykonuje przewodniczący rady gminy, a pozostałe czynności- wyznaczona przez wójta (burmistrza, prezydenta miasta) osoba zastępująca lub sekretarz gminy, z tym że wynagrodzenie wójta ustala rada gminy, w drodze uchwały”.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szCs w:val="20"/>
          <w:u w:color="00000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 xml:space="preserve">Zasady wynagradzania pracowników samorządowych, w tym również wójta, burmistrza i prezydenta miasta, określa </w:t>
      </w:r>
      <w:r>
        <w:rPr>
          <w:szCs w:val="20"/>
          <w:shd w:val="clear" w:color="auto" w:fill="FFFFFF"/>
          <w:lang w:val="x-none" w:eastAsia="en-US" w:bidi="ar-SA"/>
        </w:rPr>
        <w:t>Rozporządzenie Rady Ministrów z dnia 25 października 2021r. w sprawie wynagradzania pracowników samorządowych (Dz. U. z 2021 r. poz. 1960).</w:t>
      </w:r>
      <w:r>
        <w:rPr>
          <w:szCs w:val="20"/>
          <w:u w:color="000000"/>
          <w:lang w:val="x-none" w:eastAsia="en-US"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u w:color="00000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 xml:space="preserve">Zgodnie z treścią w/w rozporządzenia maksymalne wynagrodzenie zasadnicze burmistrza w gminie do 15 tys. mieszkańców wynosi 10.250,00 zł, a maksymalny poziom dodatku funkcyjnego wynosi 3.150,00 zł.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szCs w:val="20"/>
          <w:u w:color="00000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>Stosownie do przepisu art. 36 ust. 3 ustawy o pracownikach samorządowych wójtowi (burmistrzowi, prezydentowi miasta), staroście oraz marszałkowi Województwa – oprócz składników wynagrodzenia wymienionych w art. 36 ust.2 ustawy (wynagrodzenie zasadnicze, dodatek za wieloletnią pracę, nagroda jubileuszowa oraz jednorazowa odprawa w związku z przejściem na emeryturę lub rentę z tytułu niezdolności do pracy oraz dodatkowe wynagrodzenie roczne na zasadach określonych w odrębnych przepisach) przysługuje dodatek specjalny.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W myśl § 6  rozporządzenia Rady Ministrów w sprawie wynagradzania pracowników samorządowych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dodatek specjalny dla osób, o których mowa w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hyperlink r:id="rId5" w:anchor="/document/17506209?unitId=art(36)ust(3)&amp;cm=DOCUMENT" w:history="1">
        <w:r>
          <w:rPr>
            <w:color w:val="000000"/>
            <w:szCs w:val="20"/>
            <w:shd w:val="clear" w:color="auto" w:fill="FFFFFF"/>
            <w:lang w:val="x-none" w:eastAsia="en-US" w:bidi="ar-SA"/>
          </w:rPr>
          <w:t>art. 36 ust. 3</w:t>
        </w:r>
      </w:hyperlink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ustawy, przysługuje w kwocie wynoszącej 30% łącznie wynagrodzenia zasadniczego i dodatku funkcyjnego.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Składnik ten jest obligatoryjnym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składnikiem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wynagrodzenia.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szCs w:val="2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>Proponowane w projekcie uchwały wynagrodzenie burmistrza ustala się zgodnie z w/w rozporządzeniem Rady Ministrów.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szCs w:val="20"/>
          <w:u w:color="00000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 xml:space="preserve">Obligatoryjnym składnikiem wynagrodzenia burmistrza jest również w myśl art. 38 ust. 1 ustawy dodatek za wieloletnią pracę, tzw. dodatek stażowy, który „przysługuje po 5 latach pracy w wysokości wynoszącej 5% miesięcznego wynagrodzenia zasadniczego. Dodatek ten wzrasta o 1% za każdy dalszy rok pracy aż do osiągnięcia 20% miesięcznego wynagrodzenia zasadniczego”.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szCs w:val="20"/>
          <w:u w:color="000000"/>
          <w:lang w:val="x-none" w:eastAsia="en-US" w:bidi="ar-SA"/>
        </w:rPr>
      </w:pPr>
      <w:r>
        <w:rPr>
          <w:szCs w:val="20"/>
          <w:u w:color="000000"/>
          <w:lang w:val="x-none" w:eastAsia="en-US" w:bidi="ar-SA"/>
        </w:rPr>
        <w:t xml:space="preserve">Art. 37 ust. 3 ustawy wprowadza ograniczenia wysokości wynagrodzenia osób zatrudnionych na podstawie wyboru tj. wójtów, burmistrzów i prezydentów miasta. Zgodnie z jego treścią </w:t>
      </w:r>
      <w:r>
        <w:rPr>
          <w:szCs w:val="20"/>
          <w:lang w:val="x-none" w:eastAsia="en-US" w:bidi="ar-SA"/>
        </w:rPr>
        <w:t>maksymalne wynagrodzenie osób, o których mowa w art. 4 ust. 1 pkt 1, nie może przekroczyć w okresie miesiąca 11,</w:t>
      </w:r>
      <w:r>
        <w:rPr>
          <w:szCs w:val="20"/>
        </w:rPr>
        <w:t xml:space="preserve">      </w:t>
      </w:r>
      <w:r>
        <w:rPr>
          <w:szCs w:val="20"/>
        </w:rPr>
        <w:t xml:space="preserve">   </w:t>
      </w:r>
      <w:r>
        <w:rPr>
          <w:szCs w:val="20"/>
        </w:rPr>
        <w:t xml:space="preserve">     </w:t>
      </w:r>
      <w:r>
        <w:rPr>
          <w:szCs w:val="20"/>
          <w:lang w:val="x-none" w:eastAsia="en-US" w:bidi="ar-SA"/>
        </w:rPr>
        <w:t xml:space="preserve">2-krotności kwoty bazowej określonej w ustawie budżetowej dla osób zajmujących kierownicze stanowiska państwowe na podstawie przepisów </w:t>
      </w:r>
      <w:hyperlink r:id="rId5" w:anchor="/document/16859571?cm=DOCUMENT" w:history="1">
        <w:r>
          <w:rPr>
            <w:color w:val="000000"/>
            <w:szCs w:val="20"/>
          </w:rPr>
          <w:t>ustawy</w:t>
        </w:r>
      </w:hyperlink>
      <w:r>
        <w:rPr>
          <w:szCs w:val="20"/>
          <w:lang w:val="x-none" w:eastAsia="en-US" w:bidi="ar-SA"/>
        </w:rPr>
        <w:t xml:space="preserve"> z dnia 23 grudnia 1999 r. o kształtowaniu wynagrodzeń w państwowej sferze budżetowej oraz o zmianie niektórych ustaw (Dz. U. z 2020 r. poz. 1658)</w:t>
      </w:r>
      <w:r>
        <w:rPr>
          <w:szCs w:val="20"/>
          <w:u w:color="000000"/>
          <w:lang w:val="x-none" w:eastAsia="en-US" w:bidi="ar-SA"/>
        </w:rPr>
        <w:t>. Kwota bazowa dla osób zajmujących kierownicze stanowiska państwowe, zgodnie z ustawą budżetową na 2021 r. wynosi 1.789,42 zł. Zgodnie z w/w przepisami wynagrodzenie wójta, burmistrza, prezydenta miasta po uwzględnieniu wszystkich składników wynagrodzenia nie może przekroczyć 11,</w:t>
      </w:r>
      <w:r>
        <w:rPr>
          <w:szCs w:val="20"/>
          <w:u w:color="000000"/>
        </w:rPr>
        <w:t xml:space="preserve"> </w:t>
      </w:r>
      <w:r>
        <w:rPr>
          <w:szCs w:val="20"/>
          <w:u w:color="000000"/>
          <w:lang w:val="x-none" w:eastAsia="en-US" w:bidi="ar-SA"/>
        </w:rPr>
        <w:t xml:space="preserve">2- krotności kwoty bazowej, a więc kwoty 20.041,50 zł. Proponowane wynagrodzenie Burmistrza Miasta i Gminy Węgliniec nie przekracza tej kwoty. </w:t>
      </w:r>
    </w:p>
    <w:p>
      <w:pPr>
        <w:keepNext w:val="0"/>
        <w:keepLines w:val="0"/>
        <w:widowControl/>
        <w:suppressLineNumbers w:val="0"/>
        <w:shd w:val="clear" w:color="auto" w:fill="FFFFFF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Co więcej zgodnie z treścią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art.  18 ustawy z dnia 17 września 2021 r. o zmianie ustawy o wynagrodzeniu osób zajmujących kierownicze stanowiska państwowe oraz niektórych innych ustaw (Dz. U. z 2021 r. poz. 1834) art. 37 ustawy o pracownikach samorządowych w brzmieniu nadanym niniejszą ustawą ma zastosowanie do ustalania wysokości wynagrodzeń, diet i uposażeń należnych od dnia 1 sierpnia 2021 r.</w:t>
      </w:r>
    </w:p>
    <w:p>
      <w:pPr>
        <w:keepNext w:val="0"/>
        <w:keepLines w:val="0"/>
        <w:widowControl/>
        <w:suppressLineNumbers w:val="0"/>
        <w:shd w:val="clear" w:color="auto" w:fill="FFFFFF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W związku z powyższym podjęcie przedmiotowej  uchwały jest uzasadnione.</w:t>
      </w:r>
    </w:p>
    <w:sectPr>
      <w:footerReference w:type="default" r:id="rId6"/>
      <w:type w:val="nextPage"/>
      <w:pgSz w:w="11907" w:h="16839" w:code="9"/>
      <w:pgMar w:top="1134" w:right="1020" w:bottom="1134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5019DAB7-6F65-4624-9455-B84753A7AD04.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8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8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5019DAB7-6F65-4624-9455-B84753A7AD04.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Spacing">
    <w:name w:val="No Spacing"/>
    <w:basedOn w:val="Normal"/>
    <w:rPr>
      <w:szCs w:val="20"/>
      <w:lang w:val="x-none" w:eastAsia="en-US" w:bidi="ar-SA"/>
    </w:r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sip.lex.pl/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716/XLII/21 z dnia 30 listopada 2021 r.</dc:title>
  <dc:subject>w sprawie ustalenia wynagrodzenia Burmistrza Gminy i^Miasta Węgliniec</dc:subject>
  <dc:creator>Alicja</dc:creator>
  <cp:lastModifiedBy>Alicja</cp:lastModifiedBy>
  <cp:revision>1</cp:revision>
  <dcterms:created xsi:type="dcterms:W3CDTF">2021-12-07T10:09:49Z</dcterms:created>
  <dcterms:modified xsi:type="dcterms:W3CDTF">2021-12-07T10:09:49Z</dcterms:modified>
  <cp:category>Akt prawny</cp:category>
</cp:coreProperties>
</file>