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A7C" w:rsidRDefault="00131E1E">
      <w:pPr>
        <w:pStyle w:val="Teksttreci0"/>
        <w:ind w:firstLine="0"/>
        <w:jc w:val="center"/>
      </w:pPr>
      <w:r>
        <w:rPr>
          <w:b/>
          <w:bCs/>
        </w:rPr>
        <w:t>Zarządzenie Nr 129/2021</w:t>
      </w:r>
      <w:r>
        <w:rPr>
          <w:b/>
          <w:bCs/>
        </w:rPr>
        <w:br/>
        <w:t>Burmistrza Gminy i Miasta Węgliniec</w:t>
      </w:r>
    </w:p>
    <w:p w:rsidR="00202A7C" w:rsidRDefault="00131E1E">
      <w:pPr>
        <w:pStyle w:val="Teksttreci0"/>
        <w:ind w:firstLine="0"/>
        <w:jc w:val="center"/>
      </w:pPr>
      <w:r>
        <w:t>z dnia 16.12.2021 r.</w:t>
      </w:r>
    </w:p>
    <w:p w:rsidR="00202A7C" w:rsidRDefault="00131E1E">
      <w:pPr>
        <w:pStyle w:val="Teksttreci0"/>
        <w:ind w:firstLine="0"/>
        <w:jc w:val="center"/>
      </w:pPr>
      <w:bookmarkStart w:id="0" w:name="_GoBack"/>
      <w:r>
        <w:rPr>
          <w:b/>
          <w:bCs/>
        </w:rPr>
        <w:t>w sprawie ustalenia opłat za korzystanie z cmentarzy komunalnych i urządzeń</w:t>
      </w:r>
      <w:r>
        <w:rPr>
          <w:b/>
          <w:bCs/>
        </w:rPr>
        <w:br/>
        <w:t xml:space="preserve">cmentarnych oraz wykaz cmentarzy komunalnych na terenie Gminy </w:t>
      </w:r>
      <w:r>
        <w:rPr>
          <w:b/>
          <w:bCs/>
        </w:rPr>
        <w:t>Węgliniec.</w:t>
      </w:r>
    </w:p>
    <w:bookmarkEnd w:id="0"/>
    <w:p w:rsidR="00202A7C" w:rsidRDefault="00131E1E">
      <w:pPr>
        <w:pStyle w:val="Teksttreci0"/>
        <w:ind w:left="640" w:firstLine="720"/>
      </w:pPr>
      <w:r>
        <w:t>Na podstawie art. 30 ust. 2 pkt 3 ustawy z dnia 8 marca 1990 r. o samorządzie</w:t>
      </w:r>
      <w:r>
        <w:br/>
        <w:t xml:space="preserve">gminnym (Dz. U. z 2021 r. poz. 1372 z późn. </w:t>
      </w:r>
      <w:proofErr w:type="spellStart"/>
      <w:r>
        <w:t>zm</w:t>
      </w:r>
      <w:proofErr w:type="spellEnd"/>
      <w:r>
        <w:t>), art. 4 ust. 1 pkt 2 ustawy z dnia 20 grudnia</w:t>
      </w:r>
      <w:r>
        <w:br/>
        <w:t xml:space="preserve">1996 r. o gospodarce komunalnej (Dz. U. z 2021 r. poz. 679), art. 2 ust. </w:t>
      </w:r>
      <w:r>
        <w:t>1 ustawy z dnia</w:t>
      </w:r>
      <w:r>
        <w:br/>
        <w:t xml:space="preserve">31 stycznia 1959 r. o cmentarzach i chowaniu zmarłych (Dz. U. z 2021 r. poz. 1947 z </w:t>
      </w:r>
      <w:proofErr w:type="spellStart"/>
      <w:r>
        <w:t>późń</w:t>
      </w:r>
      <w:proofErr w:type="spellEnd"/>
      <w:r>
        <w:t>.</w:t>
      </w:r>
      <w:r>
        <w:br/>
      </w:r>
      <w:proofErr w:type="spellStart"/>
      <w:r>
        <w:t>zm</w:t>
      </w:r>
      <w:proofErr w:type="spellEnd"/>
      <w:r>
        <w:t>) oraz uchwały Rady Miejskiej Węglińca Nr 714/XLII/21 z dnia 30.11.202Ir. w sprawie</w:t>
      </w:r>
      <w:r>
        <w:br/>
        <w:t>upoważnienia Burmistrza Gminy i Miasta Węgliniec do ustalania ce</w:t>
      </w:r>
      <w:r>
        <w:t>n i opłat za usługi</w:t>
      </w:r>
      <w:r>
        <w:br/>
        <w:t>cmentarne, zarządzam, co następuje:</w:t>
      </w:r>
    </w:p>
    <w:p w:rsidR="00202A7C" w:rsidRDefault="00131E1E">
      <w:pPr>
        <w:pStyle w:val="Teksttreci0"/>
        <w:ind w:left="640"/>
      </w:pPr>
      <w:r>
        <w:t>§1.1. Ustalam opłaty za korzystanie z cmentarzy komunalnych i urządzeń cmentarnych na</w:t>
      </w:r>
      <w:r>
        <w:br/>
        <w:t>terenie Gminy i Miasta Węgliniec, w wysokości określonej w załączniku Nr 1 do niniejszego</w:t>
      </w:r>
      <w:r>
        <w:br/>
        <w:t>zarządzenia.</w:t>
      </w:r>
    </w:p>
    <w:p w:rsidR="00202A7C" w:rsidRDefault="00131E1E">
      <w:pPr>
        <w:pStyle w:val="Teksttreci0"/>
        <w:numPr>
          <w:ilvl w:val="0"/>
          <w:numId w:val="1"/>
        </w:numPr>
        <w:tabs>
          <w:tab w:val="left" w:pos="1272"/>
        </w:tabs>
        <w:ind w:left="640"/>
      </w:pPr>
      <w:proofErr w:type="spellStart"/>
      <w:r>
        <w:t>szystkie</w:t>
      </w:r>
      <w:proofErr w:type="spellEnd"/>
      <w:r>
        <w:t xml:space="preserve"> op</w:t>
      </w:r>
      <w:r>
        <w:t>łaty wyszczególnione w załączniku Nr 1 zawierają podatek od towarów</w:t>
      </w:r>
      <w:r>
        <w:br/>
        <w:t>i usług.</w:t>
      </w:r>
    </w:p>
    <w:p w:rsidR="00202A7C" w:rsidRDefault="00131E1E">
      <w:pPr>
        <w:pStyle w:val="Teksttreci0"/>
        <w:numPr>
          <w:ilvl w:val="0"/>
          <w:numId w:val="1"/>
        </w:numPr>
        <w:tabs>
          <w:tab w:val="left" w:pos="1164"/>
        </w:tabs>
        <w:ind w:left="640"/>
      </w:pPr>
      <w:r>
        <w:t>Wykaz Cmentarzy na terenie Gminy i Miasta Węgliniec stanowi załącznik Nr 2 do</w:t>
      </w:r>
      <w:r>
        <w:br/>
        <w:t>niniejszego zarządzenia.</w:t>
      </w:r>
    </w:p>
    <w:p w:rsidR="00202A7C" w:rsidRDefault="00131E1E">
      <w:pPr>
        <w:pStyle w:val="Teksttreci0"/>
        <w:numPr>
          <w:ilvl w:val="0"/>
          <w:numId w:val="1"/>
        </w:numPr>
        <w:tabs>
          <w:tab w:val="left" w:pos="1160"/>
        </w:tabs>
        <w:ind w:left="640"/>
      </w:pPr>
      <w:r>
        <w:t>Wykonanie zarządzenia powierza się Kierownikowi Wydziału Infrastruktury</w:t>
      </w:r>
      <w:r>
        <w:br/>
        <w:t>Komu</w:t>
      </w:r>
      <w:r>
        <w:t>nalnej, Ochrony Środowiska i Gospodarki Nieruchomościami w Węglińcu.</w:t>
      </w:r>
    </w:p>
    <w:p w:rsidR="00202A7C" w:rsidRDefault="00131E1E">
      <w:pPr>
        <w:pStyle w:val="Teksttreci0"/>
        <w:numPr>
          <w:ilvl w:val="0"/>
          <w:numId w:val="1"/>
        </w:numPr>
        <w:tabs>
          <w:tab w:val="left" w:pos="1160"/>
        </w:tabs>
        <w:ind w:left="640"/>
      </w:pPr>
      <w:r>
        <w:t>Traci moc Zarządzenie Nr 26/2020 Burmistrza Gminy i Miasta Węgliniec z dnia</w:t>
      </w:r>
      <w:r>
        <w:br/>
        <w:t>03.03.2020r. w sprawie ustalenia opłat za korzystanie z cmentarzy komunalnych i urządzeń</w:t>
      </w:r>
      <w:r>
        <w:br/>
        <w:t>cmentarnych na obszarz</w:t>
      </w:r>
      <w:r>
        <w:t>e Gminy i Miasta Węgliniec.</w:t>
      </w:r>
    </w:p>
    <w:p w:rsidR="00202A7C" w:rsidRDefault="00131E1E">
      <w:pPr>
        <w:pStyle w:val="Teksttreci0"/>
        <w:numPr>
          <w:ilvl w:val="0"/>
          <w:numId w:val="1"/>
        </w:numPr>
        <w:tabs>
          <w:tab w:val="left" w:pos="1164"/>
        </w:tabs>
        <w:spacing w:after="820"/>
        <w:ind w:left="640"/>
      </w:pPr>
      <w:r>
        <w:t>Zarządzenie wchodzi w życie po upływie 14 dni od dnia ogłoszenia w Dzienniku</w:t>
      </w:r>
      <w:r>
        <w:br/>
        <w:t>Urzędowym Województwa Dolnośląskiego z mocą obowiązująca od dnia 01.01.2022</w:t>
      </w:r>
      <w:proofErr w:type="gramStart"/>
      <w:r>
        <w:t>r..</w:t>
      </w:r>
      <w:proofErr w:type="gramEnd"/>
    </w:p>
    <w:p w:rsidR="00202A7C" w:rsidRDefault="00131E1E">
      <w:pPr>
        <w:pStyle w:val="Teksttreci0"/>
        <w:spacing w:after="380"/>
        <w:ind w:right="1600" w:firstLine="0"/>
        <w:jc w:val="right"/>
      </w:pPr>
      <w:r>
        <w:t>Burmistrz Gminy i Miasta Węgliniec</w:t>
      </w:r>
    </w:p>
    <w:p w:rsidR="00202A7C" w:rsidRDefault="00131E1E">
      <w:pPr>
        <w:pStyle w:val="Teksttreci20"/>
        <w:spacing w:after="0"/>
        <w:ind w:right="1600"/>
        <w:jc w:val="right"/>
      </w:pPr>
      <w:r>
        <w:t>Burmistrz</w:t>
      </w:r>
      <w:r>
        <w:br/>
      </w:r>
      <w:proofErr w:type="spellStart"/>
      <w:r>
        <w:t>sminy</w:t>
      </w:r>
      <w:proofErr w:type="spellEnd"/>
      <w:r>
        <w:t xml:space="preserve"> i</w:t>
      </w:r>
    </w:p>
    <w:p w:rsidR="00202A7C" w:rsidRDefault="00131E1E">
      <w:pPr>
        <w:pStyle w:val="Teksttreci20"/>
        <w:spacing w:after="100" w:line="180" w:lineRule="auto"/>
        <w:ind w:right="140"/>
        <w:jc w:val="right"/>
      </w:pPr>
      <w:r>
        <w:rPr>
          <w:color w:val="4051BC"/>
        </w:rPr>
        <w:t xml:space="preserve">WA </w:t>
      </w:r>
      <w:r>
        <w:t>Węgliniec</w:t>
      </w:r>
    </w:p>
    <w:p w:rsidR="00202A7C" w:rsidRDefault="00131E1E">
      <w:pPr>
        <w:pStyle w:val="Teksttreci20"/>
        <w:spacing w:after="260"/>
        <w:ind w:right="300"/>
        <w:jc w:val="right"/>
      </w:pPr>
      <w:r>
        <w:t>Mariusz Wieczorek</w:t>
      </w:r>
    </w:p>
    <w:p w:rsidR="00202A7C" w:rsidRDefault="00131E1E">
      <w:pPr>
        <w:spacing w:line="1" w:lineRule="exact"/>
        <w:sectPr w:rsidR="00202A7C">
          <w:pgSz w:w="11900" w:h="16840"/>
          <w:pgMar w:top="756" w:right="1421" w:bottom="264" w:left="694" w:header="328" w:footer="3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anchor distT="1155700" distB="0" distL="0" distR="0" simplePos="0" relativeHeight="125829378" behindDoc="0" locked="0" layoutInCell="1" allowOverlap="1">
            <wp:simplePos x="0" y="0"/>
            <wp:positionH relativeFrom="page">
              <wp:posOffset>1576705</wp:posOffset>
            </wp:positionH>
            <wp:positionV relativeFrom="paragraph">
              <wp:posOffset>1155700</wp:posOffset>
            </wp:positionV>
            <wp:extent cx="1115695" cy="694690"/>
            <wp:effectExtent l="0" t="0" r="0" b="0"/>
            <wp:wrapTopAndBottom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115695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2A7C" w:rsidRDefault="00131E1E">
      <w:pPr>
        <w:pStyle w:val="Nagwek20"/>
        <w:keepNext/>
        <w:keepLines/>
        <w:spacing w:after="280"/>
        <w:ind w:left="0"/>
      </w:pPr>
      <w:bookmarkStart w:id="1" w:name="bookmark2"/>
      <w:r>
        <w:lastRenderedPageBreak/>
        <w:t>Opłaty za korzystanie z cmentarzy komunalnych i urządzeń cmentarnych</w:t>
      </w:r>
      <w:r>
        <w:br/>
        <w:t>na obszarze Gminy i Miasta Węgliniec</w:t>
      </w:r>
      <w:bookmarkEnd w:id="1"/>
    </w:p>
    <w:p w:rsidR="00202A7C" w:rsidRDefault="00131E1E">
      <w:pPr>
        <w:pStyle w:val="Teksttreci0"/>
        <w:numPr>
          <w:ilvl w:val="0"/>
          <w:numId w:val="2"/>
        </w:numPr>
        <w:tabs>
          <w:tab w:val="left" w:pos="1354"/>
        </w:tabs>
        <w:spacing w:after="280"/>
        <w:ind w:firstLine="960"/>
        <w:jc w:val="both"/>
      </w:pPr>
      <w:r>
        <w:t>Opłaty za korzystanie z cmentarzy komunalnych i urządzeń cmentarnych</w:t>
      </w:r>
      <w:r>
        <w:br/>
      </w:r>
      <w:r>
        <w:t>znajdujących się na cmentarzach komunalnych na obszarze Gminy i Miasta Węgliniec w</w:t>
      </w:r>
      <w:r>
        <w:br/>
        <w:t>następujących wysokościach:</w:t>
      </w:r>
    </w:p>
    <w:p w:rsidR="00202A7C" w:rsidRDefault="00131E1E">
      <w:pPr>
        <w:pStyle w:val="Podpistabeli0"/>
      </w:pPr>
      <w:r>
        <w:rPr>
          <w:b w:val="0"/>
          <w:bCs w:val="0"/>
        </w:rPr>
        <w:t xml:space="preserve">1) </w:t>
      </w:r>
      <w:r>
        <w:t>Oplata za miejsce na grób ziemny na okres 20 lat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6"/>
        <w:gridCol w:w="1404"/>
      </w:tblGrid>
      <w:tr w:rsidR="00202A7C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a) pojedynczy jednopoziomowy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455,00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b) pojedynczy piętrowy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520,00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 xml:space="preserve">c) </w:t>
            </w:r>
            <w:proofErr w:type="gramStart"/>
            <w:r>
              <w:t>dwumiejscowy poziomy</w:t>
            </w:r>
            <w:proofErr w:type="gram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715,00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d) dla urny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325,00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e) dziecięcy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325,00 zł.</w:t>
            </w:r>
          </w:p>
        </w:tc>
      </w:tr>
    </w:tbl>
    <w:p w:rsidR="00202A7C" w:rsidRDefault="00202A7C">
      <w:pPr>
        <w:spacing w:after="279" w:line="1" w:lineRule="exact"/>
      </w:pPr>
    </w:p>
    <w:p w:rsidR="00202A7C" w:rsidRDefault="00131E1E">
      <w:pPr>
        <w:pStyle w:val="Podpistabeli0"/>
      </w:pPr>
      <w:r>
        <w:rPr>
          <w:b w:val="0"/>
          <w:bCs w:val="0"/>
        </w:rPr>
        <w:t xml:space="preserve">2) </w:t>
      </w:r>
      <w:r>
        <w:t>Opłata za rezerwację miejsca grzebalnego na okres 20 lat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3"/>
        <w:gridCol w:w="1400"/>
      </w:tblGrid>
      <w:tr w:rsidR="00202A7C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64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a) na grób pojedynczy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585,00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b) na grób dwumiejscowy poziomy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975,00 zł.</w:t>
            </w:r>
          </w:p>
        </w:tc>
      </w:tr>
    </w:tbl>
    <w:p w:rsidR="00202A7C" w:rsidRDefault="00202A7C">
      <w:pPr>
        <w:spacing w:after="279" w:line="1" w:lineRule="exact"/>
      </w:pPr>
    </w:p>
    <w:p w:rsidR="00202A7C" w:rsidRDefault="00131E1E">
      <w:pPr>
        <w:pStyle w:val="Podpistabeli0"/>
      </w:pPr>
      <w:r>
        <w:rPr>
          <w:b w:val="0"/>
          <w:bCs w:val="0"/>
        </w:rPr>
        <w:t xml:space="preserve">3) </w:t>
      </w:r>
      <w:r>
        <w:t xml:space="preserve">Opłata za miejsce na grób </w:t>
      </w:r>
      <w:r>
        <w:t>murowany na okres 99 lat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6"/>
        <w:gridCol w:w="1400"/>
      </w:tblGrid>
      <w:tr w:rsidR="00202A7C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a) pojedynczy jednopoziomowy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rPr>
                <w:b/>
                <w:bCs/>
              </w:rPr>
              <w:t>1 625,00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b) pojedynczy piętrowy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rPr>
                <w:b/>
                <w:bCs/>
              </w:rPr>
              <w:t>1 755,00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 xml:space="preserve">c) </w:t>
            </w:r>
            <w:proofErr w:type="gramStart"/>
            <w:r>
              <w:t>dwumiejscowy poziomy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rPr>
                <w:b/>
                <w:bCs/>
              </w:rPr>
              <w:t>1 885,00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d) dla urny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845,00 zł.</w:t>
            </w:r>
          </w:p>
        </w:tc>
      </w:tr>
    </w:tbl>
    <w:p w:rsidR="00202A7C" w:rsidRDefault="00202A7C">
      <w:pPr>
        <w:spacing w:after="279" w:line="1" w:lineRule="exact"/>
      </w:pPr>
    </w:p>
    <w:p w:rsidR="00202A7C" w:rsidRDefault="00131E1E">
      <w:pPr>
        <w:pStyle w:val="Podpistabeli0"/>
      </w:pPr>
      <w:r>
        <w:rPr>
          <w:b w:val="0"/>
          <w:bCs w:val="0"/>
        </w:rPr>
        <w:t xml:space="preserve">4) </w:t>
      </w:r>
      <w:r>
        <w:t>Pozostałe opłaty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6"/>
        <w:gridCol w:w="1400"/>
      </w:tblGrid>
      <w:tr w:rsidR="00202A7C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a) za korzystanie z budynku pogrzebowego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130,00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 w:line="276" w:lineRule="auto"/>
              <w:ind w:firstLine="0"/>
            </w:pPr>
            <w:r>
              <w:t xml:space="preserve">b) za </w:t>
            </w:r>
            <w:r>
              <w:t>wjazd na teren cmentarza z materiałami do budowy</w:t>
            </w:r>
            <w:r>
              <w:br/>
              <w:t>nagrobka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130,00 zł.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c) opłata wnoszona za dokonanie pochówku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180"/>
            </w:pPr>
            <w:r>
              <w:rPr>
                <w:b/>
                <w:bCs/>
              </w:rPr>
              <w:t>390,00 zł.</w:t>
            </w:r>
          </w:p>
        </w:tc>
      </w:tr>
    </w:tbl>
    <w:p w:rsidR="00202A7C" w:rsidRDefault="00202A7C">
      <w:pPr>
        <w:spacing w:after="539" w:line="1" w:lineRule="exact"/>
      </w:pPr>
    </w:p>
    <w:p w:rsidR="00202A7C" w:rsidRDefault="00131E1E">
      <w:pPr>
        <w:pStyle w:val="Teksttreci0"/>
        <w:numPr>
          <w:ilvl w:val="0"/>
          <w:numId w:val="2"/>
        </w:numPr>
        <w:tabs>
          <w:tab w:val="left" w:pos="1354"/>
        </w:tabs>
        <w:spacing w:after="280"/>
        <w:ind w:firstLine="0"/>
        <w:jc w:val="both"/>
      </w:pPr>
      <w:r>
        <w:t>Opłaty wymienione w ust. 1 pkt 1 i 2 wymagają ponowienia po upływie 20 lat.</w:t>
      </w:r>
    </w:p>
    <w:p w:rsidR="00202A7C" w:rsidRDefault="00131E1E">
      <w:pPr>
        <w:pStyle w:val="Teksttreci0"/>
        <w:numPr>
          <w:ilvl w:val="0"/>
          <w:numId w:val="2"/>
        </w:numPr>
        <w:tabs>
          <w:tab w:val="left" w:pos="1354"/>
        </w:tabs>
        <w:spacing w:after="460"/>
        <w:ind w:firstLine="0"/>
        <w:jc w:val="both"/>
      </w:pPr>
      <w:r>
        <w:t xml:space="preserve">Zwalnia się z opłat wymienionych w § 1 </w:t>
      </w:r>
      <w:proofErr w:type="spellStart"/>
      <w:proofErr w:type="gramStart"/>
      <w:r>
        <w:t>ust.l</w:t>
      </w:r>
      <w:proofErr w:type="spellEnd"/>
      <w:proofErr w:type="gramEnd"/>
      <w:r>
        <w:t xml:space="preserve"> i 2 </w:t>
      </w:r>
      <w:r>
        <w:t>Miejsko Gminny Ośrodek Pomocy</w:t>
      </w:r>
      <w:r>
        <w:br/>
        <w:t>Społecznej w Węglińcu w przypadku sprawiania pogrzebu na koszt gminy wg zasad</w:t>
      </w:r>
      <w:r>
        <w:br/>
        <w:t>określonych w Uchwale nr 169/XXVII/04 Rady Miejskiej w Węglińcu z dnia 24 listopada</w:t>
      </w:r>
      <w:r>
        <w:br/>
        <w:t>2004r. w sprawie sposobu sprawiania pogrzebu na koszt gminy i ok</w:t>
      </w:r>
      <w:r>
        <w:t>reślenia zwrotu</w:t>
      </w:r>
      <w:r>
        <w:br/>
        <w:t>poniesionych wydatków.</w:t>
      </w:r>
    </w:p>
    <w:p w:rsidR="00202A7C" w:rsidRDefault="00131E1E">
      <w:pPr>
        <w:pStyle w:val="Teksttreci20"/>
        <w:spacing w:after="160" w:line="230" w:lineRule="auto"/>
        <w:ind w:right="0"/>
      </w:pPr>
      <w:r>
        <w:t xml:space="preserve">B u r </w:t>
      </w:r>
      <w:r>
        <w:rPr>
          <w:color w:val="6A69C1"/>
        </w:rPr>
        <w:t xml:space="preserve">wsi </w:t>
      </w:r>
      <w:r>
        <w:t>s t r z</w:t>
      </w:r>
      <w:r>
        <w:br/>
        <w:t xml:space="preserve">Gminy i M </w:t>
      </w:r>
      <w:r>
        <w:rPr>
          <w:color w:val="6A69C1"/>
        </w:rPr>
        <w:t xml:space="preserve">Asta </w:t>
      </w:r>
      <w:r>
        <w:t>Węgliniec</w:t>
      </w:r>
    </w:p>
    <w:p w:rsidR="00202A7C" w:rsidRDefault="00131E1E">
      <w:pPr>
        <w:pStyle w:val="Teksttreci20"/>
        <w:spacing w:after="280" w:line="230" w:lineRule="auto"/>
        <w:ind w:right="720"/>
        <w:jc w:val="right"/>
      </w:pPr>
      <w:r>
        <w:lastRenderedPageBreak/>
        <w:t xml:space="preserve">Mariusz </w:t>
      </w:r>
      <w:proofErr w:type="spellStart"/>
      <w:r>
        <w:t>Wi</w:t>
      </w:r>
      <w:proofErr w:type="spellEnd"/>
      <w:r>
        <w:t xml:space="preserve"> oczom</w:t>
      </w:r>
      <w:r>
        <w:rPr>
          <w:vertAlign w:val="superscript"/>
        </w:rPr>
        <w:t>1 r</w:t>
      </w:r>
      <w:r>
        <w:br w:type="page"/>
      </w:r>
    </w:p>
    <w:p w:rsidR="00202A7C" w:rsidRDefault="00131E1E">
      <w:pPr>
        <w:pStyle w:val="Nagwek20"/>
        <w:keepNext/>
        <w:keepLines/>
        <w:spacing w:after="560"/>
        <w:ind w:left="1500"/>
        <w:jc w:val="both"/>
      </w:pPr>
      <w:bookmarkStart w:id="2" w:name="bookmark4"/>
      <w:r>
        <w:lastRenderedPageBreak/>
        <w:t>Wykaz cmentarzy na ternie Gminy i Miasta Węgliniec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6"/>
        <w:gridCol w:w="2455"/>
        <w:gridCol w:w="2488"/>
        <w:gridCol w:w="1537"/>
        <w:gridCol w:w="1598"/>
      </w:tblGrid>
      <w:tr w:rsidR="00202A7C">
        <w:tblPrEx>
          <w:tblCellMar>
            <w:top w:w="0" w:type="dxa"/>
            <w:bottom w:w="0" w:type="dxa"/>
          </w:tblCellMar>
        </w:tblPrEx>
        <w:trPr>
          <w:trHeight w:hRule="exact" w:val="1112"/>
          <w:jc w:val="center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L.p.</w:t>
            </w:r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Miejscowość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Powierzchnia</w:t>
            </w:r>
            <w:r>
              <w:br/>
              <w:t>cmentarzy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Ilość grobów</w:t>
            </w:r>
            <w:r>
              <w:br/>
              <w:t>stan na</w:t>
            </w:r>
            <w:r>
              <w:br/>
              <w:t>31.10.2021r.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Ilość osób</w:t>
            </w:r>
            <w:r>
              <w:br/>
            </w:r>
            <w:r>
              <w:t>pochowanych</w:t>
            </w:r>
            <w:r>
              <w:br/>
              <w:t>stan na</w:t>
            </w:r>
          </w:p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31.10.202 Ir.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6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2A7C" w:rsidRDefault="00202A7C"/>
        </w:tc>
        <w:tc>
          <w:tcPr>
            <w:tcW w:w="245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2A7C" w:rsidRDefault="00202A7C"/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ha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szt.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szt.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1.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Węgliniec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1,83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1499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2097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2.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Stary Węgliniec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0,75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641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886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3.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Jagodzin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0,36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230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540"/>
            </w:pPr>
            <w:r>
              <w:t>288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4.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Ruszów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0,87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937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1262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</w:pPr>
            <w:r>
              <w:t>5.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Czerwona Woda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1,21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721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1023</w:t>
            </w:r>
          </w:p>
        </w:tc>
      </w:tr>
      <w:tr w:rsidR="00202A7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t>razem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5,02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4028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02A7C" w:rsidRDefault="00131E1E">
            <w:pPr>
              <w:pStyle w:val="Inne0"/>
              <w:spacing w:after="0"/>
              <w:ind w:firstLine="520"/>
            </w:pPr>
            <w:r>
              <w:rPr>
                <w:b/>
                <w:bCs/>
              </w:rPr>
              <w:t>5556</w:t>
            </w:r>
          </w:p>
        </w:tc>
      </w:tr>
    </w:tbl>
    <w:p w:rsidR="00202A7C" w:rsidRDefault="00202A7C">
      <w:pPr>
        <w:spacing w:after="919" w:line="1" w:lineRule="exact"/>
      </w:pPr>
    </w:p>
    <w:p w:rsidR="00202A7C" w:rsidRDefault="00131E1E">
      <w:pPr>
        <w:pStyle w:val="Teksttreci20"/>
        <w:spacing w:after="0" w:line="343" w:lineRule="auto"/>
        <w:ind w:right="0"/>
      </w:pPr>
      <w:r>
        <w:t xml:space="preserve">B u r </w:t>
      </w:r>
      <w:r>
        <w:rPr>
          <w:rFonts w:ascii="Times New Roman" w:eastAsia="Times New Roman" w:hAnsi="Times New Roman" w:cs="Times New Roman"/>
          <w:smallCaps/>
          <w:color w:val="6A69C1"/>
          <w:sz w:val="18"/>
          <w:szCs w:val="18"/>
        </w:rPr>
        <w:t>mi</w:t>
      </w:r>
      <w:r>
        <w:rPr>
          <w:color w:val="6A69C1"/>
        </w:rPr>
        <w:t xml:space="preserve"> </w:t>
      </w:r>
      <w:r>
        <w:t>i s t r z</w:t>
      </w:r>
      <w:r>
        <w:br/>
        <w:t xml:space="preserve">Gminy i </w:t>
      </w:r>
      <w:r>
        <w:t>Węgliniec</w:t>
      </w:r>
      <w:r>
        <w:br/>
        <w:t xml:space="preserve">M a </w:t>
      </w:r>
      <w:proofErr w:type="spellStart"/>
      <w:r>
        <w:t>ri</w:t>
      </w:r>
      <w:proofErr w:type="spellEnd"/>
      <w:r>
        <w:t xml:space="preserve"> u </w:t>
      </w:r>
      <w:r>
        <w:rPr>
          <w:rFonts w:ascii="Times New Roman" w:eastAsia="Times New Roman" w:hAnsi="Times New Roman" w:cs="Times New Roman"/>
          <w:smallCaps/>
          <w:sz w:val="18"/>
          <w:szCs w:val="18"/>
        </w:rPr>
        <w:t xml:space="preserve">f </w:t>
      </w:r>
      <w:proofErr w:type="spellStart"/>
      <w:r>
        <w:rPr>
          <w:rFonts w:ascii="Times New Roman" w:eastAsia="Times New Roman" w:hAnsi="Times New Roman" w:cs="Times New Roman"/>
          <w:smallCaps/>
          <w:color w:val="6A69C1"/>
          <w:sz w:val="18"/>
          <w:szCs w:val="18"/>
        </w:rPr>
        <w:t>zW</w:t>
      </w:r>
      <w:proofErr w:type="spellEnd"/>
      <w:r>
        <w:rPr>
          <w:rFonts w:ascii="Times New Roman" w:eastAsia="Times New Roman" w:hAnsi="Times New Roman" w:cs="Times New Roman"/>
          <w:smallCaps/>
          <w:color w:val="6A69C1"/>
          <w:sz w:val="18"/>
          <w:szCs w:val="18"/>
        </w:rPr>
        <w:t>'</w:t>
      </w:r>
      <w:r>
        <w:rPr>
          <w:color w:val="6A69C1"/>
        </w:rPr>
        <w:t xml:space="preserve"> </w:t>
      </w:r>
      <w:r>
        <w:rPr>
          <w:vertAlign w:val="superscript"/>
        </w:rPr>
        <w:t>7</w:t>
      </w:r>
      <w:r>
        <w:t xml:space="preserve"> • r &gt;c z orek</w:t>
      </w:r>
    </w:p>
    <w:sectPr w:rsidR="00202A7C">
      <w:headerReference w:type="default" r:id="rId8"/>
      <w:pgSz w:w="11900" w:h="16840"/>
      <w:pgMar w:top="2617" w:right="1466" w:bottom="1325" w:left="1248" w:header="0" w:footer="8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E1E" w:rsidRDefault="00131E1E">
      <w:r>
        <w:separator/>
      </w:r>
    </w:p>
  </w:endnote>
  <w:endnote w:type="continuationSeparator" w:id="0">
    <w:p w:rsidR="00131E1E" w:rsidRDefault="00131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E1E" w:rsidRDefault="00131E1E"/>
  </w:footnote>
  <w:footnote w:type="continuationSeparator" w:id="0">
    <w:p w:rsidR="00131E1E" w:rsidRDefault="00131E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A7C" w:rsidRDefault="00131E1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4888865</wp:posOffset>
              </wp:positionH>
              <wp:positionV relativeFrom="page">
                <wp:posOffset>966470</wp:posOffset>
              </wp:positionV>
              <wp:extent cx="1711960" cy="5511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1960" cy="5511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02A7C" w:rsidRDefault="00131E1E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 do Zarządzenia</w:t>
                          </w:r>
                        </w:p>
                        <w:p w:rsidR="00202A7C" w:rsidRDefault="00131E1E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nr 129/2021</w:t>
                          </w:r>
                        </w:p>
                        <w:p w:rsidR="00202A7C" w:rsidRDefault="00131E1E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Burmistrza Gminy i Miasta</w:t>
                          </w:r>
                        </w:p>
                        <w:p w:rsidR="00202A7C" w:rsidRDefault="00131E1E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Węgliniec z dn. 16.12.2021r.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84.94999999999999pt;margin-top:76.100000000000009pt;width:134.80000000000001pt;height:43.3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do Zarządzenia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nr 129/2021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Burmistrza Gminy i Miasta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Węgliniec z dn. 16.12.2021r.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F12360"/>
    <w:multiLevelType w:val="multilevel"/>
    <w:tmpl w:val="9386E3C4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6712CB"/>
    <w:multiLevelType w:val="multilevel"/>
    <w:tmpl w:val="5EDEC6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A7C"/>
    <w:rsid w:val="00131E1E"/>
    <w:rsid w:val="00202A7C"/>
    <w:rsid w:val="0029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19EFA"/>
  <w15:docId w15:val="{376FF6DB-F745-403D-9F98-684EEC7A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7592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A9FBE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ED7592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  <w:ind w:firstLine="2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50"/>
      <w:ind w:right="70"/>
      <w:jc w:val="center"/>
    </w:pPr>
    <w:rPr>
      <w:rFonts w:ascii="Arial" w:eastAsia="Arial" w:hAnsi="Arial" w:cs="Arial"/>
      <w:color w:val="EA9FBE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after="420"/>
      <w:ind w:left="75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260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530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KM_C224e-20211216135733</dc:title>
  <dc:subject/>
  <dc:creator/>
  <cp:keywords/>
  <cp:lastModifiedBy>ABC</cp:lastModifiedBy>
  <cp:revision>3</cp:revision>
  <dcterms:created xsi:type="dcterms:W3CDTF">2021-12-20T12:35:00Z</dcterms:created>
  <dcterms:modified xsi:type="dcterms:W3CDTF">2021-12-20T12:36:00Z</dcterms:modified>
</cp:coreProperties>
</file>