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764/XLIII/21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wysokości ekwiwalentu pieniężnego dla członków Ochotniczych Straży Pożarnych z terenu Gminy i Miasta Węgliniec uczestniczących w działaniach ratowniczych i szkoleniach pożarniczych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15 ustawy o samorządzie gminnym z dnia 8 marca 1990 r. (Dz.U. z 2021 poz. 1372 z późn. zm.) w związku z art. 28 ust. 1 i 2 ustawy z dnia 24 sierpnia 1991 r. o ochronie przeciwpożarowej (Dz.U. z 2021 poz. 869),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 się  wysokość  ekwiwalentu  pieniężnego  dla  członków  Ochotniczej  Straży  Pożarnej  z terenu Gminy i Miasta Węgliniec za  jedną  godzinę  udziału w działaniu ratowniczym lub szkoleniu pożarniczym w następującej wysokości: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15,00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złotych – za udział w działaniu ratowniczym; 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8,00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złotych – za udział w szkoleniu organizowanym przez Państwową Straż Pożarną lub gminę.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uchwała nr 587/XXVIII/13 Rady Miejskiej Węglińca z dnia14 listopada 2013 r. w sprawie ustalenia wysokości ekwiwalentu pieniężnego dla członków Ochotniczych Straży Pożarnych.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 życie po upływie 14 dni od ogłoszenia w Dzienniku Urzędowym Województwa Dolnośląskiego, z mocą obowiązującą od 1 stycznia 2022 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podstawie art. 28 ust. 1 i 2 ustawy z dnia 24 sierpnia 1991 roku o ochronie przeciwpożarowej (tekst jednolity Dz.U. z 2021 poz. 869) członek Ochotniczej Straży Pożarnej, który uczestniczył w działaniu ratowniczym lub szkoleniu pożarniczym organizowanym przez Państwową Straż Pożarną lub Gminę, otrzymuje ekwiwalent pieniężny. Wysokość ekwiwalentu ustala Rada Miejska w drodze uchwały. Wysokość ekwiwalentu nie może przekroczyć 1/175 przeciętnego wynagrodzenia ogłoszonego przez Prezesa GUS przed dniem ustalenia ekwiwalentu, za każdą godzinę udziału w działaniu ratowniczym lub szkoleniu pożarniczym. Ekwiwalent jest wypłacany z budżetu gminy. Zgodnie z Uchwałą 587/XXVIII/13 Rady Miejskiej Węglińca z dnia14 listopada 2013 r. w sprawie ustalenia wysokości ekwiwalentu pieniężnego dla członków Ochotniczych Straży Pożarnych, wysokość ekwiwalentu dla strażaków ochotników przedstawia się następująco: 12,00 zł. za każdą godzinę udziału w działaniu ratowniczym, 6,00 zł. za każdą godzinę udziału w szkoleniu pożarniczym.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Mając na uwadze duże zaangażowanie i poświęcenie w działaniach ratowniczych strażaków OSP na rzecz wszystkich mieszkańców, a także brak waloryzacji stawek od 2013 roku zasadne jest podwyższenie do 15,00 złotych ekwiwalentu dla członków OSP za każdą godzinę udziału w działaniach ratowniczych oraz do 8,00 złotych ekwiwalentu za udział w szkoleniach pożarniczych.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Proponowane zmiany są korzystne dla strażaków OSP w związku z powyższym zasadne jest podjęcie przedmiotowej uchwały ustalającej wysokość ekwiwalentu pieniężnego dla członków Ochotniczych Straży Pożarnych z terenu Gminy i Miasta Węgliniec  z mocą obowiązującą 1 stycznia 2022 r.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B8778EE3-8F4B-42DD-A39C-024E1989E2BC.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764/XLIII/21 z dnia 30 grudnia 2021 r.</dc:title>
  <dc:subject>w sprawie ustalenia wysokości ekwiwalentu pieniężnego dla członków Ochotniczych Straży Pożarnych z^terenu Gminy i^Miasta Węgliniec uczestniczących w^działaniach ratowniczych i^szkoleniach pożarniczych</dc:subject>
  <dc:creator>Alicja</dc:creator>
  <cp:lastModifiedBy>Alicja</cp:lastModifiedBy>
  <cp:revision>1</cp:revision>
  <dcterms:created xsi:type="dcterms:W3CDTF">2022-01-20T09:24:41Z</dcterms:created>
  <dcterms:modified xsi:type="dcterms:W3CDTF">2022-01-20T09:24:41Z</dcterms:modified>
  <cp:category>Akt prawny</cp:category>
</cp:coreProperties>
</file>