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9D78B" w14:textId="0D405F00" w:rsidR="00F845CA" w:rsidRPr="00896F24" w:rsidRDefault="00F845CA" w:rsidP="00F845CA">
      <w:r w:rsidRPr="00896F24">
        <w:t>IK.6220.</w:t>
      </w:r>
      <w:r w:rsidR="00376A7F" w:rsidRPr="00896F24">
        <w:t>7</w:t>
      </w:r>
      <w:r w:rsidRPr="00896F24">
        <w:t>.</w:t>
      </w:r>
      <w:r w:rsidR="00CD6067" w:rsidRPr="00896F24">
        <w:t>6</w:t>
      </w:r>
      <w:r w:rsidRPr="00896F24">
        <w:t>.202</w:t>
      </w:r>
      <w:r w:rsidR="006B28DA" w:rsidRPr="00896F24">
        <w:t>1</w:t>
      </w:r>
      <w:r w:rsidRPr="00896F24">
        <w:t xml:space="preserve">.OŚ    </w:t>
      </w:r>
      <w:r w:rsidRPr="00896F24">
        <w:tab/>
      </w:r>
      <w:r w:rsidRPr="00896F24">
        <w:tab/>
      </w:r>
      <w:r w:rsidRPr="00896F24">
        <w:tab/>
      </w:r>
      <w:r w:rsidRPr="00896F24">
        <w:tab/>
      </w:r>
      <w:r w:rsidRPr="00896F24">
        <w:tab/>
        <w:t xml:space="preserve">         Węgliniec, dnia </w:t>
      </w:r>
      <w:r w:rsidR="00896F24" w:rsidRPr="00896F24">
        <w:t>14</w:t>
      </w:r>
      <w:r w:rsidRPr="00896F24">
        <w:t>.</w:t>
      </w:r>
      <w:r w:rsidR="00376A7F" w:rsidRPr="00896F24">
        <w:t>0</w:t>
      </w:r>
      <w:r w:rsidR="00896F24" w:rsidRPr="00896F24">
        <w:t>3</w:t>
      </w:r>
      <w:r w:rsidRPr="00896F24">
        <w:t>.202</w:t>
      </w:r>
      <w:r w:rsidR="00E6398A">
        <w:t>2</w:t>
      </w:r>
      <w:bookmarkStart w:id="0" w:name="_GoBack"/>
      <w:bookmarkEnd w:id="0"/>
      <w:r w:rsidRPr="00896F24">
        <w:t xml:space="preserve"> r. </w:t>
      </w:r>
    </w:p>
    <w:p w14:paraId="6CDEC583" w14:textId="77777777" w:rsidR="00F845CA" w:rsidRPr="00896F24" w:rsidRDefault="00F845CA" w:rsidP="00F845CA">
      <w:pPr>
        <w:rPr>
          <w:sz w:val="16"/>
          <w:szCs w:val="16"/>
        </w:rPr>
      </w:pPr>
    </w:p>
    <w:p w14:paraId="394C2083" w14:textId="77777777" w:rsidR="00F845CA" w:rsidRDefault="00F845CA" w:rsidP="00F845C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</w:t>
      </w:r>
    </w:p>
    <w:p w14:paraId="55833FCF" w14:textId="77777777" w:rsidR="00F845CA" w:rsidRDefault="00F845CA" w:rsidP="00E837C0">
      <w:pPr>
        <w:rPr>
          <w:rStyle w:val="Pogrubienie"/>
          <w:sz w:val="18"/>
          <w:szCs w:val="18"/>
        </w:rPr>
      </w:pPr>
    </w:p>
    <w:p w14:paraId="2733C9FC" w14:textId="77777777" w:rsidR="00F845CA" w:rsidRDefault="00F845CA" w:rsidP="00F845CA">
      <w:pPr>
        <w:jc w:val="center"/>
        <w:rPr>
          <w:rStyle w:val="Pogrubienie"/>
          <w:sz w:val="18"/>
          <w:szCs w:val="18"/>
        </w:rPr>
      </w:pPr>
    </w:p>
    <w:p w14:paraId="08D87D9A" w14:textId="77777777" w:rsidR="00F845CA" w:rsidRPr="001B28FA" w:rsidRDefault="00F845CA" w:rsidP="00F845CA">
      <w:pPr>
        <w:jc w:val="center"/>
        <w:rPr>
          <w:rStyle w:val="Pogrubienie"/>
          <w:u w:val="single"/>
        </w:rPr>
      </w:pPr>
      <w:r>
        <w:rPr>
          <w:rStyle w:val="Pogrubienie"/>
          <w:u w:val="single"/>
        </w:rPr>
        <w:t xml:space="preserve">O B W I E S Z C Z E N I E </w:t>
      </w:r>
    </w:p>
    <w:p w14:paraId="74572122" w14:textId="77777777" w:rsidR="00F845CA" w:rsidRPr="001E470B" w:rsidRDefault="00F845CA" w:rsidP="00F845CA">
      <w:pPr>
        <w:spacing w:line="276" w:lineRule="auto"/>
        <w:jc w:val="center"/>
        <w:rPr>
          <w:rStyle w:val="Pogrubienie"/>
          <w:sz w:val="18"/>
          <w:szCs w:val="18"/>
        </w:rPr>
      </w:pPr>
    </w:p>
    <w:p w14:paraId="4D9F0B4A" w14:textId="77777777" w:rsidR="00F845CA" w:rsidRDefault="00F845CA" w:rsidP="00F845CA">
      <w:pPr>
        <w:spacing w:line="276" w:lineRule="auto"/>
        <w:jc w:val="center"/>
        <w:rPr>
          <w:rStyle w:val="Pogrubienie"/>
          <w:sz w:val="18"/>
          <w:szCs w:val="18"/>
        </w:rPr>
      </w:pPr>
      <w:r>
        <w:rPr>
          <w:rStyle w:val="Pogrubienie"/>
        </w:rPr>
        <w:t>O ZEBRANYCH DOWODACH I MATERIAŁACH SPRAWY PRZED WYDANIEM DECYZJI O ŚRODOWISKOWYCH UWARUNKOWANIACH</w:t>
      </w:r>
    </w:p>
    <w:p w14:paraId="6980EC20" w14:textId="77777777" w:rsidR="00F845CA" w:rsidRDefault="00F845CA" w:rsidP="00F845CA">
      <w:pPr>
        <w:rPr>
          <w:sz w:val="18"/>
          <w:szCs w:val="18"/>
        </w:rPr>
      </w:pPr>
      <w:r>
        <w:t> </w:t>
      </w:r>
    </w:p>
    <w:p w14:paraId="27DF7F61" w14:textId="574E749C" w:rsidR="00F845CA" w:rsidRDefault="00F845CA" w:rsidP="00F845CA">
      <w:pPr>
        <w:spacing w:line="276" w:lineRule="auto"/>
        <w:jc w:val="both"/>
      </w:pPr>
      <w:r>
        <w:tab/>
      </w:r>
    </w:p>
    <w:p w14:paraId="50E7805C" w14:textId="6E9DB1B1" w:rsidR="00480D30" w:rsidRPr="00480D30" w:rsidRDefault="00F845CA" w:rsidP="00D962B5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>
        <w:t>Stosownie do art.10 §1 ustawy z dnia 14 czerwca 1960 r. - Kodeks postępowania administracyjnego</w:t>
      </w:r>
      <w:r w:rsidR="006B28DA">
        <w:t xml:space="preserve"> </w:t>
      </w:r>
      <w:r w:rsidR="006B28DA" w:rsidRPr="00056D95">
        <w:t>(t.j. Dz. U. z 2021 r. poz. 735)</w:t>
      </w:r>
      <w:r w:rsidR="009B6F5A">
        <w:t xml:space="preserve"> zwanej dalej </w:t>
      </w:r>
      <w:r w:rsidR="009B6F5A" w:rsidRPr="009B6F5A">
        <w:rPr>
          <w:i/>
          <w:iCs/>
        </w:rPr>
        <w:t>k.p.a.</w:t>
      </w:r>
      <w:r w:rsidR="009B6F5A">
        <w:t xml:space="preserve"> </w:t>
      </w:r>
      <w:r>
        <w:t xml:space="preserve">w celu zapewnienia stronom pełnego i czynnego udziału w postępowaniu o wydanie decyzji o środowiskowych uwarunkowaniach </w:t>
      </w:r>
      <w:r w:rsidR="009B6F5A">
        <w:t>dla</w:t>
      </w:r>
      <w:r>
        <w:t xml:space="preserve"> </w:t>
      </w:r>
      <w:r w:rsidR="00480D30" w:rsidRPr="00A1190B">
        <w:rPr>
          <w:sz w:val="22"/>
          <w:szCs w:val="22"/>
        </w:rPr>
        <w:t xml:space="preserve">przedsięwzięcia </w:t>
      </w:r>
      <w:r w:rsidR="00480D30">
        <w:rPr>
          <w:sz w:val="22"/>
          <w:szCs w:val="22"/>
        </w:rPr>
        <w:t>pod nazwą: „</w:t>
      </w:r>
      <w:r w:rsidR="00480D30">
        <w:rPr>
          <w:b/>
          <w:bCs/>
          <w:sz w:val="22"/>
          <w:szCs w:val="22"/>
        </w:rPr>
        <w:t>Elektrownia słoneczna Czerwona Woda II Instalacja paneli fotowoltaicznych na działkach nr 292/1 oraz 293/1 Obręb Czerwona Woda Gmina Węgliniec”</w:t>
      </w:r>
      <w:r w:rsidR="00010414">
        <w:rPr>
          <w:rFonts w:eastAsia="Times New Roman" w:cs="Times New Roman"/>
          <w:b/>
          <w:bCs/>
          <w:kern w:val="0"/>
          <w:lang w:eastAsia="pl-PL" w:bidi="ar-SA"/>
        </w:rPr>
        <w:t xml:space="preserve">, </w:t>
      </w:r>
      <w:r w:rsidR="00010414" w:rsidRPr="00010414">
        <w:rPr>
          <w:rFonts w:eastAsia="Times New Roman" w:cs="Times New Roman"/>
          <w:kern w:val="0"/>
          <w:lang w:eastAsia="pl-PL" w:bidi="ar-SA"/>
        </w:rPr>
        <w:t>planowanego</w:t>
      </w:r>
      <w:r w:rsidR="00D962B5">
        <w:rPr>
          <w:rFonts w:eastAsia="Times New Roman" w:cs="Times New Roman"/>
          <w:kern w:val="0"/>
          <w:lang w:eastAsia="pl-PL" w:bidi="ar-SA"/>
        </w:rPr>
        <w:t xml:space="preserve"> </w:t>
      </w:r>
      <w:r w:rsidR="00010414" w:rsidRPr="00010414">
        <w:rPr>
          <w:rFonts w:eastAsia="Times New Roman" w:cs="Times New Roman"/>
          <w:kern w:val="0"/>
          <w:lang w:eastAsia="pl-PL" w:bidi="ar-SA"/>
        </w:rPr>
        <w:t>w miejscowości Czerwona Woda na terenie działek oznaczonych ewidencyjnie numerami 292/1 oraz 293/1  (obr. 0001, Czerwona Woda, AM-3).</w:t>
      </w:r>
      <w:r w:rsidR="00010414" w:rsidRPr="00010414">
        <w:rPr>
          <w:rFonts w:eastAsia="Times New Roman" w:cs="Times New Roman"/>
          <w:b/>
          <w:bCs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</w:t>
      </w:r>
    </w:p>
    <w:p w14:paraId="4149886C" w14:textId="77777777" w:rsidR="00F845CA" w:rsidRDefault="00F845CA" w:rsidP="00EC261C">
      <w:pPr>
        <w:pStyle w:val="Bezodstpw"/>
      </w:pPr>
    </w:p>
    <w:p w14:paraId="1B5394A1" w14:textId="0F6D344F" w:rsidR="008C0265" w:rsidRDefault="00010414" w:rsidP="009E2885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F845CA" w:rsidRPr="00DE105F">
        <w:rPr>
          <w:b/>
          <w:bCs/>
        </w:rPr>
        <w:t>awiadamia się</w:t>
      </w:r>
    </w:p>
    <w:p w14:paraId="2FE5FADC" w14:textId="77777777" w:rsidR="00EC261C" w:rsidRPr="009E2885" w:rsidRDefault="00EC261C" w:rsidP="00EC261C">
      <w:pPr>
        <w:pStyle w:val="Bezodstpw"/>
      </w:pPr>
    </w:p>
    <w:p w14:paraId="07160C6F" w14:textId="53C3B0F1" w:rsidR="00EC261C" w:rsidRPr="008B2BEC" w:rsidRDefault="00DE105F" w:rsidP="008C0265">
      <w:pPr>
        <w:pStyle w:val="Standard"/>
        <w:spacing w:line="360" w:lineRule="auto"/>
        <w:jc w:val="both"/>
      </w:pPr>
      <w:r>
        <w:t>że</w:t>
      </w:r>
      <w:r w:rsidR="00D93EED">
        <w:t xml:space="preserve"> w przedmiotowej sprawie</w:t>
      </w:r>
      <w:r>
        <w:t xml:space="preserve"> zostało zakończone postępowanie dowodowe i w</w:t>
      </w:r>
      <w:r w:rsidR="009E2885">
        <w:t xml:space="preserve"> związku z</w:t>
      </w:r>
      <w:r w:rsidR="00EC261C">
        <w:t> </w:t>
      </w:r>
      <w:r w:rsidR="009E2885">
        <w:t xml:space="preserve"> powyższym </w:t>
      </w:r>
      <w:r w:rsidR="00BF7A86">
        <w:t xml:space="preserve">strony postępowania mają </w:t>
      </w:r>
      <w:r w:rsidR="00F845CA">
        <w:t xml:space="preserve">możliwości wypowiedzenia się co do zebranych materiałów i dowodów oraz zgłoszonych żądań </w:t>
      </w:r>
      <w:r w:rsidR="00F845CA" w:rsidRPr="00BF7A86">
        <w:rPr>
          <w:b/>
          <w:bCs/>
        </w:rPr>
        <w:t>w terminie</w:t>
      </w:r>
      <w:r w:rsidR="00F845CA">
        <w:t xml:space="preserve"> </w:t>
      </w:r>
      <w:r w:rsidR="00F845CA" w:rsidRPr="00BF7A86">
        <w:rPr>
          <w:b/>
          <w:bCs/>
        </w:rPr>
        <w:t>7 dni</w:t>
      </w:r>
      <w:r w:rsidR="00F845CA">
        <w:t xml:space="preserve"> od daty doręczenia </w:t>
      </w:r>
      <w:r>
        <w:t xml:space="preserve">niniejszego </w:t>
      </w:r>
      <w:r w:rsidR="00F845CA">
        <w:t>zawiadomienia.</w:t>
      </w:r>
      <w:r w:rsidR="00D12091" w:rsidRPr="00CD6067">
        <w:rPr>
          <w:color w:val="FF0000"/>
        </w:rPr>
        <w:t xml:space="preserve"> </w:t>
      </w:r>
    </w:p>
    <w:p w14:paraId="549E9E0E" w14:textId="74702CAD" w:rsidR="00EC261C" w:rsidRPr="00547E4B" w:rsidRDefault="00EC261C" w:rsidP="00EC261C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47E4B">
        <w:rPr>
          <w:rFonts w:ascii="Times New Roman" w:hAnsi="Times New Roman"/>
          <w:sz w:val="24"/>
          <w:szCs w:val="24"/>
        </w:rPr>
        <w:t xml:space="preserve">W związku z faktem, że liczba stron postępowania przekracza 10 zgodnie </w:t>
      </w:r>
      <w:r w:rsidRPr="00547E4B">
        <w:rPr>
          <w:rFonts w:ascii="Times New Roman" w:hAnsi="Times New Roman"/>
          <w:sz w:val="24"/>
          <w:szCs w:val="24"/>
        </w:rPr>
        <w:br/>
        <w:t xml:space="preserve">z art. 74 ust. 3 </w:t>
      </w:r>
      <w:r w:rsidRPr="00547E4B">
        <w:rPr>
          <w:rFonts w:ascii="Times New Roman" w:hAnsi="Times New Roman"/>
          <w:i/>
          <w:iCs/>
          <w:sz w:val="24"/>
          <w:szCs w:val="24"/>
        </w:rPr>
        <w:t>u.o.o.ś.</w:t>
      </w:r>
      <w:r w:rsidRPr="00547E4B">
        <w:rPr>
          <w:rStyle w:val="Uwydatnienie"/>
          <w:rFonts w:ascii="Times New Roman" w:hAnsi="Times New Roman"/>
          <w:sz w:val="24"/>
          <w:szCs w:val="24"/>
        </w:rPr>
        <w:t>,</w:t>
      </w:r>
      <w:r w:rsidRPr="00547E4B">
        <w:rPr>
          <w:rFonts w:ascii="Times New Roman" w:hAnsi="Times New Roman"/>
          <w:sz w:val="24"/>
          <w:szCs w:val="24"/>
        </w:rPr>
        <w:t xml:space="preserve"> stosuje się przepis art. 49 </w:t>
      </w:r>
      <w:r w:rsidRPr="00547E4B">
        <w:rPr>
          <w:rFonts w:ascii="Times New Roman" w:hAnsi="Times New Roman"/>
          <w:i/>
          <w:iCs/>
          <w:sz w:val="24"/>
          <w:szCs w:val="24"/>
        </w:rPr>
        <w:t>k.p.a</w:t>
      </w:r>
      <w:r w:rsidRPr="00547E4B">
        <w:rPr>
          <w:rFonts w:ascii="Times New Roman" w:hAnsi="Times New Roman"/>
          <w:sz w:val="24"/>
          <w:szCs w:val="24"/>
        </w:rPr>
        <w:t xml:space="preserve">., tj. zawiadamianie stron o decyzjach </w:t>
      </w:r>
      <w:r w:rsidR="004F2C90">
        <w:rPr>
          <w:rFonts w:ascii="Times New Roman" w:hAnsi="Times New Roman"/>
          <w:sz w:val="24"/>
          <w:szCs w:val="24"/>
        </w:rPr>
        <w:t xml:space="preserve">                            </w:t>
      </w:r>
      <w:r w:rsidRPr="00547E4B">
        <w:rPr>
          <w:rFonts w:ascii="Times New Roman" w:hAnsi="Times New Roman"/>
          <w:sz w:val="24"/>
          <w:szCs w:val="24"/>
        </w:rPr>
        <w:t xml:space="preserve">i innych czynnościach organu administracji publicznej przez obwieszczenie podawane do publicznej wiadomości. W takim przypadku doręczenie uważa się za dokonane </w:t>
      </w:r>
      <w:r w:rsidRPr="00547E4B">
        <w:rPr>
          <w:rFonts w:ascii="Times New Roman" w:hAnsi="Times New Roman"/>
          <w:sz w:val="24"/>
          <w:szCs w:val="24"/>
          <w:u w:val="single"/>
        </w:rPr>
        <w:t>po upływie 14 dni od dnia publicznego ogłoszenia.</w:t>
      </w:r>
    </w:p>
    <w:p w14:paraId="47E04B70" w14:textId="77777777" w:rsidR="00D962B5" w:rsidRDefault="00EC261C" w:rsidP="00D962B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E4B">
        <w:rPr>
          <w:rFonts w:ascii="Times New Roman" w:hAnsi="Times New Roman"/>
          <w:sz w:val="24"/>
          <w:szCs w:val="24"/>
        </w:rPr>
        <w:t xml:space="preserve">Jednocześnie informuję, że zgodnie z art. 10 § 1 ustawy </w:t>
      </w:r>
      <w:r w:rsidRPr="00547E4B">
        <w:rPr>
          <w:rFonts w:ascii="Times New Roman" w:hAnsi="Times New Roman"/>
          <w:i/>
          <w:iCs/>
          <w:sz w:val="24"/>
          <w:szCs w:val="24"/>
        </w:rPr>
        <w:t>k.p.a</w:t>
      </w:r>
      <w:r w:rsidRPr="00547E4B">
        <w:rPr>
          <w:rFonts w:ascii="Times New Roman" w:hAnsi="Times New Roman"/>
          <w:sz w:val="24"/>
          <w:szCs w:val="24"/>
        </w:rPr>
        <w:t>.</w:t>
      </w:r>
      <w:r w:rsidRPr="00547E4B">
        <w:rPr>
          <w:rStyle w:val="Uwydatnienie"/>
          <w:rFonts w:ascii="Times New Roman" w:hAnsi="Times New Roman"/>
          <w:sz w:val="24"/>
          <w:szCs w:val="24"/>
        </w:rPr>
        <w:t>,</w:t>
      </w:r>
      <w:r w:rsidRPr="00547E4B">
        <w:rPr>
          <w:rFonts w:ascii="Times New Roman" w:hAnsi="Times New Roman"/>
          <w:sz w:val="24"/>
          <w:szCs w:val="24"/>
        </w:rPr>
        <w:t xml:space="preserve"> strony postępowania mają prawo do czynnego udziału w każdym stadium postępowania oraz możliwość wypowiedzenia się co do zebranych materiałów, dowodów i zgłoszonych żądań. Ponadto na podstawie art. 73 § 1 </w:t>
      </w:r>
      <w:r w:rsidRPr="00547E4B">
        <w:rPr>
          <w:rFonts w:ascii="Times New Roman" w:hAnsi="Times New Roman"/>
          <w:i/>
          <w:iCs/>
          <w:sz w:val="24"/>
          <w:szCs w:val="24"/>
        </w:rPr>
        <w:t>k.p.a.</w:t>
      </w:r>
      <w:r w:rsidRPr="00547E4B">
        <w:rPr>
          <w:rFonts w:ascii="Times New Roman" w:hAnsi="Times New Roman"/>
          <w:sz w:val="24"/>
          <w:szCs w:val="24"/>
        </w:rPr>
        <w:t xml:space="preserve"> strony mają prawo wglądu w akta sprawy, sporządzania z nich notatek, kopii lub odpisów</w:t>
      </w:r>
      <w:r w:rsidR="00C87AD1">
        <w:rPr>
          <w:rFonts w:ascii="Times New Roman" w:hAnsi="Times New Roman"/>
          <w:sz w:val="24"/>
          <w:szCs w:val="24"/>
        </w:rPr>
        <w:t>.</w:t>
      </w:r>
    </w:p>
    <w:p w14:paraId="49AC8A60" w14:textId="5AD8BD3A" w:rsidR="0031578D" w:rsidRDefault="00EC261C" w:rsidP="00D962B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E4B">
        <w:rPr>
          <w:rFonts w:ascii="Times New Roman" w:hAnsi="Times New Roman"/>
          <w:sz w:val="24"/>
          <w:szCs w:val="24"/>
        </w:rPr>
        <w:t>Z aktami spraw</w:t>
      </w:r>
      <w:r w:rsidR="00D93EED" w:rsidRPr="00547E4B">
        <w:rPr>
          <w:rFonts w:ascii="Times New Roman" w:hAnsi="Times New Roman"/>
          <w:sz w:val="24"/>
          <w:szCs w:val="24"/>
        </w:rPr>
        <w:t>y  można się zapoznać w siedzibie Urzędu Gminy i Miasta w Węglińcu przy ul. Sikorskiego 3, pok. nr 12 w godzinach: pon. 7</w:t>
      </w:r>
      <w:r w:rsidR="00D93EED" w:rsidRPr="00547E4B">
        <w:rPr>
          <w:rFonts w:ascii="Times New Roman" w:hAnsi="Times New Roman"/>
          <w:sz w:val="24"/>
          <w:szCs w:val="24"/>
          <w:vertAlign w:val="superscript"/>
        </w:rPr>
        <w:t>00</w:t>
      </w:r>
      <w:r w:rsidR="00D93EED" w:rsidRPr="00547E4B">
        <w:rPr>
          <w:rFonts w:ascii="Times New Roman" w:hAnsi="Times New Roman"/>
          <w:sz w:val="24"/>
          <w:szCs w:val="24"/>
        </w:rPr>
        <w:t>-16</w:t>
      </w:r>
      <w:r w:rsidR="00D93EED" w:rsidRPr="00547E4B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D93EED" w:rsidRPr="00547E4B">
        <w:rPr>
          <w:rFonts w:ascii="Times New Roman" w:hAnsi="Times New Roman"/>
          <w:sz w:val="24"/>
          <w:szCs w:val="24"/>
        </w:rPr>
        <w:t>, wt.-czw. 7</w:t>
      </w:r>
      <w:r w:rsidR="00D93EED" w:rsidRPr="00547E4B">
        <w:rPr>
          <w:rFonts w:ascii="Times New Roman" w:hAnsi="Times New Roman"/>
          <w:sz w:val="24"/>
          <w:szCs w:val="24"/>
          <w:vertAlign w:val="superscript"/>
        </w:rPr>
        <w:t>00</w:t>
      </w:r>
      <w:r w:rsidR="00D93EED" w:rsidRPr="00547E4B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1500, pt"/>
        </w:smartTagPr>
        <w:r w:rsidR="00D93EED" w:rsidRPr="00547E4B">
          <w:rPr>
            <w:rFonts w:ascii="Times New Roman" w:hAnsi="Times New Roman"/>
            <w:sz w:val="24"/>
            <w:szCs w:val="24"/>
          </w:rPr>
          <w:t>15</w:t>
        </w:r>
        <w:r w:rsidR="00D93EED" w:rsidRPr="00547E4B">
          <w:rPr>
            <w:rFonts w:ascii="Times New Roman" w:hAnsi="Times New Roman"/>
            <w:sz w:val="24"/>
            <w:szCs w:val="24"/>
            <w:vertAlign w:val="superscript"/>
          </w:rPr>
          <w:t>00</w:t>
        </w:r>
        <w:r w:rsidR="00D93EED" w:rsidRPr="00547E4B">
          <w:rPr>
            <w:rFonts w:ascii="Times New Roman" w:hAnsi="Times New Roman"/>
            <w:sz w:val="24"/>
            <w:szCs w:val="24"/>
          </w:rPr>
          <w:t>, pt</w:t>
        </w:r>
      </w:smartTag>
      <w:r w:rsidR="00D93EED" w:rsidRPr="00547E4B">
        <w:rPr>
          <w:rFonts w:ascii="Times New Roman" w:hAnsi="Times New Roman"/>
          <w:sz w:val="24"/>
          <w:szCs w:val="24"/>
        </w:rPr>
        <w:t>. 7</w:t>
      </w:r>
      <w:r w:rsidR="00D93EED" w:rsidRPr="00547E4B">
        <w:rPr>
          <w:rFonts w:ascii="Times New Roman" w:hAnsi="Times New Roman"/>
          <w:sz w:val="24"/>
          <w:szCs w:val="24"/>
          <w:vertAlign w:val="superscript"/>
        </w:rPr>
        <w:t>00</w:t>
      </w:r>
      <w:r w:rsidR="00D93EED" w:rsidRPr="00547E4B">
        <w:rPr>
          <w:rFonts w:ascii="Times New Roman" w:hAnsi="Times New Roman"/>
          <w:sz w:val="24"/>
          <w:szCs w:val="24"/>
        </w:rPr>
        <w:t>-14</w:t>
      </w:r>
      <w:r w:rsidR="00D93EED" w:rsidRPr="00547E4B">
        <w:rPr>
          <w:rFonts w:ascii="Times New Roman" w:hAnsi="Times New Roman"/>
          <w:sz w:val="24"/>
          <w:szCs w:val="24"/>
          <w:vertAlign w:val="superscript"/>
        </w:rPr>
        <w:t>00</w:t>
      </w:r>
      <w:r w:rsidR="00D93EED" w:rsidRPr="00547E4B">
        <w:rPr>
          <w:rFonts w:ascii="Times New Roman" w:hAnsi="Times New Roman"/>
          <w:sz w:val="24"/>
          <w:szCs w:val="24"/>
        </w:rPr>
        <w:t>.</w:t>
      </w:r>
      <w:r w:rsidR="00D93EED" w:rsidRPr="00547E4B">
        <w:rPr>
          <w:rFonts w:ascii="Times New Roman" w:hAnsi="Times New Roman"/>
          <w:sz w:val="24"/>
          <w:szCs w:val="24"/>
          <w:vertAlign w:val="superscript"/>
        </w:rPr>
        <w:t xml:space="preserve">    </w:t>
      </w:r>
    </w:p>
    <w:p w14:paraId="72AA0C80" w14:textId="77777777" w:rsidR="00547E4B" w:rsidRDefault="00547E4B" w:rsidP="00547E4B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E4B">
        <w:rPr>
          <w:rFonts w:ascii="Times New Roman" w:hAnsi="Times New Roman"/>
          <w:sz w:val="24"/>
          <w:szCs w:val="24"/>
        </w:rPr>
        <w:lastRenderedPageBreak/>
        <w:t xml:space="preserve">Niniejsze zawiadomienie zostaje podane stronom do publicznej wiadomości przez zamieszczenie w Biuletynie Informacji Publicznej Urzędu Gminy i Miasta w Węglińcu, stronie internetowej Urzędu Gminy i Miasta w Węglińcu oraz poprzez wywieszenie na tablicy ogłoszeń Urzędu Gminy i Miasta w Węglińcu z siedzibą przy ul. Sikorskiego 3, 59-940 Węgliniec.    </w:t>
      </w:r>
    </w:p>
    <w:p w14:paraId="420658D5" w14:textId="77777777" w:rsidR="00547E4B" w:rsidRDefault="00547E4B" w:rsidP="00547E4B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2E1A21" w14:textId="77777777" w:rsidR="00547E4B" w:rsidRDefault="00547E4B" w:rsidP="00547E4B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E20E6E" w14:textId="77777777" w:rsidR="00547E4B" w:rsidRDefault="00547E4B" w:rsidP="00547E4B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5074CB" w14:textId="77777777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3A9D59A0" w14:textId="19644018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35FB88D3" w14:textId="0DBCD1A9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1FC3ED0E" w14:textId="3A69EF74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0D1405EB" w14:textId="5433B481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5EA0922D" w14:textId="5114B5F8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2295BAF8" w14:textId="653287B2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5E8C9C11" w14:textId="534C214D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2AA65ABE" w14:textId="4AF407B6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0ED89F0C" w14:textId="275A3F3E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4C38E39F" w14:textId="3D812A25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1F3AB00D" w14:textId="298097B3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4548719D" w14:textId="073B67BC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0D0746A8" w14:textId="6B2E46B6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695BB059" w14:textId="7D892676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11957ECC" w14:textId="2F2E0A63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14514D3C" w14:textId="0E0CC566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75825A2D" w14:textId="24CA7533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27641FFB" w14:textId="77777777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592C9146" w14:textId="77777777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41842CB6" w14:textId="77777777" w:rsidR="00547E4B" w:rsidRDefault="00547E4B" w:rsidP="00547E4B">
      <w:pPr>
        <w:pStyle w:val="Bezodstpw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06B416F1" w14:textId="77777777" w:rsidR="00547E4B" w:rsidRPr="00412B56" w:rsidRDefault="00547E4B" w:rsidP="00547E4B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412B56">
        <w:rPr>
          <w:rFonts w:ascii="Times New Roman" w:hAnsi="Times New Roman"/>
          <w:b/>
          <w:bCs/>
          <w:i/>
          <w:iCs/>
          <w:u w:val="single"/>
        </w:rPr>
        <w:t>Otrzymują:</w:t>
      </w:r>
    </w:p>
    <w:p w14:paraId="45E0C057" w14:textId="77777777" w:rsidR="00547E4B" w:rsidRPr="00412B56" w:rsidRDefault="00547E4B" w:rsidP="00547E4B">
      <w:pPr>
        <w:pStyle w:val="Standard"/>
        <w:rPr>
          <w:sz w:val="22"/>
          <w:szCs w:val="22"/>
        </w:rPr>
      </w:pPr>
      <w:r w:rsidRPr="00412B56">
        <w:rPr>
          <w:sz w:val="22"/>
          <w:szCs w:val="22"/>
        </w:rPr>
        <w:t>1)</w:t>
      </w:r>
      <w:r>
        <w:rPr>
          <w:sz w:val="22"/>
          <w:szCs w:val="22"/>
        </w:rPr>
        <w:t xml:space="preserve">  </w:t>
      </w:r>
      <w:r w:rsidRPr="00412B56">
        <w:rPr>
          <w:sz w:val="22"/>
          <w:szCs w:val="22"/>
        </w:rPr>
        <w:t>strony postępowania</w:t>
      </w:r>
    </w:p>
    <w:p w14:paraId="5A3FAA90" w14:textId="26C1A6D3" w:rsidR="00547E4B" w:rsidRPr="006C1402" w:rsidRDefault="00547E4B" w:rsidP="00547E4B">
      <w:pPr>
        <w:pStyle w:val="Standard"/>
      </w:pPr>
      <w:r w:rsidRPr="00412B56">
        <w:rPr>
          <w:sz w:val="22"/>
          <w:szCs w:val="22"/>
        </w:rPr>
        <w:t>2)  a</w:t>
      </w:r>
      <w:r w:rsidR="00D962B5">
        <w:rPr>
          <w:sz w:val="22"/>
          <w:szCs w:val="22"/>
        </w:rPr>
        <w:t>a</w:t>
      </w:r>
    </w:p>
    <w:p w14:paraId="695675F4" w14:textId="77777777" w:rsidR="003934B4" w:rsidRDefault="003934B4"/>
    <w:sectPr w:rsidR="003934B4" w:rsidSect="00E15DF8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C78D" w14:textId="77777777" w:rsidR="0082109D" w:rsidRDefault="0082109D" w:rsidP="0031578D">
      <w:r>
        <w:separator/>
      </w:r>
    </w:p>
  </w:endnote>
  <w:endnote w:type="continuationSeparator" w:id="0">
    <w:p w14:paraId="325690DA" w14:textId="77777777" w:rsidR="0082109D" w:rsidRDefault="0082109D" w:rsidP="0031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AA17" w14:textId="77777777" w:rsidR="00C87AD1" w:rsidRPr="00F227F4" w:rsidRDefault="00C87AD1" w:rsidP="00C87AD1">
    <w:pPr>
      <w:rPr>
        <w:iCs/>
        <w:sz w:val="20"/>
        <w:szCs w:val="20"/>
      </w:rPr>
    </w:pPr>
    <w:r>
      <w:rPr>
        <w:iCs/>
        <w:sz w:val="20"/>
        <w:szCs w:val="20"/>
      </w:rPr>
      <w:t>__________________________________________________________________________________________</w:t>
    </w:r>
  </w:p>
  <w:p w14:paraId="7927EA87" w14:textId="5295DB74" w:rsidR="00C87AD1" w:rsidRPr="00944962" w:rsidRDefault="00C87AD1" w:rsidP="00C87AD1">
    <w:pPr>
      <w:pStyle w:val="Stopka"/>
      <w:rPr>
        <w:sz w:val="18"/>
        <w:szCs w:val="18"/>
      </w:rPr>
    </w:pPr>
    <w:r w:rsidRPr="00944962">
      <w:rPr>
        <w:sz w:val="18"/>
        <w:szCs w:val="18"/>
      </w:rPr>
      <w:t>Sporządził</w:t>
    </w:r>
    <w:r w:rsidR="00D962B5">
      <w:rPr>
        <w:sz w:val="18"/>
        <w:szCs w:val="18"/>
      </w:rPr>
      <w:t>a</w:t>
    </w:r>
    <w:r w:rsidRPr="00944962">
      <w:rPr>
        <w:sz w:val="18"/>
        <w:szCs w:val="18"/>
      </w:rPr>
      <w:t>:</w:t>
    </w:r>
  </w:p>
  <w:p w14:paraId="0B5D2366" w14:textId="4BCF8B07" w:rsidR="00C87AD1" w:rsidRPr="00C91312" w:rsidRDefault="00C87AD1" w:rsidP="00C87AD1">
    <w:pPr>
      <w:pStyle w:val="Stopka"/>
      <w:rPr>
        <w:i/>
        <w:iCs/>
        <w:sz w:val="18"/>
        <w:szCs w:val="18"/>
      </w:rPr>
    </w:pPr>
    <w:r w:rsidRPr="00C91312">
      <w:rPr>
        <w:i/>
        <w:iCs/>
        <w:sz w:val="18"/>
        <w:szCs w:val="18"/>
      </w:rPr>
      <w:t>Ma</w:t>
    </w:r>
    <w:r w:rsidR="00D962B5">
      <w:rPr>
        <w:i/>
        <w:iCs/>
        <w:sz w:val="18"/>
        <w:szCs w:val="18"/>
      </w:rPr>
      <w:t>gdalena Nowakowska</w:t>
    </w:r>
  </w:p>
  <w:p w14:paraId="0F23B854" w14:textId="77777777" w:rsidR="00C87AD1" w:rsidRPr="00D962B5" w:rsidRDefault="00C87AD1" w:rsidP="00C87AD1">
    <w:pPr>
      <w:pStyle w:val="Stopka"/>
      <w:rPr>
        <w:sz w:val="18"/>
        <w:szCs w:val="18"/>
      </w:rPr>
    </w:pPr>
    <w:r w:rsidRPr="00D962B5">
      <w:rPr>
        <w:sz w:val="18"/>
        <w:szCs w:val="18"/>
      </w:rPr>
      <w:t>tel. 75-77-11-435 (wew.53)</w:t>
    </w:r>
  </w:p>
  <w:p w14:paraId="686331CD" w14:textId="6CA4BE05" w:rsidR="00C87AD1" w:rsidRPr="00CD6067" w:rsidRDefault="00C87AD1" w:rsidP="00C87AD1">
    <w:pPr>
      <w:pStyle w:val="Stopka"/>
      <w:rPr>
        <w:bCs/>
        <w:sz w:val="14"/>
        <w:szCs w:val="14"/>
      </w:rPr>
    </w:pPr>
  </w:p>
  <w:p w14:paraId="407A63A8" w14:textId="77777777" w:rsidR="00C87AD1" w:rsidRPr="00CD6067" w:rsidRDefault="00C87AD1">
    <w:pPr>
      <w:pStyle w:val="Stopka"/>
    </w:pPr>
  </w:p>
  <w:p w14:paraId="324E0A3C" w14:textId="77777777" w:rsidR="00C87AD1" w:rsidRPr="00CD6067" w:rsidRDefault="00C87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D0B9" w14:textId="77777777" w:rsidR="0082109D" w:rsidRDefault="0082109D" w:rsidP="0031578D">
      <w:r>
        <w:separator/>
      </w:r>
    </w:p>
  </w:footnote>
  <w:footnote w:type="continuationSeparator" w:id="0">
    <w:p w14:paraId="6C47D466" w14:textId="77777777" w:rsidR="0082109D" w:rsidRDefault="0082109D" w:rsidP="0031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1587"/>
    <w:multiLevelType w:val="hybridMultilevel"/>
    <w:tmpl w:val="3F5E8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40262"/>
    <w:multiLevelType w:val="hybridMultilevel"/>
    <w:tmpl w:val="460E0C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3D"/>
    <w:rsid w:val="00010414"/>
    <w:rsid w:val="00050D3D"/>
    <w:rsid w:val="0031578D"/>
    <w:rsid w:val="00376A7F"/>
    <w:rsid w:val="003934B4"/>
    <w:rsid w:val="003F7EC7"/>
    <w:rsid w:val="00447558"/>
    <w:rsid w:val="00480D30"/>
    <w:rsid w:val="004F2C90"/>
    <w:rsid w:val="00547E4B"/>
    <w:rsid w:val="006B28DA"/>
    <w:rsid w:val="0075150C"/>
    <w:rsid w:val="00776BA2"/>
    <w:rsid w:val="00792BA0"/>
    <w:rsid w:val="0082109D"/>
    <w:rsid w:val="00896F24"/>
    <w:rsid w:val="008B2BEC"/>
    <w:rsid w:val="008C0265"/>
    <w:rsid w:val="00931BE2"/>
    <w:rsid w:val="009B6F5A"/>
    <w:rsid w:val="009E2885"/>
    <w:rsid w:val="00B95B64"/>
    <w:rsid w:val="00BF7A86"/>
    <w:rsid w:val="00C3208F"/>
    <w:rsid w:val="00C87AD1"/>
    <w:rsid w:val="00CD6067"/>
    <w:rsid w:val="00D06CAA"/>
    <w:rsid w:val="00D12091"/>
    <w:rsid w:val="00D41256"/>
    <w:rsid w:val="00D93EED"/>
    <w:rsid w:val="00D962B5"/>
    <w:rsid w:val="00DE105F"/>
    <w:rsid w:val="00E6398A"/>
    <w:rsid w:val="00E837C0"/>
    <w:rsid w:val="00EA5E7D"/>
    <w:rsid w:val="00EC261C"/>
    <w:rsid w:val="00F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58819B"/>
  <w15:chartTrackingRefBased/>
  <w15:docId w15:val="{4BB49384-58F9-4FED-9C92-4DD4F82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45CA"/>
    <w:pPr>
      <w:spacing w:after="105"/>
    </w:pPr>
  </w:style>
  <w:style w:type="character" w:styleId="Pogrubienie">
    <w:name w:val="Strong"/>
    <w:basedOn w:val="Domylnaczcionkaakapitu"/>
    <w:qFormat/>
    <w:rsid w:val="00F845CA"/>
    <w:rPr>
      <w:b/>
      <w:bCs/>
    </w:rPr>
  </w:style>
  <w:style w:type="paragraph" w:styleId="Bezodstpw">
    <w:name w:val="No Spacing"/>
    <w:uiPriority w:val="1"/>
    <w:qFormat/>
    <w:rsid w:val="00F845C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4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5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845C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nakZnakZnakZnakZnakZnakZnak">
    <w:name w:val="Znak Znak Znak Znak Znak Znak Znak"/>
    <w:basedOn w:val="Normalny"/>
    <w:rsid w:val="006B28DA"/>
  </w:style>
  <w:style w:type="character" w:styleId="Uwydatnienie">
    <w:name w:val="Emphasis"/>
    <w:uiPriority w:val="20"/>
    <w:qFormat/>
    <w:rsid w:val="00EC261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5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7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11</cp:revision>
  <cp:lastPrinted>2022-03-14T09:24:00Z</cp:lastPrinted>
  <dcterms:created xsi:type="dcterms:W3CDTF">2021-06-09T08:09:00Z</dcterms:created>
  <dcterms:modified xsi:type="dcterms:W3CDTF">2022-03-14T10:29:00Z</dcterms:modified>
</cp:coreProperties>
</file>