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1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>Protokół nr XLII/21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sesji Rady Miejskiej Węglińca</w:t>
        <w:br/>
        <w:t>w dniu 30 listopada 2021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2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O godzinie 09:11 Przewodniczący Rady Marek Wawrzynek otworzył obrady wypowiadając oficjalną</w:t>
        <w:br/>
        <w:t xml:space="preserve">formułę: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„Otwieram czterdziestą drugą sesję Rady Miejskiej Węglińca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”. Powitał wszystkich zebranych</w:t>
        <w:br/>
        <w:t>i przekazał, że w posiedzeniu bierze udział stu procentowy skład rady, z tym że radni Waldemar</w:t>
        <w:br/>
        <w:t>Błauciak i Łukasz Pańków biorą udział zdalnie, w związku z powyższym stwierdził, że obrady są</w:t>
        <w:br/>
        <w:t>prawomocne.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RADNYCH OBECNYCH NA SESJI</w:t>
      </w:r>
    </w:p>
    <w:tbl>
      <w:tblPr>
        <w:tblOverlap w:val="never"/>
        <w:jc w:val="center"/>
        <w:tblLayout w:type="fixed"/>
      </w:tblPr>
      <w:tblGrid>
        <w:gridCol w:w="691"/>
        <w:gridCol w:w="2059"/>
        <w:gridCol w:w="2256"/>
        <w:gridCol w:w="2064"/>
        <w:gridCol w:w="2026"/>
      </w:tblGrid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podpis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tbl>
      <w:tblPr>
        <w:tblOverlap w:val="never"/>
        <w:jc w:val="center"/>
        <w:tblLayout w:type="fixed"/>
      </w:tblPr>
      <w:tblGrid>
        <w:gridCol w:w="3830"/>
        <w:gridCol w:w="5256"/>
      </w:tblGrid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obecni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</w:t>
            </w:r>
          </w:p>
        </w:tc>
      </w:tr>
      <w:tr>
        <w:trPr>
          <w:trHeight w:val="509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wszyscy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15</w:t>
            </w:r>
          </w:p>
        </w:tc>
      </w:tr>
      <w:tr>
        <w:trPr>
          <w:trHeight w:val="523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100,00 %</w:t>
            </w:r>
          </w:p>
        </w:tc>
      </w:tr>
      <w:tr>
        <w:trPr>
          <w:trHeight w:val="514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Kworum zostało osiągnięte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obecności radnych stanowi zał. nr 1 a lista osób zaproszonych i uczestniczących w</w:t>
        <w:br/>
        <w:t>posiedzeniu stanowi zał. nr 2.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porządku obrad, który został przekazany wszystkim zainteresowanym wraz z materiałami</w:t>
        <w:br/>
        <w:t xml:space="preserve">na sesję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(zał. nr 3)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Burmistrz wniósł o wycofanie 1 uchwały w sprawie najmu pomieszczeń</w:t>
        <w:br/>
        <w:t>gospodarczych z powodu zgonu najemcy i wprowadzenia do porządku obrad 7 uchwał: 1. w</w:t>
        <w:br/>
        <w:t>sprawie zmiany uchwały nr 197/XVI/19 Rady Miejskiej Węglińca z dnia 05 grudnia 2019r. w</w:t>
        <w:br/>
        <w:t>sprawie regulaminu utrzymania czystości i porządku na terenie Gminy i Miasta Węgliniec; 2.</w:t>
        <w:br/>
        <w:t>w sprawie szczegółowego sposobu i zakresu świadczenia usług w zakresie odbierania odpadów</w:t>
        <w:br/>
        <w:t>komunalnych od właścicieli nieruchomości na terenie Gminy i Miasta Węgliniec i</w:t>
        <w:br/>
        <w:t>zagospodarowania tych odpadów w zamian za uiszczoną przez właściciela nieruchomości</w:t>
        <w:br/>
        <w:t>opłatę za gospodarowanie odpadami komunalnymi; 3. w sprawie terminu, częstotliwości i trybu</w:t>
        <w:br/>
        <w:t>uiszczenia opłaty za gospodarowanie odpadami komunalnymi; 4. w sprawie metody ustalenia</w:t>
        <w:br/>
        <w:t>opłaty za gospodarowanie odpadami komunalnymi oraz ustalenia stawki takiej opłaty na terenie</w:t>
        <w:br/>
        <w:t>Gminy i Miasta Węgliniec; 5. w sprawie wzoru deklaracji o wysokości opłaty za</w:t>
        <w:br/>
        <w:t>gospodarowanie odpadami komunalnymi składanej przez właściciela nieruchomości; 6. w</w:t>
        <w:br/>
        <w:t>sprawie reorganizacji samorządowego zakładu budżetowego pn. Zakład Usług Komunalnych</w:t>
        <w:br/>
        <w:t>w Węglińcu; 7. w sprawie zmiany załącznika do uchwały nr 152/XLVI/02 Rady Gminy</w:t>
        <w:br/>
        <w:t>i Miasta Węgliniec z dnia 27.02.2002r. zmieniającej statut Zakładu Usług Komunalnych</w:t>
        <w:br/>
        <w:t>w Węglińcu, przyjęty uchwałą nr 78/XXI/95 Rady Gminy i Miasta Węgliniec w sprawie</w:t>
        <w:br/>
        <w:t>utworzenia zakładu budżetowego pod nazwą Zakład Usług Komunalnych. Radni przystąpili do</w:t>
        <w:br/>
        <w:t>głosowania w sprawie przyjęcia wniosku</w:t>
      </w:r>
    </w:p>
    <w:tbl>
      <w:tblPr>
        <w:tblOverlap w:val="never"/>
        <w:jc w:val="center"/>
        <w:tblLayout w:type="fixed"/>
      </w:tblPr>
      <w:tblGrid>
        <w:gridCol w:w="2520"/>
        <w:gridCol w:w="6566"/>
      </w:tblGrid>
      <w:tr>
        <w:trPr>
          <w:trHeight w:val="25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Wniosek w sprawie wycofania 1 uchwały w sprawie najmu pomieszczeń</w:t>
              <w:br/>
              <w:t>gospodarczych i wprowadzenia do porządku obrad 7 uchwał: 1. w sprawie zmiany</w:t>
              <w:br/>
              <w:t>uchwały nr 197/XVI/19 Rady Miejskiej Węglińca z dnia 05 grudnia 2019r. w sprawie</w:t>
              <w:br/>
              <w:t>regulaminu utrzymania czystości i porządku na terenie Gminy i Miasta Węgliniec; 2. w</w:t>
              <w:br/>
              <w:t>sprawie szczegółowego sposobu i zakresu świadczenia usług w zakresie odbierania</w:t>
              <w:br/>
              <w:t>odpadów komunalnych od właścicieli nieruchomości na terenie Gminy i Miasta</w:t>
              <w:br/>
              <w:t>Węgliniec i zagospodarowania tych odpadów w zamian za uiszczoną przez właściciela</w:t>
              <w:br/>
              <w:t>nieruchomości opłatę za gospodarowanie odpadami komunalnymi; 3. w sprawie</w:t>
              <w:br/>
              <w:t>terminu, częstotliwości i trybu uiszczenia opłaty za gospodarowanie odpadami</w:t>
              <w:br/>
              <w:t>komunalnymi; 4. w sprawie metody ustalenia opłaty za gospodarowanie odpadami</w:t>
              <w:br/>
              <w:t>komunalnymi oraz ustalenia</w:t>
            </w:r>
          </w:p>
        </w:tc>
      </w:tr>
      <w:tr>
        <w:trPr>
          <w:trHeight w:val="56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tabs>
          <w:tab w:pos="2611" w:val="left"/>
        </w:tabs>
        <w:bidi w:val="0"/>
        <w:spacing w:before="0" w:after="0" w:line="240" w:lineRule="auto"/>
        <w:ind w:left="101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widowControl w:val="0"/>
        <w:spacing w:after="339" w:line="1" w:lineRule="exact"/>
      </w:pPr>
    </w:p>
    <w:tbl>
      <w:tblPr>
        <w:tblOverlap w:val="never"/>
        <w:jc w:val="center"/>
        <w:tblLayout w:type="fixed"/>
      </w:tblPr>
      <w:tblGrid>
        <w:gridCol w:w="1694"/>
        <w:gridCol w:w="1978"/>
        <w:gridCol w:w="888"/>
        <w:gridCol w:w="2323"/>
        <w:gridCol w:w="874"/>
        <w:gridCol w:w="1339"/>
      </w:tblGrid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5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gridSpan w:val="3"/>
            <w:vMerge w:val="restart"/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698" w:val="left"/>
              </w:tabs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gridSpan w:val="3"/>
            <w:vMerge/>
            <w:tcBorders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960" w:val="left"/>
              </w:tabs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left"/>
        <w:tblLayout w:type="fixed"/>
      </w:tblPr>
      <w:tblGrid>
        <w:gridCol w:w="542"/>
        <w:gridCol w:w="2376"/>
        <w:gridCol w:w="2856"/>
        <w:gridCol w:w="1416"/>
      </w:tblGrid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Nikt z obecnych nie miał więcej uwag ani wniosków, więc przystąpiono do głosowania w</w:t>
        <w:br/>
        <w:t>sprawie przyjęcia porządku obrad z wprowadzonymi zmianami.</w:t>
      </w:r>
    </w:p>
    <w:tbl>
      <w:tblPr>
        <w:tblOverlap w:val="never"/>
        <w:jc w:val="center"/>
        <w:tblLayout w:type="fixed"/>
      </w:tblPr>
      <w:tblGrid>
        <w:gridCol w:w="1848"/>
        <w:gridCol w:w="7238"/>
      </w:tblGrid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Przyjęcie porządku obrad z wprowadzonymi zmianami.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39" w:line="1" w:lineRule="exact"/>
      </w:pPr>
    </w:p>
    <w:tbl>
      <w:tblPr>
        <w:tblOverlap w:val="never"/>
        <w:jc w:val="left"/>
        <w:tblLayout w:type="fixed"/>
      </w:tblPr>
      <w:tblGrid>
        <w:gridCol w:w="1613"/>
        <w:gridCol w:w="2659"/>
        <w:gridCol w:w="1670"/>
        <w:gridCol w:w="869"/>
      </w:tblGrid>
      <w:tr>
        <w:trPr>
          <w:trHeight w:val="73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877"/>
        <w:gridCol w:w="1315"/>
        <w:gridCol w:w="1334"/>
        <w:gridCol w:w="2122"/>
        <w:gridCol w:w="1104"/>
        <w:gridCol w:w="1344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5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  <w:r>
        <w:br w:type="page"/>
      </w:r>
    </w:p>
    <w:tbl>
      <w:tblPr>
        <w:tblOverlap w:val="never"/>
        <w:jc w:val="left"/>
        <w:tblLayout w:type="fixed"/>
      </w:tblPr>
      <w:tblGrid>
        <w:gridCol w:w="638"/>
        <w:gridCol w:w="2342"/>
        <w:gridCol w:w="2856"/>
        <w:gridCol w:w="1541"/>
      </w:tblGrid>
      <w:tr>
        <w:trPr>
          <w:trHeight w:val="32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Ip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 przystąpieniem do kolejnego punktu Burmistrz, w związku z zakończeniem pełnienia</w:t>
        <w:br/>
        <w:t>funkcji Sołtysa miejscowości Ruszów przez Pana Mirosława Kozę, złożył podziękowania za</w:t>
        <w:br/>
        <w:t>ogrom pracy i poświęcenie, wręczając pamiątkowe tablo i kwiaty.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przeszedł do kolejnego punktu porządku obrad 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RZYJĘCIE PROTOKOŁU SESJI</w:t>
        <w:br/>
      </w: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 dnia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28 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PAŹDZIERNIKA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2021 </w:t>
      </w: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r</w:t>
      </w:r>
      <w:r>
        <w:rPr>
          <w:i/>
          <w:iCs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Uwag nie zgłoszono więc przystąpiono od razu do głosowania w sprawie przyjęcia protokołu</w:t>
        <w:br/>
        <w:t>z dnia 28.10.2021 r.</w:t>
      </w:r>
    </w:p>
    <w:tbl>
      <w:tblPr>
        <w:tblOverlap w:val="never"/>
        <w:jc w:val="center"/>
        <w:tblLayout w:type="fixed"/>
      </w:tblPr>
      <w:tblGrid>
        <w:gridCol w:w="1848"/>
        <w:gridCol w:w="7522"/>
      </w:tblGrid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Przyjęcie protokołu sesji z dnia 28.10.2021 r.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59" w:line="1" w:lineRule="exact"/>
      </w:pPr>
    </w:p>
    <w:tbl>
      <w:tblPr>
        <w:tblOverlap w:val="never"/>
        <w:jc w:val="center"/>
        <w:tblLayout w:type="fixed"/>
      </w:tblPr>
      <w:tblGrid>
        <w:gridCol w:w="1570"/>
        <w:gridCol w:w="3000"/>
        <w:gridCol w:w="1440"/>
        <w:gridCol w:w="3312"/>
      </w:tblGrid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  <w:tc>
          <w:tcPr>
            <w:vMerge w:val="restart"/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vMerge w:val="restart"/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vMerge/>
            <w:tcBorders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vMerge/>
            <w:tcBorders/>
            <w:shd w:val="clear" w:color="auto" w:fill="auto"/>
            <w:vAlign w:val="top"/>
          </w:tcPr>
          <w:p>
            <w:pPr/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114" w:val="left"/>
              </w:tabs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  <w:tab/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174" w:val="left"/>
              </w:tabs>
              <w:bidi w:val="0"/>
              <w:spacing w:before="0" w:after="0" w:line="240" w:lineRule="auto"/>
              <w:ind w:left="0" w:right="0" w:firstLine="9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  <w:tab/>
              <w:t>procent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1810"/>
        <w:gridCol w:w="1368"/>
        <w:gridCol w:w="1517"/>
        <w:gridCol w:w="1738"/>
        <w:gridCol w:w="1315"/>
        <w:gridCol w:w="1349"/>
      </w:tblGrid>
      <w:tr>
        <w:trPr>
          <w:trHeight w:val="48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5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 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77"/>
        <w:gridCol w:w="2342"/>
        <w:gridCol w:w="2856"/>
        <w:gridCol w:w="3221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punktu 3, 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INTERPELACJE I ZAPYTANIA RADNYCH.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Prowadzący obrady przypomniał, że tradycyjnie można je składać na piśmie, w trakcie trwania</w:t>
        <w:br/>
        <w:t>obrad. Dodał, że jeżeli będzie to możliwe, ustna odpowiedź zostanie udzielona w dalszej części</w:t>
        <w:br/>
        <w:t>posiedzenia. W przypadku braku takiej możliwości, zainteresowanemu zostanie przekazana</w:t>
        <w:br/>
        <w:t>pisemna odpowiedź.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punkt porządku obrad dotyczył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PRAWOZDANIA Z PRACY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URMISTRZA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(zał. nr 5)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pytaniami radnych, m.in. Marka Wawrzynka, Bogumiły Glonek i Stanisława</w:t>
        <w:br/>
        <w:t>Papieża, Burmistrz Gminy i Miasta Mariusz Wieczorek przedstawił dodatkowe informacje dot.</w:t>
        <w:br/>
        <w:t>wskazanych w sprawozdaniu spraw, m.in. że z powodu braku płynności finansowej firma</w:t>
        <w:br/>
        <w:t>wykonująca posterunek Policji ma opóźnienia w pracach, a niektóre prace wykonuje</w:t>
        <w:br/>
        <w:t>niezgodnie ze sztuką budowlaną. Niedługo zostanie podpisana umowa na wymianę oświetlenia</w:t>
        <w:br/>
        <w:t>na terenie gminy, projekt dotyczy już istniejących lamp.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wyczerpaniu pytań radni przystąpili do głosowania w sprawie przyjęcia sprawozdania.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723"/>
        <w:gridCol w:w="7354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Przyjęcie sprawozdania z pracy Burmistrza.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tbl>
      <w:tblPr>
        <w:tblOverlap w:val="never"/>
        <w:jc w:val="left"/>
        <w:tblLayout w:type="fixed"/>
      </w:tblPr>
      <w:tblGrid>
        <w:gridCol w:w="1368"/>
        <w:gridCol w:w="5203"/>
      </w:tblGrid>
      <w:tr>
        <w:trPr>
          <w:trHeight w:val="102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3163" w:val="left"/>
                <w:tab w:pos="4522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  <w:tab/>
              <w:t>większość</w:t>
              <w:tab/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20"/>
        <w:gridCol w:w="1378"/>
        <w:gridCol w:w="1070"/>
        <w:gridCol w:w="1469"/>
        <w:gridCol w:w="1766"/>
        <w:gridCol w:w="1229"/>
        <w:gridCol w:w="1152"/>
      </w:tblGrid>
      <w:tr>
        <w:trPr>
          <w:trHeight w:val="384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Przewodniczący przystąpił do realizacji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LOKU UCHWAŁ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Projekty rozpatrzono w następującej</w:t>
        <w:br/>
        <w:t>kolejności: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załączników nr 1 i 2 do uchwały nr 468/XXIX/20 Rady Miejskiej</w:t>
        <w:br/>
        <w:t>Węglińca z dnia 30 grudnia 2020 r. w sprawie przyjęcia Wieloletniej Prognozy Finansowej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Komisja Gospodarcza w dniu wczorajszym omówiła</w:t>
        <w:br/>
        <w:t>projekt uchwały w sprawie WPF oraz w sprawie zmian w budżecie i zaopiniowała je</w:t>
        <w:br/>
        <w:t>pozytywnie. Następnie głos zabrała Pani Skarbnik Jolanta Zawisza, która przekazała, że w WPF</w:t>
        <w:br/>
        <w:t>najistotniejsze zmiany dotyczą roku bieżącego i roku 2022, ponieważ poprzez otrzymanie</w:t>
        <w:br/>
        <w:t>subwencji ogólnej mamy możliwość ograniczenia kwoty zaciąganego kredytu, oraz dzięki</w:t>
        <w:br/>
        <w:t>dochodom uzyskanym od nadleśnictw możemy wcześniej spłacić kredyt. W przedsięwzięciach</w:t>
        <w:br/>
        <w:t>największe zmiany dotyczą zmiany limitów m.in. na utworzenie nowych miejsc wychowania</w:t>
        <w:br/>
        <w:t>przedszkolnego w Przedszkolu im. Świętego Mikołaja w Węglińcu, ograniczenie niskiej</w:t>
        <w:br/>
        <w:t>emisji poprzez przebudowę oświetlenia ulicznego i drogowego na terenie gmin Pieńsk i</w:t>
        <w:br/>
        <w:t>Węgliniec oraz budowy kanalizacji w miejscowości Czerwona Woda i Stary Węgliniec</w:t>
        <w:br/>
        <w:t>wraz z przyłączeniem do kanalizacji w Węglińcu, przebudowę ulicy Sikorskiego w</w:t>
        <w:br/>
        <w:t>Węglińcu etap II wraz z infrastrukturą techniczno- kanalizacyjną i elektryczną.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Radni przystąpili do głosowania w sprawie podjęcia uchwały.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78" w:val="left"/>
        </w:tabs>
        <w:bidi w:val="0"/>
        <w:spacing w:before="0" w:after="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zmiany załączników nr 1 i 2 do uchwały nr 468/XXIX/20 Rady Miejskiej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420" w:right="98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Węglińca z dnia 30 grudnia 2020 r. w sprawie przyjęcia Wieloletniej Prognozy</w:t>
        <w:br/>
        <w:t>Finansowej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78" w:val="left"/>
        </w:tabs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 stka</w:t>
        <w:tab/>
        <w:t>Rada Miejska Węglińca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78" w:val="left"/>
        </w:tabs>
        <w:bidi w:val="0"/>
        <w:spacing w:before="0" w:after="74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498" w:val="left"/>
        </w:tabs>
        <w:bidi w:val="0"/>
        <w:spacing w:before="0" w:after="52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30 listopada 2021 r.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488" w:val="left"/>
          <w:tab w:pos="4656" w:val="left"/>
          <w:tab w:pos="6014" w:val="left"/>
        </w:tabs>
        <w:bidi w:val="0"/>
        <w:spacing w:before="0" w:after="0" w:line="240" w:lineRule="auto"/>
        <w:ind w:left="130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rPr>
          <w:sz w:val="22"/>
          <w:szCs w:val="22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25"/>
        <w:gridCol w:w="1373"/>
        <w:gridCol w:w="1070"/>
        <w:gridCol w:w="1469"/>
        <w:gridCol w:w="1771"/>
        <w:gridCol w:w="1224"/>
        <w:gridCol w:w="1123"/>
      </w:tblGrid>
      <w:tr>
        <w:trPr>
          <w:trHeight w:val="46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514"/>
        <w:gridCol w:w="2160"/>
        <w:gridCol w:w="2933"/>
        <w:gridCol w:w="3470"/>
      </w:tblGrid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709/XLII/21 w sprawie zmiany załączników nr 1 i 2 do uchwały nr</w:t>
        <w:br/>
        <w:t>468/XXIX/20 Rady Miejskiej Węglińca z dnia 30 grudnia 2020 r. w sprawie przyjęcia</w:t>
        <w:br/>
        <w:t xml:space="preserve">Wieloletniej Prognozy Finansowej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6 )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żadnych pytań więc radni od razu przystąpili do głosowania w sprawie podjęcia uchwały.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96" w:val="left"/>
        </w:tabs>
        <w:bidi w:val="0"/>
        <w:spacing w:before="0" w:after="12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 sowanie</w:t>
        <w:tab/>
        <w:t>w sprawie zmian w budżecie</w:t>
      </w:r>
    </w:p>
    <w:tbl>
      <w:tblPr>
        <w:tblOverlap w:val="never"/>
        <w:jc w:val="center"/>
        <w:tblLayout w:type="fixed"/>
      </w:tblPr>
      <w:tblGrid>
        <w:gridCol w:w="1603"/>
        <w:gridCol w:w="7474"/>
      </w:tblGrid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39" w:line="1" w:lineRule="exact"/>
      </w:pPr>
    </w:p>
    <w:tbl>
      <w:tblPr>
        <w:tblOverlap w:val="never"/>
        <w:jc w:val="center"/>
        <w:tblLayout w:type="fixed"/>
      </w:tblPr>
      <w:tblGrid>
        <w:gridCol w:w="2069"/>
        <w:gridCol w:w="1445"/>
        <w:gridCol w:w="1066"/>
        <w:gridCol w:w="2074"/>
        <w:gridCol w:w="950"/>
        <w:gridCol w:w="1474"/>
      </w:tblGrid>
      <w:tr>
        <w:trPr>
          <w:trHeight w:val="749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478" w:val="left"/>
              </w:tabs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  <w:tab/>
              <w:t>30 listopada 2021 r.</w:t>
            </w:r>
          </w:p>
        </w:tc>
        <w:tc>
          <w:tcPr>
            <w:gridSpan w:val="2"/>
            <w:vMerge w:val="restart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gridSpan w:val="3"/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4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  <w:tab/>
              <w:t>gło sowanie j 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5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  <w:tc>
          <w:tcPr>
            <w:gridSpan w:val="2"/>
            <w:vMerge/>
            <w:tcBorders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5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  <w:tab/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  <w:tab/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9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  <w:tab/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  <w:tab/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499"/>
        <w:gridCol w:w="2160"/>
        <w:gridCol w:w="2938"/>
        <w:gridCol w:w="3451"/>
      </w:tblGrid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Rada podjęła uchwałę nr 710/XLII/21 w sprawie zmian w budżecie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</w:t>
        <w:br/>
        <w:t>stanowi zał. nr 7)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308" w:val="left"/>
        </w:tabs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określenia stawek podatku od środków transportowych na obszarze Gminy</w:t>
        <w:br/>
        <w:t>i Miasta Węgliniec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 przekazał, że w dniu wczorajszym projektem uchwały zajmowała się Komisja</w:t>
        <w:br/>
        <w:t>Gospodarcza, która 6 głosami „za” pozytywnie zaopiniowała projekt uchwały. Następnie głos zabrał</w:t>
        <w:br/>
        <w:t>Burmistrz, który przekazał, że proponowane wysokości stawek dotyczą poszczególnych kategorii</w:t>
        <w:br/>
        <w:t>pojazdów. Jak co roku minimalnie zwiększamy stawki. Następnie odczytał proponowane stawki</w:t>
        <w:br/>
        <w:t>dotyczące pojazdów z terenu naszej gminy.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pytań, więc radni przystąpili od razu do głosowania w sprawie podjęcia uchwały.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2362" w:val="left"/>
        </w:tabs>
        <w:bidi w:val="0"/>
        <w:spacing w:before="0" w:after="0" w:line="240" w:lineRule="auto"/>
        <w:ind w:left="226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głosowanie</w:t>
        <w:tab/>
        <w:t>w sprawie określenia stawek podatku od środków transportowych na obszarze Gminy i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6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Miasta Węgliniec</w:t>
      </w:r>
    </w:p>
    <w:tbl>
      <w:tblPr>
        <w:tblOverlap w:val="never"/>
        <w:jc w:val="center"/>
        <w:tblLayout w:type="fixed"/>
      </w:tblPr>
      <w:tblGrid>
        <w:gridCol w:w="1603"/>
        <w:gridCol w:w="7474"/>
      </w:tblGrid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479" w:line="1" w:lineRule="exact"/>
      </w:pPr>
    </w:p>
    <w:tbl>
      <w:tblPr>
        <w:tblOverlap w:val="never"/>
        <w:jc w:val="center"/>
        <w:tblLayout w:type="fixed"/>
      </w:tblPr>
      <w:tblGrid>
        <w:gridCol w:w="1450"/>
        <w:gridCol w:w="2064"/>
        <w:gridCol w:w="902"/>
        <w:gridCol w:w="2251"/>
        <w:gridCol w:w="936"/>
        <w:gridCol w:w="1474"/>
      </w:tblGrid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5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vMerge w:val="restart"/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gridSpan w:val="3"/>
            <w:vMerge w:val="restart"/>
            <w:tcBorders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594" w:val="left"/>
              </w:tabs>
              <w:bidi w:val="0"/>
              <w:spacing w:before="10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gridSpan w:val="2"/>
            <w:vMerge/>
            <w:tcBorders/>
            <w:shd w:val="clear" w:color="auto" w:fill="auto"/>
            <w:vAlign w:val="top"/>
          </w:tcPr>
          <w:p>
            <w:pPr/>
          </w:p>
        </w:tc>
        <w:tc>
          <w:tcPr>
            <w:gridSpan w:val="3"/>
            <w:vMerge/>
            <w:tcBorders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552"/>
        <w:gridCol w:w="2218"/>
        <w:gridCol w:w="2861"/>
        <w:gridCol w:w="3446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711/XLII/21 w sprawie określenia stawek podatku od środków</w:t>
        <w:br/>
        <w:t xml:space="preserve">transportowych na obszarze Gminy i Miasta Węgliniec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8)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widowControl w:val="0"/>
        <w:spacing w:after="239" w:line="1" w:lineRule="exact"/>
      </w:pP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335" w:val="left"/>
        </w:tabs>
        <w:bidi w:val="0"/>
        <w:spacing w:before="0" w:after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określenia stawek podatku od nieruchomości na obszarze Gminy i Miasta</w:t>
        <w:br/>
        <w:t>Węgliniec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 przekazał, że również tym projektem uchwały w dniu wczorajszym zajmowała</w:t>
        <w:br/>
        <w:t>się Komisja Gospodarcza, która 6 głosami „za” pozytywnie zaopiniowała projekt uchwały. Następnie</w:t>
        <w:br/>
        <w:t>głos zabrał Burmistrz, który przekazał, że jak co roku Minister Finansów w obwieszczeniu określa nam</w:t>
        <w:br/>
        <w:t>górne granice stawek podatków i opłat lokalnych na przyszły rok. Nie podnosimy tych stawek zbyt</w:t>
        <w:br/>
        <w:t>wiele, jest to wzrost o kilka groszy. W żadnej pozycji nie daliśmy możliwej maksymalnej stawki. Nie</w:t>
        <w:br/>
        <w:t>było pytań, więc radni przystąpili do głosowania w sprawie podjęcia uchwały.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96" w:val="left"/>
        </w:tabs>
        <w:bidi w:val="0"/>
        <w:spacing w:before="0" w:after="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określenia stawek podatku od nieruchomości na obszarze Gminy i Miasta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220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 stka</w:t>
        <w:tab/>
        <w:t>Rada Miejska Węglińca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22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388" w:val="left"/>
        </w:tabs>
        <w:bidi w:val="0"/>
        <w:spacing w:before="0" w:after="52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30 listopada 2021 r.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388" w:val="left"/>
          <w:tab w:pos="4507" w:val="left"/>
          <w:tab w:pos="5885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706"/>
        <w:gridCol w:w="1378"/>
        <w:gridCol w:w="1070"/>
        <w:gridCol w:w="1469"/>
        <w:gridCol w:w="1766"/>
        <w:gridCol w:w="1229"/>
        <w:gridCol w:w="1488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712/XLII/21 w sprawie określenia stawek podatku od</w:t>
        <w:br/>
        <w:t xml:space="preserve">nieruchomości na obszarze Gminy i Miasta Węgliniec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9)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widowControl w:val="0"/>
        <w:spacing w:after="239" w:line="1" w:lineRule="exact"/>
      </w:pP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303" w:val="left"/>
        </w:tabs>
        <w:bidi w:val="0"/>
        <w:spacing w:before="0" w:after="0" w:line="240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ustalenia opłat targowych na obszarze Gminy i Miasta Węgliniec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 przekazał, że również tym projektem uchwały w dniu wczorajszym zajmowała</w:t>
        <w:br/>
        <w:t>się Komisja Gospodarcza i również zaopiniowała go pozytywnie. Następnie głos zabrał Burmistrz, który</w:t>
        <w:br/>
        <w:t xml:space="preserve">przekazał, że opłata targowa pobierana jest od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osób fizycznych, osób prawnych oraz jednostek</w:t>
        <w:br/>
        <w:t>organizacyjnych nie posiadających osobowości prawnej, dokonujących sprzedaży na obszarze</w:t>
        <w:br/>
        <w:t>Gminy i Miasta Węgliniec. W projekcie uchwały jest tylko jedna pozycja, która uległa</w:t>
        <w:br/>
        <w:t>wzrostowi o 2 złote i jest to sprzedaż z jednego wydzielonego stanowiska przeznaczonego do</w:t>
        <w:br/>
        <w:t>handlu z pojazdów samochodowych bez względu na to czy pojazd znajduje się na stanowisku.</w:t>
        <w:br/>
        <w:t>Od dłuższego czasu borykamy się z ogromnym problemem zaśmiecania naszego targowiska i</w:t>
        <w:br/>
        <w:t xml:space="preserve">w związku z tym wzrastają nam koszty utrzymania czystości.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pytań, więc radni</w:t>
        <w:br/>
        <w:t>przystąpili do głosowania w sprawie podjęcia uchwały.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2362" w:val="left"/>
        </w:tabs>
        <w:bidi w:val="0"/>
        <w:spacing w:before="0" w:after="0" w:line="240" w:lineRule="auto"/>
        <w:ind w:left="226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głosowanie</w:t>
        <w:tab/>
        <w:t>w sprawie ustalenia opłat targowych na obszarze Gminy i Miasta Węgliniec</w:t>
      </w:r>
    </w:p>
    <w:tbl>
      <w:tblPr>
        <w:tblOverlap w:val="never"/>
        <w:jc w:val="center"/>
        <w:tblLayout w:type="fixed"/>
      </w:tblPr>
      <w:tblGrid>
        <w:gridCol w:w="691"/>
        <w:gridCol w:w="1378"/>
        <w:gridCol w:w="1445"/>
        <w:gridCol w:w="1066"/>
        <w:gridCol w:w="2069"/>
        <w:gridCol w:w="955"/>
        <w:gridCol w:w="1464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9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5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713/XLII/21 w sprawie ustalenia opłat targowych na obszarze</w:t>
        <w:br/>
        <w:t xml:space="preserve">Gminy i Miasta Węgliniec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10)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br w:type="page"/>
      </w: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303" w:val="left"/>
        </w:tabs>
        <w:bidi w:val="0"/>
        <w:spacing w:before="0" w:after="0" w:line="240" w:lineRule="auto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obniżenia ceny skupu żyta przyjmowanej jako podstawa obliczenia podatku</w:t>
        <w:br/>
        <w:t>rolnego na obszarze Gminy i Miasta Węgliniec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 przekazał, że w dniu wczorajszym Komisja Gospodarcza wyraziła swój sprzeciw</w:t>
        <w:br/>
        <w:t>i zaproponowała nie przyjęcie projektu uchwały. Skutkuje to utrzymaniem stawek ogłoszonych w</w:t>
        <w:br/>
        <w:t>komunikacie Prezesa Głównego Urzędu Statystycznego. Przewodniczący poprosił o przychylenie się</w:t>
        <w:br/>
        <w:t>do sugestii Komisji Gospodarczej i nie przyjęcie projektu uchwały. Nie było pytań, więc radni</w:t>
      </w:r>
    </w:p>
    <w:tbl>
      <w:tblPr>
        <w:tblOverlap w:val="never"/>
        <w:jc w:val="center"/>
        <w:tblLayout w:type="fixed"/>
      </w:tblPr>
      <w:tblGrid>
        <w:gridCol w:w="2275"/>
        <w:gridCol w:w="6802"/>
      </w:tblGrid>
      <w:tr>
        <w:trPr>
          <w:trHeight w:val="90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przystąpili do głosowania</w:t>
              <w:br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 sprawie podjęcia uchwały.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obniżenia ceny skupu żyta przyjmowanej jako podstawa obliczenia podatku</w:t>
              <w:br/>
              <w:t>rolnego na obszarze Gminy i Miasta Węgliniec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odrzucono</w:t>
            </w:r>
          </w:p>
        </w:tc>
      </w:tr>
    </w:tbl>
    <w:p>
      <w:pPr>
        <w:widowControl w:val="0"/>
        <w:spacing w:after="479" w:line="1" w:lineRule="exact"/>
      </w:pPr>
    </w:p>
    <w:tbl>
      <w:tblPr>
        <w:tblOverlap w:val="never"/>
        <w:jc w:val="left"/>
        <w:tblLayout w:type="fixed"/>
      </w:tblPr>
      <w:tblGrid>
        <w:gridCol w:w="1018"/>
        <w:gridCol w:w="3010"/>
        <w:gridCol w:w="1675"/>
        <w:gridCol w:w="869"/>
      </w:tblGrid>
      <w:tr>
        <w:trPr>
          <w:trHeight w:val="73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20"/>
        <w:gridCol w:w="1378"/>
        <w:gridCol w:w="1061"/>
        <w:gridCol w:w="1478"/>
        <w:gridCol w:w="1766"/>
        <w:gridCol w:w="1459"/>
        <w:gridCol w:w="893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6.67 %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93.33 %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left"/>
        <w:tblLayout w:type="fixed"/>
      </w:tblPr>
      <w:tblGrid>
        <w:gridCol w:w="518"/>
        <w:gridCol w:w="2160"/>
        <w:gridCol w:w="2914"/>
        <w:gridCol w:w="2069"/>
      </w:tblGrid>
      <w:tr>
        <w:trPr>
          <w:trHeight w:val="37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0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Radni odrzucili projekt uchwały.</w:t>
      </w: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obniżenia kwoty stanowiącej średnią cenę sprzedaży drewna, przyjmowaną</w:t>
        <w:br/>
        <w:t>jako podstawa obliczenia podatku leśnego na obszarze Gminy i Miasta Węgliniec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tu jest analogiczna sytuacja i Komisja Gospodarcza</w:t>
        <w:br/>
        <w:t xml:space="preserve">wyraziła sprzeciw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i zaproponowała nie przyjęcie projektu uchwały.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pytań, więc radni przystąpili do głosowania w sprawie podjęcia uchwały.</w:t>
      </w:r>
    </w:p>
    <w:tbl>
      <w:tblPr>
        <w:tblOverlap w:val="never"/>
        <w:jc w:val="center"/>
        <w:tblLayout w:type="fixed"/>
      </w:tblPr>
      <w:tblGrid>
        <w:gridCol w:w="2299"/>
        <w:gridCol w:w="6835"/>
      </w:tblGrid>
      <w:tr>
        <w:trPr>
          <w:trHeight w:val="53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obniżenia kwoty stanowiącej średnią cenę sprzedaży drewna, przyjmowaną</w:t>
              <w:br/>
              <w:t>jako podstawa obliczenia podatku leśnego na obszarze Gminy i Miasta Węgliniec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odrzucono</w:t>
            </w:r>
          </w:p>
        </w:tc>
      </w:tr>
    </w:tbl>
    <w:p>
      <w:pPr>
        <w:widowControl w:val="0"/>
        <w:spacing w:after="599" w:line="1" w:lineRule="exact"/>
      </w:pPr>
    </w:p>
    <w:tbl>
      <w:tblPr>
        <w:tblOverlap w:val="never"/>
        <w:jc w:val="left"/>
        <w:tblLayout w:type="fixed"/>
      </w:tblPr>
      <w:tblGrid>
        <w:gridCol w:w="1018"/>
        <w:gridCol w:w="3010"/>
        <w:gridCol w:w="1675"/>
        <w:gridCol w:w="869"/>
      </w:tblGrid>
      <w:tr>
        <w:trPr>
          <w:trHeight w:val="73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25"/>
        <w:gridCol w:w="1373"/>
        <w:gridCol w:w="1070"/>
        <w:gridCol w:w="1469"/>
        <w:gridCol w:w="1766"/>
        <w:gridCol w:w="1459"/>
        <w:gridCol w:w="893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518"/>
        <w:gridCol w:w="2155"/>
        <w:gridCol w:w="2933"/>
        <w:gridCol w:w="3470"/>
      </w:tblGrid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Radni odrzucili projekt uchwały.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zakończonym głosowaniu o godzinie 10:03 Przewodniczący ogłosił przerwę, która trwała</w:t>
        <w:br/>
        <w:t>do godziny 10:22.</w:t>
      </w: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308" w:val="left"/>
        </w:tabs>
        <w:bidi w:val="0"/>
        <w:spacing w:before="0" w:after="0" w:line="240" w:lineRule="auto"/>
        <w:ind w:left="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upoważnienia Burmistrza Gminy i Miasta Węgliniec do ustalania cen i opłat</w:t>
        <w:br/>
        <w:t>za usługi cmentarne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oddał głos Burmistrzowi, który przekazał, że ceny, które mogą wzrosnąć a</w:t>
        <w:br/>
        <w:t>powinny, nie będą wysokie, bo na poziomie 30% i takie założenia są już wpisane do</w:t>
        <w:br/>
        <w:t>przyszłorocznego budżetu. Ceny za opłaty cmentarne nie były zmieniane od 10 lat. Następnie</w:t>
        <w:br/>
        <w:t>Przewodniczący Rady przekazał, że Komisja Gospodarcza wyraziła pozytywną opinię w</w:t>
        <w:br/>
        <w:t xml:space="preserve">sprawie projektu uchwały.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pytań, więc radni przystąpili do głosowania w sprawie podjęcia</w:t>
        <w:br/>
        <w:t>uchwały.</w:t>
      </w:r>
    </w:p>
    <w:tbl>
      <w:tblPr>
        <w:tblOverlap w:val="never"/>
        <w:jc w:val="center"/>
        <w:tblLayout w:type="fixed"/>
      </w:tblPr>
      <w:tblGrid>
        <w:gridCol w:w="1723"/>
        <w:gridCol w:w="7354"/>
      </w:tblGrid>
      <w:tr>
        <w:trPr>
          <w:trHeight w:val="67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upoważnienia Burmistrza Gminy i Miasta Węgliniec do ustalania cen i opłat za</w:t>
              <w:br/>
              <w:t>usługi cmentarne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39" w:line="1" w:lineRule="exact"/>
      </w:pPr>
    </w:p>
    <w:tbl>
      <w:tblPr>
        <w:tblOverlap w:val="never"/>
        <w:jc w:val="center"/>
        <w:tblLayout w:type="fixed"/>
      </w:tblPr>
      <w:tblGrid>
        <w:gridCol w:w="1018"/>
        <w:gridCol w:w="3010"/>
        <w:gridCol w:w="1675"/>
        <w:gridCol w:w="3374"/>
      </w:tblGrid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p>
      <w:pPr>
        <w:widowControl w:val="0"/>
        <w:spacing w:after="239" w:line="1" w:lineRule="exact"/>
      </w:pPr>
    </w:p>
    <w:tbl>
      <w:tblPr>
        <w:tblOverlap w:val="never"/>
        <w:jc w:val="left"/>
        <w:tblLayout w:type="fixed"/>
      </w:tblPr>
      <w:tblGrid>
        <w:gridCol w:w="1896"/>
        <w:gridCol w:w="1229"/>
        <w:gridCol w:w="1301"/>
        <w:gridCol w:w="1944"/>
        <w:gridCol w:w="1219"/>
        <w:gridCol w:w="1464"/>
      </w:tblGrid>
      <w:tr>
        <w:trPr>
          <w:trHeight w:val="32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53" w:h="2750" w:vSpace="446" w:wrap="notBeside" w:vAnchor="text" w:hAnchor="text" w:x="16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53" w:h="2750" w:vSpace="446" w:wrap="notBeside" w:vAnchor="text" w:hAnchor="text" w:x="16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53" w:h="2750" w:vSpace="446" w:wrap="notBeside" w:vAnchor="text" w:hAnchor="text" w:x="16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53" w:h="2750" w:vSpace="446" w:wrap="notBeside" w:vAnchor="text" w:hAnchor="text" w:x="16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53" w:h="2750" w:vSpace="446" w:wrap="notBeside" w:vAnchor="text" w:hAnchor="text" w:x="16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0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tabs>
                <w:tab w:pos="695" w:val="left"/>
              </w:tabs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53" w:h="2750" w:vSpace="446" w:wrap="notBeside" w:vAnchor="text" w:hAnchor="text" w:x="16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53" w:h="2750" w:vSpace="446" w:wrap="notBeside" w:vAnchor="text" w:hAnchor="text" w:x="16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framePr w:w="9053" w:h="2750" w:vSpace="446" w:wrap="notBeside" w:vAnchor="text" w:hAnchor="text" w:x="16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53" w:h="2750" w:vSpace="446" w:wrap="notBeside" w:vAnchor="text" w:hAnchor="text" w:x="169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8"/>
        <w:keepNext w:val="0"/>
        <w:keepLines w:val="0"/>
        <w:framePr w:w="120" w:h="226" w:hSpace="168" w:wrap="notBeside" w:vAnchor="text" w:hAnchor="text" w:x="275" w:y="2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1</w:t>
      </w:r>
    </w:p>
    <w:p>
      <w:pPr>
        <w:pStyle w:val="Style8"/>
        <w:keepNext w:val="0"/>
        <w:keepLines w:val="0"/>
        <w:framePr w:w="480" w:h="230" w:hSpace="168" w:wrap="notBeside" w:vAnchor="text" w:hAnchor="text" w:x="860" w:y="2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Batog</w:t>
      </w:r>
    </w:p>
    <w:p>
      <w:pPr>
        <w:pStyle w:val="Style8"/>
        <w:keepNext w:val="0"/>
        <w:keepLines w:val="0"/>
        <w:framePr w:w="571" w:h="226" w:hSpace="168" w:wrap="notBeside" w:vAnchor="text" w:hAnchor="text" w:x="3879" w:y="2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Wanda</w:t>
      </w:r>
    </w:p>
    <w:p>
      <w:pPr>
        <w:pStyle w:val="Style8"/>
        <w:keepNext w:val="0"/>
        <w:keepLines w:val="0"/>
        <w:framePr w:w="293" w:h="226" w:hSpace="168" w:wrap="notBeside" w:vAnchor="text" w:hAnchor="text" w:x="6899" w:y="2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ZA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20" w:right="1250" w:bottom="859" w:left="1261" w:header="992" w:footer="431" w:gutter="0"/>
          <w:pgNumType w:start="1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14"/>
        <w:gridCol w:w="2256"/>
        <w:gridCol w:w="2861"/>
        <w:gridCol w:w="3446"/>
      </w:tblGrid>
      <w:tr>
        <w:trPr>
          <w:trHeight w:val="49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714/XLII/21 w sprawie upoważnienia Burmistrza Gminy i Miasta</w:t>
        <w:br/>
        <w:t xml:space="preserve">Węgliniec do ustalania cen i opłat za usługi cmentarne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11)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widowControl w:val="0"/>
        <w:spacing w:after="239" w:line="1" w:lineRule="exact"/>
      </w:pP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0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90/X/19 Rady Miejskiej Węglińca z dnia 24 maja 2019 r.</w:t>
        <w:br/>
        <w:t>w sprawie wysokości i zasad otrzymywania diet przez radnych Rady Miejskiej Węglińca</w:t>
        <w:br/>
        <w:t>oraz należności z tytułu zwrotu kosztów podróży służbowych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 przekazał, że w dniu wczorajszym projektem uchwały zajmowała się Komisja</w:t>
        <w:br/>
        <w:t>Gospodarcza, która przyjęła projekt uchwały 5 głosami „za”, jedna osoba się wstrzymała. Zmiana</w:t>
        <w:br/>
        <w:t>wysokości diet radnego, po zastosowaniu nowych przeliczników, wzrośnie o ok 100 zł. Pozwoli to na</w:t>
        <w:br/>
        <w:t>nie zwiększenie zbyt mocno budżetu rady w roku następnym. Zmiana diety radnego jest skutkiem</w:t>
        <w:br/>
        <w:t>nowelizacji przepisów. Po krótkiej dyskusji radni przystąpili do głosowania w sprawie podjęcia</w:t>
        <w:br/>
        <w:t>uchwały.</w:t>
      </w:r>
    </w:p>
    <w:tbl>
      <w:tblPr>
        <w:tblOverlap w:val="never"/>
        <w:jc w:val="center"/>
        <w:tblLayout w:type="fixed"/>
      </w:tblPr>
      <w:tblGrid>
        <w:gridCol w:w="1709"/>
        <w:gridCol w:w="7339"/>
      </w:tblGrid>
      <w:tr>
        <w:trPr>
          <w:trHeight w:val="87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zmiany uchwały nr 90/X/19 Rady Miejskiej Węglińca z dnia 24 maja 2019 r. w</w:t>
              <w:br/>
              <w:t>sprawie wysokości i zasad otrzymywania diet przez radnych Rady Miejskiej Węglińca</w:t>
              <w:br/>
              <w:t>oraz należności z tytułu zwrotu kosztów podróży służbowych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39" w:line="1" w:lineRule="exact"/>
      </w:pPr>
    </w:p>
    <w:tbl>
      <w:tblPr>
        <w:tblOverlap w:val="never"/>
        <w:jc w:val="center"/>
        <w:tblLayout w:type="fixed"/>
      </w:tblPr>
      <w:tblGrid>
        <w:gridCol w:w="1018"/>
        <w:gridCol w:w="3010"/>
        <w:gridCol w:w="1675"/>
        <w:gridCol w:w="3374"/>
      </w:tblGrid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800"/>
        <w:gridCol w:w="2803"/>
        <w:gridCol w:w="1661"/>
        <w:gridCol w:w="2414"/>
      </w:tblGrid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776" w:val="left"/>
              </w:tabs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  <w:tab/>
              <w:t>73.33 %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  <w:tab/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41" w:val="left"/>
              </w:tabs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  <w:tab/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858" w:val="left"/>
              </w:tabs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  <w:tab/>
              <w:t>100 %</w:t>
            </w:r>
          </w:p>
        </w:tc>
      </w:tr>
      <w:tr>
        <w:trPr>
          <w:trHeight w:val="64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787" w:val="left"/>
              </w:tabs>
              <w:bidi w:val="0"/>
              <w:spacing w:before="10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  <w:tab/>
              <w:t>26.67 %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41" w:val="left"/>
              </w:tabs>
              <w:bidi w:val="0"/>
              <w:spacing w:before="10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  <w:tab/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8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715" w:val="left"/>
              </w:tabs>
              <w:bidi w:val="0"/>
              <w:spacing w:before="0" w:after="24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Ip</w:t>
              <w:tab/>
              <w:t>nazwisko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  <w:tab/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  <w:tab/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 SIĘ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9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  <w:tab/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WSTRZYMAŁA SIĘ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  <w:tab/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95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  <w:tab/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  <w:tab/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  <w:tab/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9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  <w:tab/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9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  <w:tab/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  <w:tab/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 SIĘ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  <w:tab/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  <w:tab/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9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  <w:tab/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  <w:tab/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 SIĘ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  <w:tab/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715/XLII/21 w sprawie zmiany uchwały nr 90/X/19 Rady Miejskiej</w:t>
        <w:br/>
        <w:t>Węglińca z dnia 24 maja 2019 r. w sprawie wysokości i zasad otrzymywania diet przez</w:t>
        <w:br/>
        <w:t>radnych Rady Miejskiej Węglińca oraz należności z tytułu zwrotu kosztów podróży</w:t>
        <w:br/>
        <w:t xml:space="preserve">służbowych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12)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414" w:val="left"/>
        </w:tabs>
        <w:bidi w:val="0"/>
        <w:spacing w:before="0" w:after="0" w:line="223" w:lineRule="auto"/>
        <w:ind w:left="0" w:right="0" w:firstLine="0"/>
        <w:jc w:val="both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ustalenia wynagrodzenia Burmistrza Gminy i Miasta Węgliniec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 przekazał, że w dniu wczorajszym projektem uchwały zajmowała się Komisja</w:t>
        <w:br/>
        <w:t>Gospodarcza, która zaopiniowała go pozytywnie. Po krótkiej dyskusji radni przystąpili do głosowania</w:t>
        <w:br/>
        <w:t>w sprawie podjęcia uchwały.</w:t>
      </w:r>
    </w:p>
    <w:tbl>
      <w:tblPr>
        <w:tblOverlap w:val="never"/>
        <w:jc w:val="center"/>
        <w:tblLayout w:type="fixed"/>
      </w:tblPr>
      <w:tblGrid>
        <w:gridCol w:w="1723"/>
        <w:gridCol w:w="7354"/>
      </w:tblGrid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ustalenia wynagrodzenia Burmistrza Gminy i Miasta Węgliniec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383" w:right="1383" w:bottom="1797" w:left="1383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27" w:right="1382" w:bottom="1614" w:left="1365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720"/>
        <w:gridCol w:w="1378"/>
        <w:gridCol w:w="1445"/>
        <w:gridCol w:w="1066"/>
        <w:gridCol w:w="2069"/>
        <w:gridCol w:w="955"/>
        <w:gridCol w:w="1502"/>
      </w:tblGrid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gridSpan w:val="4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494" w:val="left"/>
              </w:tabs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</w:tr>
      <w:tr>
        <w:trPr>
          <w:trHeight w:val="53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0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70815" distL="0" distR="0" simplePos="0" relativeHeight="125829378" behindDoc="0" locked="0" layoutInCell="1" allowOverlap="1">
                <wp:simplePos x="0" y="0"/>
                <wp:positionH relativeFrom="page">
                  <wp:posOffset>1034415</wp:posOffset>
                </wp:positionH>
                <wp:positionV relativeFrom="paragraph">
                  <wp:posOffset>0</wp:posOffset>
                </wp:positionV>
                <wp:extent cx="225425" cy="14351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81.450000000000003pt;margin-top:0;width:17.75pt;height:11.300000000000001pt;z-index:-125829375;mso-wrap-distance-left:0;mso-wrap-distance-right:0;mso-wrap-distance-bottom:13.45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5100" distL="0" distR="0" simplePos="0" relativeHeight="125829380" behindDoc="0" locked="0" layoutInCell="1" allowOverlap="1">
                <wp:simplePos x="0" y="0"/>
                <wp:positionH relativeFrom="page">
                  <wp:posOffset>1823720</wp:posOffset>
                </wp:positionH>
                <wp:positionV relativeFrom="paragraph">
                  <wp:posOffset>0</wp:posOffset>
                </wp:positionV>
                <wp:extent cx="932815" cy="14922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30 listopada 2021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43.59999999999999pt;margin-top:0;width:73.450000000000003pt;height:11.75pt;z-index:-125829373;mso-wrap-distance-left:0;mso-wrap-distance-right:0;mso-wrap-distance-bottom:13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30 listopada 2021 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716/XLII/21 w sprawie ustalenia wynagrodzenia Burmistrza Gminy</w:t>
        <w:br/>
        <w:t xml:space="preserve">i Miasta Węgliniec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13)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3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788/XXXIV/17 Rady Miejskiej Węglińca z dnia 31</w:t>
        <w:br/>
        <w:t>sierpnia 2017 r. w sprawie szczegółowych warunków przyznawania i odpłatności za usługi</w:t>
        <w:br/>
        <w:t>opiekuńcze i specjalistyczne usługi opiekuńcze, z wyłączeniem specjalistycznych usług</w:t>
        <w:br/>
        <w:t>opiekuńczych dla osób z zaburzeniami psychicznymi oraz szczegółowych warunków</w:t>
        <w:br/>
        <w:t>częściowego lub całkowitego zwolnienia z opłat, jak również trybu ich pobierania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 przekazał, że w dniu wczorajszym projektem uchwały zajmowała się Komisja</w:t>
        <w:br/>
        <w:t>Społeczna i Komisja Gospodarcza, które pozytywnie zaopiniowały projekt uchwały. Następnie głos</w:t>
        <w:br/>
        <w:t>zabrał Burmistrz, który na wstępie przedstawił nową Kierownik MGOPS Panią Annę Stasiwolak i</w:t>
        <w:br/>
        <w:t>przekazał, że Pani Anna przyjechała do nas z Bogatyni, ma ciekawe pomysły na funkcjonowanie</w:t>
        <w:br/>
        <w:t>ośrodka a pracownicy są bardzo zadowoleni ze współpracy z nową Panią Kierownik. Następnie Pani</w:t>
        <w:br/>
        <w:t>Kierownik przekazała, że jeżeli są jakieś problemy, niejasności dotyczące całego systemu pomocy</w:t>
        <w:br/>
        <w:t>społecznej, to zachęca do dyskusji, ponieważ często problemy które są, wyglądają inaczej z naszej</w:t>
        <w:br/>
        <w:t>strony. Bardzo mocno chcemy razem współpracować, niestety często ograniczają nas przepisy prawne</w:t>
        <w:br/>
        <w:t>i mamy związane ręce. Współpraca z Państwem pozwoli nam wypracować możliwości rozwiązań danej</w:t>
        <w:br/>
        <w:t>sytuacji. Zachęca do współpracy. Poznała już kadrę ośrodka, która jest pełna pomysłów i bardzo chętna</w:t>
        <w:br/>
        <w:t>do działania. Współpraca z urzędem bardzo dobrze się układa i ma nadzieję, że wspólnie uda się</w:t>
        <w:br/>
        <w:t>rozwijać tą pomoc.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pytań więc radni przystąpili do głosowania w sprawie podjęcia uchwały.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75" w:val="left"/>
        </w:tabs>
        <w:bidi w:val="0"/>
        <w:spacing w:before="0" w:after="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zmiany uchwały nr 788/XXXIV/17 Rady Miejskiej Węglińca z dnia 31 sierpnia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2017 r. w sprawie szczegółowych warunków przyznawania i odpłatności za usługi</w:t>
        <w:br/>
        <w:t>opiekuńcze i specjalistyczne usługi opiekuńcze, z wyłączeniem specjalistycznych usług</w:t>
        <w:br/>
        <w:t>opiekuńczych dla osób z zaburzeniami psychicznymi oraz szczegółowych warunków</w:t>
        <w:br/>
        <w:t>częściowego lub całkowitego zwolnienia z opłat, jak również trybu ich pobierania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75" w:val="left"/>
        </w:tabs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 stka</w:t>
        <w:tab/>
        <w:t>Rada Miejska Węglińca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75" w:val="left"/>
        </w:tabs>
        <w:bidi w:val="0"/>
        <w:spacing w:before="0" w:after="74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498" w:val="left"/>
        </w:tabs>
        <w:bidi w:val="0"/>
        <w:spacing w:before="0" w:after="52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30 listopada 2021 r.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498" w:val="left"/>
          <w:tab w:pos="4666" w:val="left"/>
          <w:tab w:pos="6025" w:val="left"/>
        </w:tabs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rPr>
          <w:sz w:val="22"/>
          <w:szCs w:val="22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25"/>
        <w:gridCol w:w="1382"/>
        <w:gridCol w:w="1066"/>
        <w:gridCol w:w="1459"/>
        <w:gridCol w:w="1766"/>
        <w:gridCol w:w="1253"/>
        <w:gridCol w:w="1114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4"/>
        <w:gridCol w:w="2160"/>
        <w:gridCol w:w="2933"/>
        <w:gridCol w:w="3470"/>
      </w:tblGrid>
      <w:tr>
        <w:trPr>
          <w:trHeight w:val="38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717/XLII/21 w sprawie zmiany uchwały nr 788/XXXIV/17 Rady</w:t>
        <w:br/>
        <w:t>Miejskiej Węglińca z dnia 31 sierpnia 2017 r. w sprawie szczegółowych warunków</w:t>
        <w:br/>
        <w:t>przyznawania i odpłatności za usługi opiekuńcze i specjalistyczne usługi opiekuńcze, z</w:t>
        <w:br/>
        <w:t>wyłączeniem specjalistycznych usług opiekuńczych dla osób z zaburzeniami psychicznymi</w:t>
        <w:br/>
        <w:t>oraz szczegółowych warunków częściowego lub całkowitego zwolnienia z opłat, jak również</w:t>
        <w:br/>
        <w:t xml:space="preserve">trybu ich pobierania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14)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438" w:val="left"/>
        </w:tabs>
        <w:bidi w:val="0"/>
        <w:spacing w:before="0" w:after="0" w:line="240" w:lineRule="auto"/>
        <w:ind w:left="0" w:right="0" w:firstLine="0"/>
        <w:jc w:val="both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uchwalenia statutu Miejsko - Gminnego Ośrodka Pomocy Społecznej w</w:t>
        <w:br/>
        <w:t>Węglińcu</w:t>
      </w:r>
      <w:bookmarkEnd w:id="1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uchwałą zajmowała się Komisja Społeczna, która</w:t>
        <w:br/>
        <w:t xml:space="preserve">pozytywnie zaopiniowała projekt uchwały.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pytań więc radni przystąpili do głosowania w</w:t>
        <w:br/>
        <w:t>sprawie podjęcia uchwały.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82" w:val="left"/>
        </w:tabs>
        <w:bidi w:val="0"/>
        <w:spacing w:before="0" w:after="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uchwalenia statutu Miejsko - Gminnego Ośrodka Pomocy Społecznej w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Węglińcu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82" w:val="left"/>
        </w:tabs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 stka</w:t>
        <w:tab/>
        <w:t>Rada Miejska Węglińca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82" w:val="left"/>
        </w:tabs>
        <w:bidi w:val="0"/>
        <w:spacing w:before="0" w:after="74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508" w:val="left"/>
        </w:tabs>
        <w:bidi w:val="0"/>
        <w:spacing w:before="0" w:after="52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30 listopada 2021 r.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508" w:val="left"/>
          <w:tab w:pos="4666" w:val="left"/>
          <w:tab w:pos="6025" w:val="left"/>
        </w:tabs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0" distL="0" distR="0" simplePos="0" relativeHeight="125829382" behindDoc="0" locked="0" layoutInCell="1" allowOverlap="1">
                <wp:simplePos x="0" y="0"/>
                <wp:positionH relativeFrom="page">
                  <wp:posOffset>1037590</wp:posOffset>
                </wp:positionH>
                <wp:positionV relativeFrom="paragraph">
                  <wp:posOffset>76200</wp:posOffset>
                </wp:positionV>
                <wp:extent cx="768350" cy="14922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lp nazwisko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1.700000000000003pt;margin-top:6.pt;width:60.5pt;height:11.75pt;z-index:-125829371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lp nazwisko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0" distL="0" distR="0" simplePos="0" relativeHeight="125829384" behindDoc="0" locked="0" layoutInCell="1" allowOverlap="1">
                <wp:simplePos x="0" y="0"/>
                <wp:positionH relativeFrom="page">
                  <wp:posOffset>3262630</wp:posOffset>
                </wp:positionH>
                <wp:positionV relativeFrom="paragraph">
                  <wp:posOffset>76200</wp:posOffset>
                </wp:positionV>
                <wp:extent cx="234950" cy="14922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95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imię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6.89999999999998pt;margin-top:6.pt;width:18.5pt;height:11.75pt;z-index:-125829369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imię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375" distB="0" distL="0" distR="0" simplePos="0" relativeHeight="125829386" behindDoc="0" locked="0" layoutInCell="1" allowOverlap="1">
                <wp:simplePos x="0" y="0"/>
                <wp:positionH relativeFrom="page">
                  <wp:posOffset>5179695</wp:posOffset>
                </wp:positionH>
                <wp:positionV relativeFrom="paragraph">
                  <wp:posOffset>79375</wp:posOffset>
                </wp:positionV>
                <wp:extent cx="225425" cy="1460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głos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07.85000000000002pt;margin-top:6.25pt;width:17.75pt;height:11.5pt;z-index:-125829367;mso-wrap-distance-left:0;mso-wrap-distance-top:6.25pt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głos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872"/>
        <w:gridCol w:w="1272"/>
        <w:gridCol w:w="1291"/>
        <w:gridCol w:w="1968"/>
        <w:gridCol w:w="1219"/>
        <w:gridCol w:w="1454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5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27" w:right="1382" w:bottom="1614" w:left="1365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14"/>
        <w:gridCol w:w="2256"/>
        <w:gridCol w:w="2861"/>
        <w:gridCol w:w="3446"/>
      </w:tblGrid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718/XLII/21 w sprawie uchwalenia statutu Miejsko — Gminnego</w:t>
        <w:br/>
        <w:t xml:space="preserve">Ośrodka Pomocy Społecznej w Węglińcu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15)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3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siedemnaście uchwał w sprawie wyrażenia zgody na odstąpienie od obowiązku trybu</w:t>
        <w:br/>
        <w:t>przetargowego i zawarcie umowy najmu pomieszczenia gospodarczego/najmu garażu/</w:t>
        <w:br/>
        <w:t>dzierżawy gruntu na cele rekreacyjne/dzierżawy gruntu pod zabudowę kubaturową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uchwałami zajmowała się Komisja Gospodarcza, która</w:t>
        <w:br/>
        <w:t>pozytywnie zaopiniowała projekty uchwał, z dopiskiem „na czas nieoznaczony”. Nie było</w:t>
        <w:br/>
        <w:t>żadnych pytań, więc radni od razu przystąpili do głosowania w sprawie podjęcia uchwał.</w:t>
      </w:r>
    </w:p>
    <w:tbl>
      <w:tblPr>
        <w:tblOverlap w:val="never"/>
        <w:jc w:val="center"/>
        <w:tblLayout w:type="fixed"/>
      </w:tblPr>
      <w:tblGrid>
        <w:gridCol w:w="1709"/>
        <w:gridCol w:w="7339"/>
      </w:tblGrid>
      <w:tr>
        <w:trPr>
          <w:trHeight w:val="87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siedemnaście uchwał w sprawie wyrażenia zgody na odstąpienie od obowiązku trybu</w:t>
              <w:br/>
              <w:t>przetargowego i zawarcie umowy najmu pomieszczenia gospodarczego/najmu garażu/</w:t>
              <w:br/>
              <w:t>dzierżawy gruntu na cele rekreacyjne/dzierżawy gruntu pod zabudowę kubaturową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2"/>
        <w:keepNext w:val="0"/>
        <w:keepLines w:val="0"/>
        <w:widowControl w:val="0"/>
        <w:shd w:val="clear" w:color="auto" w:fill="auto"/>
        <w:tabs>
          <w:tab w:pos="1477" w:val="left"/>
        </w:tabs>
        <w:bidi w:val="0"/>
        <w:spacing w:before="0" w:after="52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30 listopada 2021 r.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477" w:val="left"/>
          <w:tab w:pos="4633" w:val="left"/>
          <w:tab w:pos="6025" w:val="left"/>
        </w:tabs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  <w:rPr>
          <w:sz w:val="22"/>
          <w:szCs w:val="22"/>
        </w:r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227" w:right="1382" w:bottom="1614" w:left="1365" w:header="799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20"/>
        <w:gridCol w:w="1430"/>
        <w:gridCol w:w="1013"/>
        <w:gridCol w:w="1469"/>
        <w:gridCol w:w="1766"/>
        <w:gridCol w:w="1248"/>
        <w:gridCol w:w="1066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vMerge w:val="restart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vMerge w:val="restart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vMerge w:val="restart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vMerge w:val="restart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vMerge/>
            <w:tcBorders/>
            <w:shd w:val="clear" w:color="auto" w:fill="auto"/>
            <w:vAlign w:val="center"/>
          </w:tcPr>
          <w:p>
            <w:pPr/>
          </w:p>
        </w:tc>
        <w:tc>
          <w:tcPr>
            <w:vMerge/>
            <w:tcBorders/>
            <w:shd w:val="clear" w:color="auto" w:fill="auto"/>
            <w:vAlign w:val="center"/>
          </w:tcPr>
          <w:p>
            <w:pPr/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uchwały od nr 719/XLII/21 do nr 735/XLII/21 w sprawie wyrażenia zgody na</w:t>
        <w:br/>
        <w:t>odstąpienie od obowiązku trybu przetargowego i zawarcie umowy najmu pomieszczenia</w:t>
        <w:br/>
        <w:t>gospodarczego/najmu garażu/ dzierżawy gruntu na cele rekreacyjne/dzierżawy gruntu pod</w:t>
        <w:br/>
        <w:t xml:space="preserve">zabudowę kubaturową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(niniejsze uchwały stanowią zał. od nr 16 do nr 32)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197/XVI/19 Rady Miejskiej Węglińca z dnia 05 grudnia</w:t>
        <w:br/>
        <w:t>2019r. w sprawie regulaminu utrzymania czystości i porządku na terenie Gminy i Miasta</w:t>
        <w:br/>
        <w:t>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uchwałą zajmowała się Komisja Gospodarcza, która</w:t>
        <w:br/>
        <w:t>pozytywnie zaopiniowała projekt uchwały. Głos zabrał Burmistrz, który przekazał, że główną</w:t>
        <w:br/>
        <w:t>ideą tej uchwały jest wprowadzenie zmian w regulaminie. Chcemy wprowadzić do naszego</w:t>
        <w:br/>
        <w:t>regulaminu, do systemu wszystkie podmioty niezamieszkałe, domki letniskowe jak również</w:t>
        <w:br/>
        <w:t>osoby prowadzące działalność gospodarczą. Jest to podyktowane czynnikami ekonomicznymi.</w:t>
        <w:br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 krótkiej dyskusji m.in. na temat kontroli deklaracji w zakresie zadeklarowanych osób, radni</w:t>
        <w:br/>
        <w:t>przystąpili do głosowania w sprawie podjęcia uchwały.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2275"/>
        <w:gridCol w:w="6802"/>
      </w:tblGrid>
      <w:tr>
        <w:trPr>
          <w:trHeight w:val="74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zmiany uchwały nr 197/XVI/19 Rady Miejskiej Węglińca z dnia 05 grudnia</w:t>
              <w:br/>
              <w:t>2019r. w sprawie regulaminu utrzymania czystości i porządku na terenie Gminy i Miasta</w:t>
              <w:br/>
              <w:t>Węgliniec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3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20"/>
        <w:gridCol w:w="1387"/>
        <w:gridCol w:w="1430"/>
        <w:gridCol w:w="1070"/>
        <w:gridCol w:w="2069"/>
        <w:gridCol w:w="974"/>
        <w:gridCol w:w="1483"/>
      </w:tblGrid>
      <w:tr>
        <w:trPr>
          <w:trHeight w:val="74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6"/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5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736/XLII/21 w sprawie zmiany uchwały nr 197/XVI/19 Rady</w:t>
        <w:br/>
        <w:t>Miejskiej Węglińca z dnia 05 grudnia 2019r. w sprawie regulaminu utrzymania czystości i</w:t>
        <w:br/>
        <w:t xml:space="preserve">porządku na terenie Gminy i Miasta Węgliniec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33)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szczegółowego sposobu i zakresu świadczenia usług w zakresie odbierania</w:t>
        <w:br/>
        <w:t>odpadów komunalnych od właścicieli nieruchomości na terenie Gminy i Miasta Węgliniec</w:t>
        <w:br/>
        <w:t>i zagospodarowania tych odpadów w zamian za uiszczoną przez właściciela</w:t>
        <w:br/>
        <w:t>nieruchomości opłatę za gospodarowanie odpadami komunalnymi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uchwałą zajmowała się Komisja Gospodarcza, która</w:t>
        <w:br/>
        <w:t>pozytywnie zaopiniowała projekt uchwały. Następnie głos zabrał Burmistrz, który przekazał,</w:t>
        <w:br/>
        <w:t>że bardzo intensywnie pracowano nad tą uchwałą. Tak jak było wcześniej w zamian za uiszczą</w:t>
        <w:br/>
        <w:t>opłatę są odbierane po sortownicze odpady komunalne. Sens w tym, że musimy znaleźć</w:t>
        <w:br/>
        <w:t>oszczędności i w tym przypadku chcemy wyłączyć zbiórki gabarytowe, które były cztery razy</w:t>
        <w:br/>
        <w:t>do roku w poszczególnych sołectwach, ograniczając się do tego, że można takie</w:t>
        <w:br/>
        <w:t>wielkogabarytowe odpady przywozić na PSZOK ale też każdy z mieszkańców będzie mógł raz</w:t>
        <w:br/>
        <w:t>w roku zamówić kontener. To się będzie wiązało z opłatą ale ta opłata jest naliczana przez</w:t>
        <w:br/>
        <w:t>ZGIUK. Płaci się za wynajęcie kontenera natomiast resztę będzie pokrywała gmina, czyli</w:t>
        <w:br/>
        <w:t>transport i za śmieci w kontenerze. Wartością dodaną jest to, że takie kontenery będą pilnowane</w:t>
        <w:br/>
        <w:t>przez osoby je zamawiające i nie będzie sytuacji, że zostaną one w kilka minut zapełnione np.</w:t>
        <w:br/>
        <w:t xml:space="preserve">przez opony, które nie powinny się tam znaleźć. Po krótkiej dyskusji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radni przystąpili do</w:t>
        <w:br/>
        <w:t>głosowania w sprawie podjęcia uchwały.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82" w:val="left"/>
        </w:tabs>
        <w:bidi w:val="0"/>
        <w:spacing w:before="0" w:after="0" w:line="240" w:lineRule="auto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szczegółowego sposobu i zakresu świadczenia usług w zakresie odbierania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odpadów komunalnych od właścicieli nieruchomości na terenie Gminy i Miasta Węgliniec</w:t>
        <w:br/>
        <w:t>i zagospodarowania tych odpadów w zamian za uiszczoną przez właściciela</w:t>
        <w:br/>
        <w:t>nieruchomości opłatę za gospodarowanie odpadami komunalnymi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82" w:val="left"/>
        </w:tabs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jednostka</w:t>
        <w:tab/>
        <w:t>Rada Miejska Węglińca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82" w:val="left"/>
        </w:tabs>
        <w:bidi w:val="0"/>
        <w:spacing w:before="0" w:after="5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518" w:val="left"/>
        </w:tabs>
        <w:bidi w:val="0"/>
        <w:spacing w:before="0" w:after="520" w:line="240" w:lineRule="auto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30 listopada 2021 r.</w:t>
      </w:r>
    </w:p>
    <w:tbl>
      <w:tblPr>
        <w:tblOverlap w:val="never"/>
        <w:jc w:val="left"/>
        <w:tblLayout w:type="fixed"/>
      </w:tblPr>
      <w:tblGrid>
        <w:gridCol w:w="1910"/>
        <w:gridCol w:w="1229"/>
        <w:gridCol w:w="1349"/>
        <w:gridCol w:w="1891"/>
        <w:gridCol w:w="1224"/>
        <w:gridCol w:w="1474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77" w:h="3514" w:hSpace="14" w:vSpace="269" w:wrap="notBeside" w:vAnchor="text" w:hAnchor="text" w:x="46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77" w:h="3514" w:hSpace="14" w:vSpace="269" w:wrap="notBeside" w:vAnchor="text" w:hAnchor="text" w:x="46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77" w:h="3514" w:hSpace="14" w:vSpace="269" w:wrap="notBeside" w:vAnchor="text" w:hAnchor="text" w:x="46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77" w:h="3514" w:hSpace="14" w:vSpace="269" w:wrap="notBeside" w:vAnchor="text" w:hAnchor="text" w:x="46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77" w:h="3514" w:hSpace="14" w:vSpace="269" w:wrap="notBeside" w:vAnchor="text" w:hAnchor="text" w:x="46" w:y="84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tabs>
                <w:tab w:pos="715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77" w:h="3514" w:hSpace="14" w:vSpace="269" w:wrap="notBeside" w:vAnchor="text" w:hAnchor="text" w:x="46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77" w:h="3514" w:hSpace="14" w:vSpace="269" w:wrap="notBeside" w:vAnchor="text" w:hAnchor="text" w:x="46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77" w:h="3514" w:hSpace="14" w:vSpace="269" w:wrap="notBeside" w:vAnchor="text" w:hAnchor="text" w:x="46" w:y="84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  <w:tab/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77" w:h="3514" w:hSpace="14" w:vSpace="269" w:wrap="notBeside" w:vAnchor="text" w:hAnchor="text" w:x="46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77" w:h="3514" w:hSpace="14" w:vSpace="269" w:wrap="notBeside" w:vAnchor="text" w:hAnchor="text" w:x="46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framePr w:w="9077" w:h="3514" w:hSpace="14" w:vSpace="269" w:wrap="notBeside" w:vAnchor="text" w:hAnchor="text" w:x="46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framePr w:w="9077" w:h="3514" w:hSpace="14" w:vSpace="269" w:wrap="notBeside" w:vAnchor="text" w:hAnchor="text" w:x="46" w:y="84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8"/>
        <w:keepNext w:val="0"/>
        <w:keepLines w:val="0"/>
        <w:framePr w:w="6586" w:h="206" w:hSpace="31" w:wrap="notBeside" w:vAnchor="text" w:hAnchor="text" w:x="32" w:y="1"/>
        <w:widowControl w:val="0"/>
        <w:shd w:val="clear" w:color="auto" w:fill="auto"/>
        <w:tabs>
          <w:tab w:pos="1498" w:val="left"/>
          <w:tab w:pos="4666" w:val="left"/>
          <w:tab w:pos="6025" w:val="left"/>
        </w:tabs>
        <w:bidi w:val="0"/>
        <w:spacing w:before="0" w:after="0" w:line="240" w:lineRule="auto"/>
        <w:ind w:left="0" w:right="0" w:firstLine="14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8"/>
        <w:keepNext w:val="0"/>
        <w:keepLines w:val="0"/>
        <w:framePr w:w="6586" w:h="230" w:hSpace="31" w:wrap="notBeside" w:vAnchor="text" w:hAnchor="text" w:x="32" w:y="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p>
      <w:pPr>
        <w:pStyle w:val="Style8"/>
        <w:keepNext w:val="0"/>
        <w:keepLines w:val="0"/>
        <w:framePr w:w="139" w:h="226" w:hSpace="31" w:wrap="notBeside" w:vAnchor="text" w:hAnchor="text" w:x="147" w:y="4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2</w:t>
      </w:r>
    </w:p>
    <w:p>
      <w:pPr>
        <w:pStyle w:val="Style8"/>
        <w:keepNext w:val="0"/>
        <w:keepLines w:val="0"/>
        <w:framePr w:w="701" w:h="226" w:hSpace="31" w:wrap="notBeside" w:vAnchor="text" w:hAnchor="text" w:x="752" w:y="4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Błauciak</w:t>
      </w:r>
    </w:p>
    <w:p>
      <w:pPr>
        <w:pStyle w:val="Style8"/>
        <w:keepNext w:val="0"/>
        <w:keepLines w:val="0"/>
        <w:framePr w:w="811" w:h="226" w:hSpace="31" w:wrap="notBeside" w:vAnchor="text" w:hAnchor="text" w:x="3771" w:y="4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Waldemar</w:t>
      </w:r>
    </w:p>
    <w:p>
      <w:pPr>
        <w:pStyle w:val="Style8"/>
        <w:keepNext w:val="0"/>
        <w:keepLines w:val="0"/>
        <w:framePr w:w="293" w:h="226" w:hSpace="31" w:wrap="notBeside" w:vAnchor="text" w:hAnchor="text" w:x="6790" w:y="4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ZA</w:t>
      </w:r>
    </w:p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4"/>
        <w:gridCol w:w="2256"/>
        <w:gridCol w:w="2842"/>
        <w:gridCol w:w="3466"/>
      </w:tblGrid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737/XLII/21 w sprawie szczegółowego sposobu i zakresu</w:t>
        <w:br/>
        <w:t>świadczenia usług w zakresie odbierania odpadów komunalnych od właścicieli</w:t>
        <w:br/>
        <w:t>nieruchomości na terenie Gminy i Miasta Węgliniec i zagospodarowania tych odpadów w</w:t>
        <w:br/>
        <w:t>zamian za uiszczoną przez właściciela nieruchomości opłatę za gospodarowanie odpadami</w:t>
        <w:br/>
        <w:t xml:space="preserve">komunalnymi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34)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widowControl w:val="0"/>
        <w:spacing w:after="199" w:line="1" w:lineRule="exact"/>
      </w:pP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476" w:val="left"/>
        </w:tabs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terminu, częstotliwości i trybu uiszczania opłaty za gospodarowanie</w:t>
        <w:br/>
        <w:t>odpadami komunalnymi</w:t>
      </w:r>
      <w:bookmarkEnd w:id="1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uchwałą zajmowała się Komisja Gospodarcza, która</w:t>
        <w:br/>
        <w:t>pozytywnie zaopiniowała projekt uchwały.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62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pytań, więc radni przystąpili do głosowania w sprawie podjęcia uchwały.</w:t>
      </w:r>
    </w:p>
    <w:tbl>
      <w:tblPr>
        <w:tblOverlap w:val="never"/>
        <w:jc w:val="center"/>
        <w:tblLayout w:type="fixed"/>
      </w:tblPr>
      <w:tblGrid>
        <w:gridCol w:w="2294"/>
        <w:gridCol w:w="6835"/>
      </w:tblGrid>
      <w:tr>
        <w:trPr>
          <w:trHeight w:val="54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terminu, częstotliwości i trybu uiszczania opłaty za gospodarowanie odpadami</w:t>
              <w:br/>
              <w:t>komunalnymi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5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18"/>
        <w:gridCol w:w="3010"/>
        <w:gridCol w:w="1675"/>
        <w:gridCol w:w="3374"/>
      </w:tblGrid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566"/>
        <w:gridCol w:w="1181"/>
        <w:gridCol w:w="1392"/>
        <w:gridCol w:w="1306"/>
        <w:gridCol w:w="1766"/>
        <w:gridCol w:w="1392"/>
        <w:gridCol w:w="1474"/>
      </w:tblGrid>
      <w:tr>
        <w:trPr>
          <w:trHeight w:val="47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720"/>
        <w:gridCol w:w="1435"/>
        <w:gridCol w:w="1008"/>
        <w:gridCol w:w="1474"/>
        <w:gridCol w:w="1766"/>
        <w:gridCol w:w="1238"/>
        <w:gridCol w:w="1066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738/XLII/21 w sprawie terminu, częstotliwości i trybu uiszczania</w:t>
        <w:br/>
        <w:t xml:space="preserve">opłaty za gospodarowanie odpadami komunalnymi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35)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widowControl w:val="0"/>
        <w:spacing w:after="239" w:line="1" w:lineRule="exact"/>
      </w:pP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423" w:val="left"/>
        </w:tabs>
        <w:bidi w:val="0"/>
        <w:spacing w:before="0" w:after="0" w:line="240" w:lineRule="auto"/>
        <w:ind w:left="0" w:right="0" w:firstLine="0"/>
        <w:jc w:val="both"/>
      </w:pPr>
      <w:bookmarkStart w:id="20" w:name="bookmark2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metody ustalenia opłaty za gospodarowanie odpadami komunalnymi oraz</w:t>
        <w:br/>
        <w:t>ustalenia stawki takiej opłaty na terenie Gminy i Miasta Węgliniec</w:t>
      </w:r>
      <w:bookmarkEnd w:id="2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nikt nie lubi płacić więcej ale niestety musimy i płacimy</w:t>
        <w:br/>
        <w:t>za śmieci, które sami wytwarzamy. Jesteśmy w zderzeniu z monopolistą, który niestety narzuca</w:t>
        <w:br/>
        <w:t>te wszystkie stawki. Spróbujemy uszczelnić ten system. Podniesienie stawki o 5 zł i tak nie</w:t>
        <w:br/>
        <w:t>spowoduje, że system się zbilansuje i tak będziemy musieli dopłacić z budżetu gminy a to</w:t>
        <w:br/>
        <w:t>spowoduje, że nie zostaną wykonane jakieś inwestycje. Uchwałą zajmowała się Komisja</w:t>
        <w:br/>
        <w:t>Gospodarcza, która pozytywnie zaopiniowała projekt uchwały. Burmistrz odpowiadając na</w:t>
        <w:br/>
        <w:t>pytanie radnej Marii Fedyczkowskiej przekazał, że ustawodawca określa maksymalne stawki</w:t>
        <w:br/>
        <w:t>opłat, które są na poziomie 40 zł, więc i tak nie mamy maksymalnych stawek. Dopóki nie</w:t>
        <w:br/>
        <w:t>wyedukujemy społeczeństwa i nie zaczniemy segregować odpadów, ciężko będzie zmniejszyć</w:t>
        <w:br/>
        <w:t xml:space="preserve">opłaty. Po krótkiej dyskusji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radni przystąpili do głosowania w sprawie podjęcia uchwały.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2396" w:val="left"/>
        </w:tabs>
        <w:bidi w:val="0"/>
        <w:spacing w:before="0" w:after="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metody ustalenia opłaty za gospodarowanie odpadami komunalnymi oraz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ustalenia stawki takiej opłaty na terenie Gminy i Miasta Węgliniec</w:t>
      </w: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3500" distL="0" distR="0" simplePos="0" relativeHeight="125829388" behindDoc="0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0</wp:posOffset>
                </wp:positionV>
                <wp:extent cx="484505" cy="14922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jednostka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4.25pt;margin-top:0;width:38.149999999999999pt;height:11.75pt;z-index:-125829365;mso-wrap-distance-left:0;mso-wrap-distance-right:0;mso-wrap-distance-bottom:5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jednostka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3500" distL="0" distR="0" simplePos="0" relativeHeight="125829390" behindDoc="0" locked="0" layoutInCell="1" allowOverlap="1">
                <wp:simplePos x="0" y="0"/>
                <wp:positionH relativeFrom="page">
                  <wp:posOffset>2390775</wp:posOffset>
                </wp:positionH>
                <wp:positionV relativeFrom="paragraph">
                  <wp:posOffset>0</wp:posOffset>
                </wp:positionV>
                <wp:extent cx="1134110" cy="1492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Rada Miejska Węglińca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88.25pt;margin-top:0;width:89.299999999999997pt;height:11.75pt;z-index:-125829363;mso-wrap-distance-left:0;mso-wrap-distance-right:0;mso-wrap-distance-bottom:5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Rada Miejska Węglińca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952500</wp:posOffset>
                </wp:positionH>
                <wp:positionV relativeFrom="paragraph">
                  <wp:posOffset>12700</wp:posOffset>
                </wp:positionV>
                <wp:extent cx="323215" cy="149225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wynik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5.pt;margin-top:1.pt;width:25.449999999999999pt;height:11.75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wynik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zakończone wynikiem: przyjęto</w:t>
      </w:r>
    </w:p>
    <w:tbl>
      <w:tblPr>
        <w:tblOverlap w:val="never"/>
        <w:jc w:val="center"/>
        <w:tblLayout w:type="fixed"/>
      </w:tblPr>
      <w:tblGrid>
        <w:gridCol w:w="691"/>
        <w:gridCol w:w="1378"/>
        <w:gridCol w:w="1445"/>
        <w:gridCol w:w="1066"/>
        <w:gridCol w:w="2069"/>
        <w:gridCol w:w="955"/>
        <w:gridCol w:w="1464"/>
      </w:tblGrid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6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5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1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 SIĘ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WSTRZYMAŁA SIĘ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WSTRZYMAŁA SIĘ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739/XLII/21 w sprawie metody ustalenia opłaty za gospodarowanie</w:t>
        <w:br/>
        <w:t>odpadami komunalnymi oraz ustalenia stawki takiej opłaty na terenie Gminy i Miasta</w:t>
        <w:br/>
        <w:t xml:space="preserve">Węgliniec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36)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br w:type="page"/>
      </w: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423" w:val="left"/>
        </w:tabs>
        <w:bidi w:val="0"/>
        <w:spacing w:before="0" w:after="0" w:line="240" w:lineRule="auto"/>
        <w:ind w:left="0" w:right="0" w:firstLine="0"/>
        <w:jc w:val="both"/>
      </w:pPr>
      <w:bookmarkStart w:id="22" w:name="bookmark2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wzoru deklaracji o wysokości opłaty za gospodarowanie odpadami</w:t>
        <w:br/>
        <w:t>komunalnymi składanej przez właściciela nieruchomości</w:t>
      </w:r>
      <w:bookmarkEnd w:id="2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uchwałą zajmowała się Komisja Gospodarcza, która</w:t>
        <w:br/>
        <w:t>pozytywnie zaopiniowała projekt uchwały. Burmistrz przekazał, że w związku z podjęciem</w:t>
        <w:br/>
        <w:t>wcześniejszej uchwały i dodaniem do naszego systemu właścicieli nieruchomości, na której</w:t>
        <w:br/>
        <w:t>nie zamieszkują mieszkańcy, a powstają odpady komunalne musieliśmy dodać jeszcze jeden</w:t>
        <w:br/>
        <w:t xml:space="preserve">wzór deklaracji.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pytań, więc radni przystąpili do głosowania w sprawie podjęcia uchwały.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30555" distL="0" distR="0" simplePos="0" relativeHeight="125829394" behindDoc="0" locked="0" layoutInCell="1" allowOverlap="1">
                <wp:simplePos x="0" y="0"/>
                <wp:positionH relativeFrom="page">
                  <wp:posOffset>2393950</wp:posOffset>
                </wp:positionH>
                <wp:positionV relativeFrom="paragraph">
                  <wp:posOffset>0</wp:posOffset>
                </wp:positionV>
                <wp:extent cx="3590290" cy="27749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90290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 sprawie wzoru deklaracji o wysokości opłaty za gospodarowanie odpadami</w:t>
                              <w:br/>
                              <w:t>komunalnymi składanej przez właściciela nieruchomości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88.5pt;margin-top:0;width:282.69999999999999pt;height:21.850000000000001pt;z-index:-125829359;mso-wrap-distance-left:0;mso-wrap-distance-right:0;mso-wrap-distance-bottom:49.649999999999999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 sprawie wzoru deklaracji o wysokości opłaty za gospodarowanie odpadami</w:t>
                        <w:br/>
                        <w:t>komunalnymi składanej przez właściciela nieruchomości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2105" distB="0" distL="0" distR="0" simplePos="0" relativeHeight="125829396" behindDoc="0" locked="0" layoutInCell="1" allowOverlap="1">
                <wp:simplePos x="0" y="0"/>
                <wp:positionH relativeFrom="page">
                  <wp:posOffset>891540</wp:posOffset>
                </wp:positionH>
                <wp:positionV relativeFrom="paragraph">
                  <wp:posOffset>332105</wp:posOffset>
                </wp:positionV>
                <wp:extent cx="5763895" cy="57594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63895" cy="57594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603"/>
                              <w:gridCol w:w="7474"/>
                            </w:tblGrid>
                            <w:tr>
                              <w:trPr>
                                <w:tblHeader/>
                                <w:trHeight w:val="461" w:hRule="exact"/>
                              </w:trPr>
                              <w:tc>
                                <w:tcPr>
                                  <w:tcBorders/>
                                  <w:shd w:val="clear" w:color="auto" w:fill="auto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l-PL" w:eastAsia="pl-PL" w:bidi="pl-PL"/>
                                    </w:rPr>
                                    <w:t>jednostka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auto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78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l-PL" w:eastAsia="pl-PL" w:bidi="pl-PL"/>
                                    </w:rPr>
                                    <w:t>Rada Miejska Węglińca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6" w:hRule="exact"/>
                              </w:trPr>
                              <w:tc>
                                <w:tcPr>
                                  <w:tcBorders/>
                                  <w:shd w:val="clear" w:color="auto" w:fill="auto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l-PL" w:eastAsia="pl-PL" w:bidi="pl-PL"/>
                                    </w:rPr>
                                    <w:t>wynik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auto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78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l-PL" w:eastAsia="pl-PL" w:bidi="pl-PL"/>
                                    </w:rPr>
                                    <w:t>Głosowanie zakończone wynikiem: przyjęto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70.200000000000003pt;margin-top:26.150000000000002pt;width:453.85000000000002pt;height:45.350000000000001pt;z-index:-125829357;mso-wrap-distance-left:0;mso-wrap-distance-top:26.150000000000002pt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603"/>
                        <w:gridCol w:w="7474"/>
                      </w:tblGrid>
                      <w:tr>
                        <w:trPr>
                          <w:tblHeader/>
                          <w:trHeight w:val="461" w:hRule="exact"/>
                        </w:trPr>
                        <w:tc>
                          <w:tcPr>
                            <w:tcBorders/>
                            <w:shd w:val="clear" w:color="auto" w:fill="auto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jednostka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auto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Rada Miejska Węglińca</w:t>
                            </w:r>
                          </w:p>
                        </w:tc>
                      </w:tr>
                      <w:tr>
                        <w:trPr>
                          <w:trHeight w:val="446" w:hRule="exact"/>
                        </w:trPr>
                        <w:tc>
                          <w:tcPr>
                            <w:tcBorders/>
                            <w:shd w:val="clear" w:color="auto" w:fill="auto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wynik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auto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Głosowanie zakończone wynikiem: przyjęto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1035050</wp:posOffset>
                </wp:positionH>
                <wp:positionV relativeFrom="paragraph">
                  <wp:posOffset>0</wp:posOffset>
                </wp:positionV>
                <wp:extent cx="551815" cy="14922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l-PL" w:eastAsia="pl-PL" w:bidi="pl-PL"/>
                              </w:rPr>
                              <w:t>głosowanie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81.5pt;margin-top:0;width:43.450000000000003pt;height:11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l-PL" w:eastAsia="pl-PL" w:bidi="pl-PL"/>
                        </w:rPr>
                        <w:t>głosowanie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1018"/>
        <w:gridCol w:w="3010"/>
        <w:gridCol w:w="1675"/>
        <w:gridCol w:w="869"/>
      </w:tblGrid>
      <w:tr>
        <w:trPr>
          <w:trHeight w:val="73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listopada 2021 r.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25"/>
        <w:gridCol w:w="1373"/>
        <w:gridCol w:w="1070"/>
        <w:gridCol w:w="1469"/>
        <w:gridCol w:w="1766"/>
        <w:gridCol w:w="1229"/>
        <w:gridCol w:w="1502"/>
      </w:tblGrid>
      <w:tr>
        <w:trPr>
          <w:trHeight w:val="470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8"/>
        <w:gridCol w:w="2155"/>
        <w:gridCol w:w="2933"/>
        <w:gridCol w:w="3470"/>
      </w:tblGrid>
      <w:tr>
        <w:trPr>
          <w:trHeight w:val="49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740/XLII/21 w sprawie wzoru deklaracji o wysokości opłaty za</w:t>
        <w:br/>
        <w:t>gospodarowanie odpadami komunalnymi składanej przez właściciela nieruchomości</w:t>
        <w:br/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37)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widowControl w:val="0"/>
        <w:spacing w:after="199" w:line="1" w:lineRule="exact"/>
      </w:pPr>
    </w:p>
    <w:p>
      <w:pPr>
        <w:pStyle w:val="Style2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423" w:val="left"/>
        </w:tabs>
        <w:bidi w:val="0"/>
        <w:spacing w:before="0" w:after="0" w:line="240" w:lineRule="auto"/>
        <w:ind w:left="0" w:right="0" w:firstLine="0"/>
        <w:jc w:val="both"/>
      </w:pPr>
      <w:bookmarkStart w:id="24" w:name="bookmark2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reorganizacji samorządowego zakładu budżetowego pn. Zakład Usług</w:t>
        <w:br/>
        <w:t>Komunalnych w Węglińcu</w:t>
      </w:r>
      <w:bookmarkEnd w:id="2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uchwałą zajmowała się Komisja Gospodarcza, która</w:t>
        <w:br/>
        <w:t>pozytywnie zaopiniowała projekt uchwały. Burmistrz warz z Dyrektorem ZUK Krzysztofem</w:t>
        <w:br/>
        <w:t>Polewskim przekazali, że reorganizacja będzie polegała na wyłączeniu z zakresu działalności</w:t>
        <w:br/>
        <w:t>ZUK zadań związanych z mieszkaniówką. Zadania te przejdą pod Urząd Gminy i Miasta</w:t>
        <w:br/>
        <w:t>Wegliniec. Pracownicy zajmujący się do tej pory tymi sprawami przejdą do urzędu z</w:t>
        <w:br/>
        <w:t>zachowaniem wynagrodzeń i obowiązków. Zmieni im się jedynie miejsce wykonywania pracy.</w:t>
        <w:br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 krótkiej radni przystąpili do głosowania w sprawie podjęcia uchwały.</w:t>
      </w:r>
    </w:p>
    <w:tbl>
      <w:tblPr>
        <w:tblOverlap w:val="never"/>
        <w:jc w:val="center"/>
        <w:tblLayout w:type="fixed"/>
      </w:tblPr>
      <w:tblGrid>
        <w:gridCol w:w="1723"/>
        <w:gridCol w:w="7354"/>
      </w:tblGrid>
      <w:tr>
        <w:trPr>
          <w:trHeight w:val="67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reorganizacji samorządowego zakładu budżetowego pn. Zakład Usług</w:t>
              <w:br/>
              <w:t>Komunalnych w Węglińcu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22"/>
        <w:keepNext w:val="0"/>
        <w:keepLines w:val="0"/>
        <w:widowControl w:val="0"/>
        <w:shd w:val="clear" w:color="auto" w:fill="auto"/>
        <w:tabs>
          <w:tab w:pos="1498" w:val="left"/>
        </w:tabs>
        <w:bidi w:val="0"/>
        <w:spacing w:before="0" w:after="52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30 listopada 2021 r.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488" w:val="left"/>
          <w:tab w:pos="4656" w:val="left"/>
          <w:tab w:pos="6014" w:val="left"/>
        </w:tabs>
        <w:bidi w:val="0"/>
        <w:spacing w:before="0" w:after="0" w:line="240" w:lineRule="auto"/>
        <w:ind w:left="130" w:right="0" w:firstLine="0"/>
        <w:jc w:val="left"/>
        <w:rPr>
          <w:sz w:val="18"/>
          <w:szCs w:val="18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rPr>
          <w:sz w:val="22"/>
          <w:szCs w:val="22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30"/>
        <w:gridCol w:w="1368"/>
        <w:gridCol w:w="1061"/>
        <w:gridCol w:w="1478"/>
        <w:gridCol w:w="1771"/>
        <w:gridCol w:w="1224"/>
        <w:gridCol w:w="1502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93.33 %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  <w:br/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6.67 %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499"/>
        <w:gridCol w:w="2160"/>
        <w:gridCol w:w="2938"/>
        <w:gridCol w:w="3451"/>
      </w:tblGrid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 SIĘ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741/XLII/21 w sprawie reorganizacji samorządowego zakładu</w:t>
        <w:br/>
        <w:t xml:space="preserve">budżetowego pn. Zakład Usług Komunalnych w Węglińcu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</w:t>
        <w:br/>
        <w:t>38)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załącznika do uchwały nr 152/XLVI/02 Rady Gminy i Miasta</w:t>
        <w:br/>
        <w:t>Węgliniec z dnia 27.02.2002r. zmieniającej statut Zakładu Usług Komunalnych</w:t>
        <w:br/>
        <w:t>w Węglińcu, przyjęty uchwałą nr 78/XXI/95 Rady Gminy i Miasta Węgliniec w sprawie</w:t>
        <w:br/>
        <w:t>utworzenia zakładu budżetowego pod nazwą Zakład Usług Komunalnych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przekazał, że uchwałą zajmowała się Komisja Gospodarcza, która</w:t>
        <w:br/>
        <w:t>pozytywnie zaopiniowała projekt uchwały.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pytań, więc radni przystąpili do głosowania w sprawie podjęcia uchwały.</w:t>
      </w:r>
    </w:p>
    <w:tbl>
      <w:tblPr>
        <w:tblOverlap w:val="never"/>
        <w:jc w:val="center"/>
        <w:tblLayout w:type="fixed"/>
      </w:tblPr>
      <w:tblGrid>
        <w:gridCol w:w="1723"/>
        <w:gridCol w:w="7354"/>
      </w:tblGrid>
      <w:tr>
        <w:trPr>
          <w:trHeight w:val="10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zmiany załącznika do uchwały nr 152/XLVI/02 Rady Gminy i Miasta</w:t>
              <w:br/>
              <w:t>Węgliniec z dnia 27.02.2002r. zmieniającej statut Zakładu Usług Komunalnych</w:t>
              <w:br/>
              <w:t>w Węglińcu, przyjęty uchwałą nr 78/XXI/95 Rady Gminy i Miasta Węgliniec w sprawie</w:t>
              <w:br/>
              <w:t>utworzenia zakładu budżetowego pod nazwą Zakład Usług Komunalnych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2"/>
        <w:keepNext w:val="0"/>
        <w:keepLines w:val="0"/>
        <w:widowControl w:val="0"/>
        <w:shd w:val="clear" w:color="auto" w:fill="auto"/>
        <w:tabs>
          <w:tab w:pos="1498" w:val="left"/>
        </w:tabs>
        <w:bidi w:val="0"/>
        <w:spacing w:before="0" w:after="52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30 listopada 2021 r.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1498" w:val="left"/>
          <w:tab w:pos="4666" w:val="left"/>
          <w:tab w:pos="6025" w:val="left"/>
        </w:tabs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747"/>
        <w:gridCol w:w="1392"/>
        <w:gridCol w:w="1306"/>
        <w:gridCol w:w="1949"/>
        <w:gridCol w:w="1210"/>
        <w:gridCol w:w="1474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886"/>
        <w:gridCol w:w="1219"/>
        <w:gridCol w:w="1459"/>
        <w:gridCol w:w="1661"/>
        <w:gridCol w:w="1344"/>
        <w:gridCol w:w="926"/>
      </w:tblGrid>
      <w:tr>
        <w:trPr>
          <w:trHeight w:val="34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538"/>
        <w:gridCol w:w="2218"/>
        <w:gridCol w:w="2861"/>
        <w:gridCol w:w="3432"/>
      </w:tblGrid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742/XLII/21 w sprawie zmiany załącznika do uchwały nr</w:t>
        <w:br/>
        <w:t>152/XLVI/02 Rady Gminy i Miasta Węgliniec z dnia 27.02.2002r. zmieniającej statut</w:t>
        <w:br/>
        <w:t>Zakładu Usług Komunalnych w Węglińcu, przyjęty uchwałą nr 78/XXI/95 Rady Gminy</w:t>
        <w:br/>
        <w:t>i Miasta Węgliniec w sprawie utworzenia zakładu budżetowego pod nazwą Zakład Usług</w:t>
        <w:br/>
        <w:t xml:space="preserve">Komunalnych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39)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realizacji punktu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ORGANIZACYJNE.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Burmistrz zaprosił</w:t>
        <w:br/>
        <w:t>radnych na uroczyste otwarcie nowego żłobka i przedszkola i przekazał, że wszystkie</w:t>
        <w:br/>
        <w:t>przedszkolaki otrzymają paczki. Następnie przekazano, że komisje nie wypracowały żadnych</w:t>
        <w:br/>
        <w:t>wniosków w okresie międzysesyjnym.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dalszej części zapoznano się z korespondencją skierowaną do rady w okresie</w:t>
        <w:br/>
        <w:t>międzysesyjnym, m.in. z pismem Pani Joanny Fink w sprawie opieki zdrowotnej na terenie</w:t>
        <w:br/>
        <w:t>Gminy Węgliniec.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Przewodniczący przeszedł do kolejnych punktów 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DPOWIEDZI NA INTERPELACJE I</w:t>
        <w:br/>
      </w: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zapytania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oraz </w:t>
      </w:r>
      <w:r>
        <w:rPr>
          <w:i/>
          <w:iCs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olne głosy i komunikaty</w:t>
      </w:r>
      <w:r>
        <w:rPr>
          <w:i/>
          <w:iCs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16" w:val="left"/>
        </w:tabs>
        <w:bidi w:val="0"/>
        <w:spacing w:before="0" w:after="260" w:line="194" w:lineRule="auto"/>
        <w:ind w:left="7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Grzegorz Tyrakowski zwrócił uwagę na suche drzewa przy wjeździe do</w:t>
        <w:br/>
        <w:t>Ruszowa, które stwarzają zagrożenie.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6" w:val="left"/>
        </w:tabs>
        <w:bidi w:val="0"/>
        <w:spacing w:before="0" w:after="0" w:line="218" w:lineRule="auto"/>
        <w:ind w:left="7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Radna Maria Fedyczkowska poprosiła o usunięcie suchych drzew znajdujących się na</w:t>
        <w:br/>
        <w:t>terenie gminnym przy posesji Kościelna Wieś 53 oraz o pomoc w usunięciu krzaków</w:t>
        <w:br/>
        <w:t>znajdujących się na wyjeździe z Kościelnej Wsi koło przystanku autobusowego,</w:t>
        <w:br/>
        <w:t>ponieważ zasłaniają one drogę. Poprosiła również o zamontowanie w Kościelnej Wsi</w:t>
        <w:br/>
        <w:t>serduszka na nakrętki.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6" w:val="left"/>
        </w:tabs>
        <w:bidi w:val="0"/>
        <w:spacing w:before="0" w:after="0" w:line="206" w:lineRule="auto"/>
        <w:ind w:left="7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 poprosił o rozpoczęcie negocjacji przez Pana Burmistrza z PKP,</w:t>
        <w:br/>
        <w:t>aby kolej wykonała przejście dla pieszych na przejeździe kolejowym na drodze 296 w</w:t>
        <w:br/>
        <w:t>Węglińcu.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6" w:val="left"/>
        </w:tabs>
        <w:bidi w:val="0"/>
        <w:spacing w:before="0" w:after="0" w:line="206" w:lineRule="auto"/>
        <w:ind w:left="7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Radna Bogumiła Glonek poprosiła o wyremontowanie przejścia do peronu na dworcu</w:t>
        <w:br/>
        <w:t>w Jagodzinie. Zgłosiła również, że po raz kolejny paliły się śmieci na terenie</w:t>
        <w:br/>
        <w:t>nieczynnego tartaku w Jagodzinie.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6" w:val="left"/>
        </w:tabs>
        <w:bidi w:val="0"/>
        <w:spacing w:before="0" w:after="0" w:line="192" w:lineRule="auto"/>
        <w:ind w:left="7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Jerzy Peroński poruszył temat dopłat do sterylizacji i kastracji bezdomnych</w:t>
        <w:br/>
        <w:t>zwierząt.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36" w:val="left"/>
        </w:tabs>
        <w:bidi w:val="0"/>
        <w:spacing w:before="0" w:after="260" w:line="206" w:lineRule="auto"/>
        <w:ind w:left="7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Radna Elżbiet Grabowska poprosiła o interwencję u firmy, która zajmuje się usuwaniem</w:t>
        <w:br/>
        <w:t>awarii oświetlenia, ponieważ w Czerwonej Wodzie od trzech tygodni zgłaszane są</w:t>
        <w:br/>
        <w:t>wciąż te same awarie i są nadal nie usunięte.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Stwierdzając, że porządek obrad został wyczerpany, o godz. 12:20, Przewodniczący</w:t>
        <w:br/>
        <w:t xml:space="preserve">Rady oficjalnie zakończył posiedzenie słowami: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„Zamykam czterdziestą drugą sesję Rady</w:t>
        <w:br/>
        <w:t>Miejskiej Węglińca”.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60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320" w:line="240" w:lineRule="auto"/>
        <w:ind w:left="6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Marek Wawrzynek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Przygotowała: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Alicja Biardzka</w:t>
      </w:r>
    </w:p>
    <w:sectPr>
      <w:footerReference w:type="default" r:id="rId8"/>
      <w:footnotePr>
        <w:pos w:val="pageBottom"/>
        <w:numFmt w:val="decimal"/>
        <w:numRestart w:val="continuous"/>
      </w:footnotePr>
      <w:pgSz w:w="11900" w:h="16840"/>
      <w:pgMar w:top="1376" w:right="1379" w:bottom="1378" w:left="1368" w:header="948" w:footer="950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1377950</wp:posOffset>
              </wp:positionH>
              <wp:positionV relativeFrom="page">
                <wp:posOffset>9732645</wp:posOffset>
              </wp:positionV>
              <wp:extent cx="4995545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55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891" w:val="right"/>
                              <w:tab w:pos="3403" w:val="right"/>
                              <w:tab w:pos="4867" w:val="right"/>
                              <w:tab w:pos="6355" w:val="right"/>
                              <w:tab w:pos="786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status</w:t>
                            <w:tab/>
                            <w:t>ilość</w:t>
                            <w:tab/>
                            <w:t>procent</w:t>
                            <w:tab/>
                            <w:t>status</w:t>
                            <w:tab/>
                            <w:t>ilość</w:t>
                            <w:tab/>
                            <w:t>procent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8.5pt;margin-top:766.35000000000002pt;width:393.35000000000002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891" w:val="right"/>
                        <w:tab w:pos="3403" w:val="right"/>
                        <w:tab w:pos="4867" w:val="right"/>
                        <w:tab w:pos="6355" w:val="right"/>
                        <w:tab w:pos="78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status</w:t>
                      <w:tab/>
                      <w:t>ilość</w:t>
                      <w:tab/>
                      <w:t>procent</w:t>
                      <w:tab/>
                      <w:t>status</w:t>
                      <w:tab/>
                      <w:t>ilość</w:t>
                      <w:tab/>
                      <w:t>procent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1377950</wp:posOffset>
              </wp:positionH>
              <wp:positionV relativeFrom="page">
                <wp:posOffset>9732645</wp:posOffset>
              </wp:positionV>
              <wp:extent cx="499554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55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891" w:val="right"/>
                              <w:tab w:pos="3403" w:val="right"/>
                              <w:tab w:pos="4867" w:val="right"/>
                              <w:tab w:pos="6355" w:val="right"/>
                              <w:tab w:pos="786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status</w:t>
                            <w:tab/>
                            <w:t>ilość</w:t>
                            <w:tab/>
                            <w:t>procent</w:t>
                            <w:tab/>
                            <w:t>status</w:t>
                            <w:tab/>
                            <w:t>ilość</w:t>
                            <w:tab/>
                            <w:t>procent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08.5pt;margin-top:766.35000000000002pt;width:393.35000000000002pt;height:8.1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891" w:val="right"/>
                        <w:tab w:pos="3403" w:val="right"/>
                        <w:tab w:pos="4867" w:val="right"/>
                        <w:tab w:pos="6355" w:val="right"/>
                        <w:tab w:pos="78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status</w:t>
                      <w:tab/>
                      <w:t>ilość</w:t>
                      <w:tab/>
                      <w:t>procent</w:t>
                      <w:tab/>
                      <w:t>status</w:t>
                      <w:tab/>
                      <w:t>ilość</w:t>
                      <w:tab/>
                      <w:t>procent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</w:lvl>
  </w:abstractNum>
  <w:abstractNum w:abstractNumId="4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Podpis tabeli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CharStyle12">
    <w:name w:val="Inne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3">
    <w:name w:val="Tekst treści (2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6">
    <w:name w:val="Nagłówek #1_"/>
    <w:basedOn w:val="DefaultParagraphFont"/>
    <w:link w:val="Style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9">
    <w:name w:val="Nagłówek lub stopka (2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Podpis tabeli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11">
    <w:name w:val="Inne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2">
    <w:name w:val="Tekst treści (2)"/>
    <w:basedOn w:val="Normal"/>
    <w:link w:val="CharStyle23"/>
    <w:pPr>
      <w:widowControl w:val="0"/>
      <w:shd w:val="clear" w:color="auto" w:fill="auto"/>
      <w:spacing w:after="240"/>
      <w:ind w:firstLine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5">
    <w:name w:val="Nagłówek #1"/>
    <w:basedOn w:val="Normal"/>
    <w:link w:val="CharStyle26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8">
    <w:name w:val="Nagłówek lub stopka (2)"/>
    <w:basedOn w:val="Normal"/>
    <w:link w:val="CharStyle2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PHPDocX</dc:creator>
  <cp:keywords/>
</cp:coreProperties>
</file>