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55A99" w:rsidRDefault="00B14A68">
      <w:pPr>
        <w:spacing w:after="0"/>
        <w:jc w:val="right"/>
      </w:pPr>
      <w:r>
        <w:rPr>
          <w:sz w:val="28"/>
        </w:rPr>
        <w:t>Pieńsk, dn.14 czerwca 2022r.</w:t>
      </w:r>
    </w:p>
    <w:p w:rsidR="00855A99" w:rsidRDefault="00B14A68">
      <w:pPr>
        <w:spacing w:after="0"/>
      </w:pPr>
      <w:r>
        <w:rPr>
          <w:sz w:val="28"/>
        </w:rPr>
        <w:t>ŚGK.LK.6220.1.15.2022</w:t>
      </w:r>
    </w:p>
    <w:p w:rsidR="00B14A68" w:rsidRDefault="00B14A68">
      <w:pPr>
        <w:pStyle w:val="Nagwek1"/>
      </w:pPr>
    </w:p>
    <w:p w:rsidR="00855A99" w:rsidRDefault="00B14A68">
      <w:pPr>
        <w:pStyle w:val="Nagwek1"/>
      </w:pPr>
      <w:bookmarkStart w:id="0" w:name="_GoBack"/>
      <w:r>
        <w:t>OBWIESZCZENIE</w:t>
      </w:r>
    </w:p>
    <w:p w:rsidR="00855A99" w:rsidRDefault="00855A99">
      <w:pPr>
        <w:sectPr w:rsidR="00855A99">
          <w:pgSz w:w="11779" w:h="16718"/>
          <w:pgMar w:top="1261" w:right="989" w:bottom="1124" w:left="1282" w:header="708" w:footer="708" w:gutter="0"/>
          <w:cols w:space="708"/>
        </w:sectPr>
      </w:pPr>
    </w:p>
    <w:p w:rsidR="00855A99" w:rsidRDefault="00B14A68">
      <w:pPr>
        <w:spacing w:after="103"/>
        <w:ind w:right="10"/>
        <w:jc w:val="center"/>
      </w:pPr>
      <w:r>
        <w:rPr>
          <w:sz w:val="26"/>
        </w:rPr>
        <w:t>o postępowaniu administracyjnym prowadzonym z udziałem społeczeństwa</w:t>
      </w:r>
    </w:p>
    <w:bookmarkEnd w:id="0"/>
    <w:p w:rsidR="00855A99" w:rsidRDefault="00B14A68">
      <w:pPr>
        <w:spacing w:after="99" w:line="216" w:lineRule="auto"/>
        <w:ind w:left="33" w:right="499"/>
      </w:pPr>
      <w:r>
        <w:rPr>
          <w:sz w:val="24"/>
        </w:rPr>
        <w:t>Na postawie art. 30 i 33 ust. 1 w związku z art, 79 ust. 1 ustawy z dnia 3 października 2008r. o udostępnianiu informacji o środowisku i jego ochronie, udziale społeczeństwa w ochronie śr</w:t>
      </w:r>
      <w:r>
        <w:rPr>
          <w:sz w:val="24"/>
        </w:rPr>
        <w:t xml:space="preserve">odowiska oraz o ocenach oddziaływania na środowisko (Dz. U. z 2021r. poz. 2373 ze zm.) zwanej dalej: </w:t>
      </w:r>
      <w:r>
        <w:rPr>
          <w:sz w:val="24"/>
        </w:rPr>
        <w:t xml:space="preserve">„ustawą </w:t>
      </w:r>
      <w:proofErr w:type="spellStart"/>
      <w:r>
        <w:rPr>
          <w:sz w:val="24"/>
        </w:rPr>
        <w:t>ooś</w:t>
      </w:r>
      <w:proofErr w:type="spellEnd"/>
      <w:r>
        <w:rPr>
          <w:sz w:val="24"/>
        </w:rPr>
        <w:t>” podaję do publicznej wiadomości, że</w:t>
      </w:r>
    </w:p>
    <w:p w:rsidR="00855A99" w:rsidRDefault="00B14A68">
      <w:pPr>
        <w:spacing w:after="0" w:line="216" w:lineRule="auto"/>
        <w:ind w:left="20" w:right="53" w:hanging="10"/>
        <w:jc w:val="both"/>
      </w:pPr>
      <w:r>
        <w:rPr>
          <w:sz w:val="26"/>
        </w:rPr>
        <w:t>w Wy</w:t>
      </w:r>
      <w:r>
        <w:rPr>
          <w:sz w:val="26"/>
        </w:rPr>
        <w:t>dziale Ochrony Środowiska i Gospodarki Komunalnej Urzędu Miasta i Gminy w Pieńsku, prowadzone jest post</w:t>
      </w:r>
      <w:r>
        <w:rPr>
          <w:sz w:val="26"/>
        </w:rPr>
        <w:t xml:space="preserve">ępowanie w sprawie wydania decyzji o środowiskowych uwarunkowaniach dla przedsięwzięcia pn. Budowa zespołu obiektów budowlanych przemysłowo-magazynowo </w:t>
      </w:r>
      <w:r>
        <w:rPr>
          <w:sz w:val="26"/>
        </w:rPr>
        <w:t>usługowych z infrastrukturą techniczną i komunikacyjną oraz zapleczem socjalnobiurowym na działce o nr ew.</w:t>
      </w:r>
      <w:r>
        <w:rPr>
          <w:sz w:val="26"/>
        </w:rPr>
        <w:t xml:space="preserve"> 100/10 obręb Strzelno gmina Pieńsk”</w:t>
      </w:r>
    </w:p>
    <w:p w:rsidR="00855A99" w:rsidRDefault="00B14A68">
      <w:pPr>
        <w:spacing w:after="283" w:line="228" w:lineRule="auto"/>
        <w:ind w:left="14" w:right="187"/>
        <w:jc w:val="both"/>
      </w:pPr>
      <w:r>
        <w:rPr>
          <w:sz w:val="24"/>
        </w:rPr>
        <w:t>Przedmiotowe postępowanie zostało wszczęte na wniosek z dnia 15 lutego 2022r., o czym organ poinformował strony postępowania zawiadomieniem — obwieszczeniem z dnia 21 lutego 2022r., znak: ŚGK.LK.6220.1.1.2022</w:t>
      </w:r>
    </w:p>
    <w:p w:rsidR="00855A99" w:rsidRDefault="00B14A68">
      <w:pPr>
        <w:spacing w:after="283" w:line="228" w:lineRule="auto"/>
        <w:ind w:left="14" w:right="187"/>
        <w:jc w:val="both"/>
      </w:pPr>
      <w:r>
        <w:rPr>
          <w:sz w:val="24"/>
        </w:rPr>
        <w:t>Inwestycja</w:t>
      </w:r>
      <w:r>
        <w:rPr>
          <w:sz w:val="24"/>
        </w:rPr>
        <w:t xml:space="preserve"> ta, zgodnie z S 3 ust. 1 pkt 31, pkt 37 lit. d, pkt 54 lit b oraz pkt 58 lit. b rozporządzenia Rady Ministrów z dnia 10 września 2019 r. w sprawie przedsięwzięć mogących znacząco oddziaływać na środowisko (Dz. U. z 2019 r., poz. </w:t>
      </w:r>
      <w:proofErr w:type="gramStart"/>
      <w:r>
        <w:rPr>
          <w:sz w:val="24"/>
        </w:rPr>
        <w:t>1839 )</w:t>
      </w:r>
      <w:proofErr w:type="gramEnd"/>
      <w:r>
        <w:rPr>
          <w:sz w:val="24"/>
        </w:rPr>
        <w:t>, należy do przedsię</w:t>
      </w:r>
      <w:r>
        <w:rPr>
          <w:sz w:val="24"/>
        </w:rPr>
        <w:t xml:space="preserve">wzięć </w:t>
      </w:r>
      <w:proofErr w:type="spellStart"/>
      <w:r>
        <w:rPr>
          <w:sz w:val="24"/>
        </w:rPr>
        <w:t>mogacych</w:t>
      </w:r>
      <w:proofErr w:type="spellEnd"/>
      <w:r>
        <w:rPr>
          <w:sz w:val="24"/>
        </w:rPr>
        <w:t xml:space="preserve"> potencjalnie znacząco oddziaływać na środowisko.</w:t>
      </w:r>
    </w:p>
    <w:p w:rsidR="00855A99" w:rsidRDefault="00B14A68">
      <w:pPr>
        <w:spacing w:after="283" w:line="228" w:lineRule="auto"/>
        <w:ind w:left="14" w:right="187"/>
        <w:jc w:val="both"/>
      </w:pPr>
      <w:r>
        <w:rPr>
          <w:sz w:val="24"/>
        </w:rPr>
        <w:t>Postanowieniem z dnia 17 maja 2022r., znak: ŚGK.LK.6220.1.11.2022 Burmistrza Miasta i Gminy Pieńsk nałożył obowiązek przeprowadzenia oceny oddziaływania na środowisko dla przedmiotowego przeds</w:t>
      </w:r>
      <w:r>
        <w:rPr>
          <w:sz w:val="24"/>
        </w:rPr>
        <w:t>ięwzięcia.</w:t>
      </w:r>
    </w:p>
    <w:p w:rsidR="00855A99" w:rsidRDefault="00B14A68">
      <w:pPr>
        <w:spacing w:after="283" w:line="228" w:lineRule="auto"/>
        <w:ind w:left="14" w:right="48"/>
        <w:jc w:val="both"/>
      </w:pPr>
      <w:r>
        <w:rPr>
          <w:sz w:val="24"/>
        </w:rPr>
        <w:t>Zgodnie z art. 79 ust. 1 ustawy o udostępnianiu informacji postępowanie niniejsze prowadzone jest z udziałem społeczeństwa. Raport o oddziaływaniu przedsięwzięcia na środowisko (zwany dalej: „raportem”) został przedłożony w dniu 09 czerwca 2022r.</w:t>
      </w:r>
    </w:p>
    <w:p w:rsidR="00855A99" w:rsidRDefault="00B14A68">
      <w:pPr>
        <w:spacing w:after="307" w:line="228" w:lineRule="auto"/>
        <w:ind w:left="14" w:right="187"/>
        <w:jc w:val="both"/>
      </w:pPr>
      <w:r>
        <w:rPr>
          <w:sz w:val="24"/>
        </w:rPr>
        <w:t>Wobec pow</w:t>
      </w:r>
      <w:r>
        <w:rPr>
          <w:sz w:val="24"/>
        </w:rPr>
        <w:t>yższego przystąpiono do przeprowadzenia oceny oddziaływania przedsięwzięcia na środowisko w postępowaniu o wydanie ww. decyzji o środowiskowych uwarunkowaniach.</w:t>
      </w:r>
    </w:p>
    <w:p w:rsidR="00855A99" w:rsidRDefault="00B14A68">
      <w:pPr>
        <w:spacing w:after="283" w:line="228" w:lineRule="auto"/>
        <w:ind w:left="14" w:right="96"/>
        <w:jc w:val="both"/>
      </w:pPr>
      <w:r>
        <w:rPr>
          <w:sz w:val="24"/>
        </w:rPr>
        <w:t>Właściwym organem do wydawania przedmiotowej decyzji jest Burmistrz Miasta i Gminy Pieńsk, orga</w:t>
      </w:r>
      <w:r>
        <w:rPr>
          <w:sz w:val="24"/>
        </w:rPr>
        <w:t>nem właściwym do uzgodnienia warunków realizacji przedsięwzięcia jest Regionalny Dyrektor Ochrony Środowiska we Wrocławiu. Organem właściwym do wydania opinii w sprawie jest Dyrektor Zarządu Zlewni w Lwówku Śląskim Państwowego Gospodarstw</w:t>
      </w:r>
      <w:r>
        <w:rPr>
          <w:sz w:val="24"/>
        </w:rPr>
        <w:t xml:space="preserve">a </w:t>
      </w:r>
      <w:r>
        <w:rPr>
          <w:sz w:val="24"/>
        </w:rPr>
        <w:t>Wodnego Wody Pol</w:t>
      </w:r>
      <w:r>
        <w:rPr>
          <w:sz w:val="24"/>
        </w:rPr>
        <w:t>skie.</w:t>
      </w:r>
    </w:p>
    <w:p w:rsidR="00855A99" w:rsidRDefault="00B14A68">
      <w:pPr>
        <w:spacing w:after="0" w:line="228" w:lineRule="auto"/>
        <w:ind w:left="14" w:right="187"/>
        <w:jc w:val="both"/>
      </w:pPr>
      <w:r>
        <w:rPr>
          <w:sz w:val="24"/>
        </w:rPr>
        <w:t>Zgodnie z art. 34 ustawy o udostępnianiu informacji uwagi i wnioski mogą być wnoszone w formie pisemnej lub ustnie do protokołu (w siedzibie Wydziału), lub za pomocą środków komunikacji elektronicznej bez konieczności opatrywania ich bezpiecznym podp</w:t>
      </w:r>
      <w:r>
        <w:rPr>
          <w:sz w:val="24"/>
        </w:rPr>
        <w:t>isem elektronicznym. Uwagi wnioski złożone po upływie wyznaczonego terminu pozostawia się bez rozpatrzenia, zgodnie z art. 35 ustawy o udostępnianiu informacji,</w:t>
      </w:r>
    </w:p>
    <w:p w:rsidR="00855A99" w:rsidRDefault="00B14A68">
      <w:pPr>
        <w:spacing w:after="289" w:line="216" w:lineRule="auto"/>
        <w:ind w:left="33" w:right="-5"/>
      </w:pPr>
      <w:r>
        <w:rPr>
          <w:sz w:val="24"/>
        </w:rPr>
        <w:t>Zgodnie z art.37 ustawy o udostępnianiu informacji organ prowadzący postępowanie rozpatruje uwa</w:t>
      </w:r>
      <w:r>
        <w:rPr>
          <w:sz w:val="24"/>
        </w:rPr>
        <w:t>gi i wnioski wniesione w ramach udziału społeczeństwa w uzasadnieniu decyzji, niezależnie od wymagań wynikających z przepisów ustawy z dnia 14 czerwca 1960r. Kodeks postępowania administracyjnego (Dz. U. z 2021r. poz. 735 ze zm.), podaje informacje o udzia</w:t>
      </w:r>
      <w:r>
        <w:rPr>
          <w:sz w:val="24"/>
        </w:rPr>
        <w:t xml:space="preserve">le społeczeństwa w </w:t>
      </w:r>
      <w:r>
        <w:rPr>
          <w:sz w:val="24"/>
        </w:rPr>
        <w:lastRenderedPageBreak/>
        <w:t>postępowaniu oraz o tym, w jaki sposób zostały wzięte pod uwagę i w jakim zakresie zostały uwzględnione uwagi i wnioski zgłoszone w związku z udziałem społeczeństwa.</w:t>
      </w:r>
    </w:p>
    <w:p w:rsidR="00855A99" w:rsidRDefault="00B14A68">
      <w:pPr>
        <w:spacing w:after="1635" w:line="216" w:lineRule="auto"/>
        <w:ind w:left="33" w:right="-5"/>
      </w:pPr>
      <w:r>
        <w:rPr>
          <w:sz w:val="24"/>
        </w:rPr>
        <w:t>Jednocześnie zawiadamiam wszystkich zainteresowanych o możliwości zapoz</w:t>
      </w:r>
      <w:r>
        <w:rPr>
          <w:sz w:val="24"/>
        </w:rPr>
        <w:t>nania się z dokumentacją sprawy tj.: wnioskiem o wydanie decyzji o środowiskowych uwarunkowaniach dla przedsięwzięcia wraz z załącznikami oraz raportem o oddziaływaniu przedsięwzięcia na środowisko w siedzibie Wydziału Ochrony Środowiska i Gospodarki Komun</w:t>
      </w:r>
      <w:r>
        <w:rPr>
          <w:sz w:val="24"/>
        </w:rPr>
        <w:t>alnej Urzędu Miasta i Gminy w Pieńsku, przy ul. Bolesławieckiej 29 oraz składania uwag i wniosków w terminie 30 dni od daty ogłoszenia niniejszego zawiadomienia</w:t>
      </w:r>
    </w:p>
    <w:p w:rsidR="00855A99" w:rsidRDefault="00B14A68">
      <w:pPr>
        <w:pStyle w:val="Nagwek2"/>
        <w:spacing w:after="1233"/>
        <w:ind w:right="1214"/>
      </w:pPr>
      <w:r>
        <w:rPr>
          <w:noProof/>
        </w:rPr>
        <w:drawing>
          <wp:anchor distT="0" distB="0" distL="114300" distR="114300" simplePos="0" relativeHeight="251659264" behindDoc="0" locked="0" layoutInCell="1" allowOverlap="0">
            <wp:simplePos x="0" y="0"/>
            <wp:positionH relativeFrom="column">
              <wp:posOffset>3840480</wp:posOffset>
            </wp:positionH>
            <wp:positionV relativeFrom="paragraph">
              <wp:posOffset>-201225</wp:posOffset>
            </wp:positionV>
            <wp:extent cx="1231392" cy="1353701"/>
            <wp:effectExtent l="0" t="0" r="0" b="0"/>
            <wp:wrapSquare wrapText="bothSides"/>
            <wp:docPr id="6980" name="Picture 698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80" name="Picture 6980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231392" cy="135370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PIEŃSK</w:t>
      </w:r>
    </w:p>
    <w:p w:rsidR="00855A99" w:rsidRDefault="00B14A68">
      <w:pPr>
        <w:spacing w:after="17" w:line="228" w:lineRule="auto"/>
        <w:ind w:left="14" w:right="1579"/>
        <w:jc w:val="both"/>
      </w:pPr>
      <w:r>
        <w:rPr>
          <w:sz w:val="24"/>
        </w:rPr>
        <w:t>Informację podaje się do publicznej wiadomości poprzez umieszczenie obwieszczenia:</w:t>
      </w:r>
    </w:p>
    <w:p w:rsidR="00855A99" w:rsidRDefault="00B14A68">
      <w:pPr>
        <w:numPr>
          <w:ilvl w:val="0"/>
          <w:numId w:val="1"/>
        </w:numPr>
        <w:spacing w:after="32" w:line="228" w:lineRule="auto"/>
        <w:ind w:right="187" w:firstLine="350"/>
        <w:jc w:val="both"/>
      </w:pPr>
      <w:r>
        <w:rPr>
          <w:sz w:val="24"/>
        </w:rPr>
        <w:t>T</w:t>
      </w:r>
      <w:r>
        <w:rPr>
          <w:sz w:val="24"/>
        </w:rPr>
        <w:t xml:space="preserve">ablica ogłoszeń </w:t>
      </w:r>
      <w:proofErr w:type="spellStart"/>
      <w:r>
        <w:rPr>
          <w:sz w:val="24"/>
        </w:rPr>
        <w:t>UMiG</w:t>
      </w:r>
      <w:proofErr w:type="spellEnd"/>
      <w:r>
        <w:rPr>
          <w:sz w:val="24"/>
        </w:rPr>
        <w:t xml:space="preserve"> Pieńsk oraz BIP,</w:t>
      </w:r>
    </w:p>
    <w:p w:rsidR="00855A99" w:rsidRDefault="00B14A68">
      <w:pPr>
        <w:numPr>
          <w:ilvl w:val="0"/>
          <w:numId w:val="1"/>
        </w:numPr>
        <w:spacing w:after="32" w:line="228" w:lineRule="auto"/>
        <w:ind w:right="187" w:firstLine="350"/>
        <w:jc w:val="both"/>
      </w:pPr>
      <w:r>
        <w:rPr>
          <w:sz w:val="24"/>
        </w:rPr>
        <w:t>Miejsce realizacji inwestycji — sołtys wsi Strzelno</w:t>
      </w:r>
    </w:p>
    <w:p w:rsidR="00855A99" w:rsidRDefault="00B14A68">
      <w:pPr>
        <w:numPr>
          <w:ilvl w:val="0"/>
          <w:numId w:val="1"/>
        </w:numPr>
        <w:spacing w:after="32" w:line="228" w:lineRule="auto"/>
        <w:ind w:right="187" w:firstLine="350"/>
        <w:jc w:val="both"/>
      </w:pPr>
      <w:r>
        <w:rPr>
          <w:sz w:val="24"/>
        </w:rPr>
        <w:t>Gmina Węgliniec - tereny oddziaływania przedsięwzięcia</w:t>
      </w:r>
    </w:p>
    <w:p w:rsidR="00855A99" w:rsidRDefault="00B14A68">
      <w:pPr>
        <w:numPr>
          <w:ilvl w:val="0"/>
          <w:numId w:val="1"/>
        </w:numPr>
        <w:spacing w:after="283" w:line="475" w:lineRule="auto"/>
        <w:ind w:right="187" w:firstLine="350"/>
        <w:jc w:val="both"/>
      </w:pPr>
      <w:r>
        <w:rPr>
          <w:sz w:val="24"/>
        </w:rPr>
        <w:t>Gmina Nowogrodziec -tereny oddziaływania przedsięwzięcia do wiadomości: Pełnomocnik Inwestora</w:t>
      </w:r>
    </w:p>
    <w:p w:rsidR="00855A99" w:rsidRDefault="00B14A68">
      <w:pPr>
        <w:spacing w:after="0"/>
        <w:ind w:left="9" w:hanging="10"/>
      </w:pPr>
      <w:r>
        <w:t>Sprawę prowadzi:</w:t>
      </w:r>
    </w:p>
    <w:p w:rsidR="00855A99" w:rsidRDefault="00B14A68">
      <w:pPr>
        <w:spacing w:after="0"/>
        <w:ind w:left="9" w:hanging="10"/>
      </w:pPr>
      <w:proofErr w:type="spellStart"/>
      <w:r>
        <w:t>L.Kasprzyk</w:t>
      </w:r>
      <w:proofErr w:type="spellEnd"/>
      <w:r>
        <w:t xml:space="preserve"> tel. 757786511:513 wew. 129</w:t>
      </w:r>
    </w:p>
    <w:p w:rsidR="00855A99" w:rsidRDefault="00B14A68">
      <w:pPr>
        <w:spacing w:after="0"/>
        <w:ind w:left="1051"/>
      </w:pPr>
      <w:r>
        <w:rPr>
          <w:noProof/>
        </w:rPr>
        <mc:AlternateContent>
          <mc:Choice Requires="wpg">
            <w:drawing>
              <wp:inline distT="0" distB="0" distL="0" distR="0">
                <wp:extent cx="1234440" cy="1158573"/>
                <wp:effectExtent l="0" t="0" r="0" b="0"/>
                <wp:docPr id="6645" name="Group 664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34440" cy="1158573"/>
                          <a:chOff x="0" y="0"/>
                          <a:chExt cx="1234440" cy="1158573"/>
                        </a:xfrm>
                      </wpg:grpSpPr>
                      <pic:pic xmlns:pic="http://schemas.openxmlformats.org/drawingml/2006/picture">
                        <pic:nvPicPr>
                          <pic:cNvPr id="6982" name="Picture 6982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27432" y="0"/>
                            <a:ext cx="1207008" cy="1158573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651" name="Rectangle 2651"/>
                        <wps:cNvSpPr/>
                        <wps:spPr>
                          <a:xfrm>
                            <a:off x="0" y="207324"/>
                            <a:ext cx="689153" cy="1743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55A99" w:rsidRDefault="00B14A68">
                              <w:r>
                                <w:rPr>
                                  <w:sz w:val="26"/>
                                </w:rPr>
                                <w:t>Naczelni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6645" style="width:97.2pt;height:91.2262pt;mso-position-horizontal-relative:char;mso-position-vertical-relative:line" coordsize="12344,11585">
                <v:shape id="Picture 6982" style="position:absolute;width:12070;height:11585;left:274;top:0;" filled="f">
                  <v:imagedata r:id="rId7"/>
                </v:shape>
                <v:rect id="Rectangle 2651" style="position:absolute;width:6891;height:1743;left:0;top:2073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sz w:val="26"/>
                          </w:rPr>
                          <w:t xml:space="preserve">Naczelni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</w:p>
    <w:sectPr w:rsidR="00855A99">
      <w:type w:val="continuous"/>
      <w:pgSz w:w="11779" w:h="16718"/>
      <w:pgMar w:top="1174" w:right="950" w:bottom="1124" w:left="1262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74E2174"/>
    <w:multiLevelType w:val="hybridMultilevel"/>
    <w:tmpl w:val="508A1618"/>
    <w:lvl w:ilvl="0" w:tplc="FD8EF0FC">
      <w:start w:val="1"/>
      <w:numFmt w:val="decimal"/>
      <w:lvlText w:val="%1."/>
      <w:lvlJc w:val="left"/>
      <w:pPr>
        <w:ind w:left="37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F6A6AC4">
      <w:start w:val="1"/>
      <w:numFmt w:val="lowerLetter"/>
      <w:lvlText w:val="%2"/>
      <w:lvlJc w:val="left"/>
      <w:pPr>
        <w:ind w:left="14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378D64C">
      <w:start w:val="1"/>
      <w:numFmt w:val="lowerRoman"/>
      <w:lvlText w:val="%3"/>
      <w:lvlJc w:val="left"/>
      <w:pPr>
        <w:ind w:left="21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FDE84F4">
      <w:start w:val="1"/>
      <w:numFmt w:val="decimal"/>
      <w:lvlText w:val="%4"/>
      <w:lvlJc w:val="left"/>
      <w:pPr>
        <w:ind w:left="28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840A4A2">
      <w:start w:val="1"/>
      <w:numFmt w:val="lowerLetter"/>
      <w:lvlText w:val="%5"/>
      <w:lvlJc w:val="left"/>
      <w:pPr>
        <w:ind w:left="36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4B8548A">
      <w:start w:val="1"/>
      <w:numFmt w:val="lowerRoman"/>
      <w:lvlText w:val="%6"/>
      <w:lvlJc w:val="left"/>
      <w:pPr>
        <w:ind w:left="43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DDA8A36">
      <w:start w:val="1"/>
      <w:numFmt w:val="decimal"/>
      <w:lvlText w:val="%7"/>
      <w:lvlJc w:val="left"/>
      <w:pPr>
        <w:ind w:left="50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D405AB4">
      <w:start w:val="1"/>
      <w:numFmt w:val="lowerLetter"/>
      <w:lvlText w:val="%8"/>
      <w:lvlJc w:val="left"/>
      <w:pPr>
        <w:ind w:left="57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DF0922C">
      <w:start w:val="1"/>
      <w:numFmt w:val="lowerRoman"/>
      <w:lvlText w:val="%9"/>
      <w:lvlJc w:val="left"/>
      <w:pPr>
        <w:ind w:left="64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55A99"/>
    <w:rsid w:val="00855A99"/>
    <w:rsid w:val="00B14A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AFDD90"/>
  <w15:docId w15:val="{E19B07FE-A196-4B7E-9B24-20BF6DEC2B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Calibri" w:eastAsia="Calibri" w:hAnsi="Calibri" w:cs="Calibri"/>
      <w:color w:val="000000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/>
      <w:ind w:right="19"/>
      <w:jc w:val="center"/>
      <w:outlineLvl w:val="0"/>
    </w:pPr>
    <w:rPr>
      <w:rFonts w:ascii="Calibri" w:eastAsia="Calibri" w:hAnsi="Calibri" w:cs="Calibri"/>
      <w:color w:val="000000"/>
      <w:sz w:val="30"/>
    </w:rPr>
  </w:style>
  <w:style w:type="paragraph" w:styleId="Nagwek2">
    <w:name w:val="heading 2"/>
    <w:next w:val="Normalny"/>
    <w:link w:val="Nagwek2Znak"/>
    <w:uiPriority w:val="9"/>
    <w:unhideWhenUsed/>
    <w:qFormat/>
    <w:pPr>
      <w:keepNext/>
      <w:keepLines/>
      <w:spacing w:after="103"/>
      <w:ind w:right="10"/>
      <w:jc w:val="right"/>
      <w:outlineLvl w:val="1"/>
    </w:pPr>
    <w:rPr>
      <w:rFonts w:ascii="Calibri" w:eastAsia="Calibri" w:hAnsi="Calibri" w:cs="Calibri"/>
      <w:color w:val="000000"/>
      <w:sz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Pr>
      <w:rFonts w:ascii="Calibri" w:eastAsia="Calibri" w:hAnsi="Calibri" w:cs="Calibri"/>
      <w:color w:val="000000"/>
      <w:sz w:val="26"/>
    </w:rPr>
  </w:style>
  <w:style w:type="character" w:customStyle="1" w:styleId="Nagwek1Znak">
    <w:name w:val="Nagłówek 1 Znak"/>
    <w:link w:val="Nagwek1"/>
    <w:rPr>
      <w:rFonts w:ascii="Calibri" w:eastAsia="Calibri" w:hAnsi="Calibri" w:cs="Calibri"/>
      <w:color w:val="000000"/>
      <w:sz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7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g"/><Relationship Id="rId5" Type="http://schemas.openxmlformats.org/officeDocument/2006/relationships/image" Target="media/image1.jp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602</Words>
  <Characters>3612</Characters>
  <Application>Microsoft Office Word</Application>
  <DocSecurity>0</DocSecurity>
  <Lines>30</Lines>
  <Paragraphs>8</Paragraphs>
  <ScaleCrop>false</ScaleCrop>
  <Company/>
  <LinksUpToDate>false</LinksUpToDate>
  <CharactersWithSpaces>4206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ABC</dc:creator>
  <cp:keywords/>
  <cp:lastModifiedBy>ABC</cp:lastModifiedBy>
  <cp:revision>2</cp:revision>
  <dcterms:created xsi:type="dcterms:W3CDTF">2022-06-27T20:39:00Z</dcterms:created>
  <dcterms:modified xsi:type="dcterms:W3CDTF">2022-06-27T20:39:00Z</dcterms:modified>
</cp:coreProperties>
</file>