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E3B9C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O NABORZE NA STANOWISKO URZĘDNICZE</w:t>
      </w:r>
    </w:p>
    <w:p w14:paraId="379198BA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9CF53B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PRACOWNIKA DS. ROZLICZEŃ WODY I ZAMÓWIEŃ PUBLICZNYCH</w:t>
      </w:r>
    </w:p>
    <w:p w14:paraId="0B78B439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A6B5BE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1. Wymagania niezbędne:</w:t>
      </w:r>
    </w:p>
    <w:p w14:paraId="0696F4FF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418C3D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a. posiadane obywatelstwo polskie,</w:t>
      </w:r>
    </w:p>
    <w:p w14:paraId="35ADE371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b. posiadanie pełnej zdolności do czynności prawnych oraz korzystanie z</w:t>
      </w:r>
    </w:p>
    <w:p w14:paraId="6AFB3360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pełni praw publicznych,</w:t>
      </w:r>
    </w:p>
    <w:p w14:paraId="41EED519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c. niekaralność za przestępstwa popełnione umyślnie,</w:t>
      </w:r>
    </w:p>
    <w:p w14:paraId="0271F73A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d. posiadanie wykształcenia minimum średnie ekonomiczne.</w:t>
      </w:r>
    </w:p>
    <w:p w14:paraId="6926290F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021F1B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2. Wymagania dodatkowe:</w:t>
      </w:r>
    </w:p>
    <w:p w14:paraId="04704CEB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437B75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a. staż pracy w księgowości lub na podobnym stanowisku,</w:t>
      </w:r>
    </w:p>
    <w:p w14:paraId="2EE4182A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b. wykształcenie wyższe ekonomiczne,</w:t>
      </w:r>
    </w:p>
    <w:p w14:paraId="7F7FC2DE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c. obsługa komputera, programy księgowe, podstawowa wiedza z zakresu</w:t>
      </w:r>
    </w:p>
    <w:p w14:paraId="6363C704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rachunkowości i księgowania zdarzeń gospodarczych,</w:t>
      </w:r>
    </w:p>
    <w:p w14:paraId="05D6D4C6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d. znajomość ustawy o finansach publicznych oraz rachunkowości</w:t>
      </w:r>
    </w:p>
    <w:p w14:paraId="1DAD6E1F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budżetowej,</w:t>
      </w:r>
    </w:p>
    <w:p w14:paraId="21666BF6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4887E4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o zbiorowym zaopatrzeniu w wodę i zbiorowym odprowadzaniu </w:t>
      </w:r>
    </w:p>
    <w:p w14:paraId="069239A1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ścieków,</w:t>
      </w:r>
    </w:p>
    <w:p w14:paraId="32B99C72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5B39BC8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kodeks postępowania administracyjnego i cywilnego, ustawie o ochronie </w:t>
      </w:r>
    </w:p>
    <w:p w14:paraId="266BFD62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danych osobowych,</w:t>
      </w:r>
    </w:p>
    <w:p w14:paraId="17E45525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A33D4A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e. dokładność, rzetelność i operatywność w wykonywaniu powierzonych</w:t>
      </w:r>
    </w:p>
    <w:p w14:paraId="6A731958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zadań.</w:t>
      </w:r>
    </w:p>
    <w:p w14:paraId="5CA04086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D842AE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3. Zakres wykonywanych zadań na stanowisku:</w:t>
      </w:r>
    </w:p>
    <w:p w14:paraId="2582B334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2188E4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rozliczeń Wody:</w:t>
      </w:r>
    </w:p>
    <w:p w14:paraId="7B8D52BD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7AC1A89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            1)  Zawieranie umów na wodę i odprowadzanie ścieków z </w:t>
      </w:r>
    </w:p>
    <w:p w14:paraId="2082FFF8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mieszkańcami Gminy,</w:t>
      </w:r>
    </w:p>
    <w:p w14:paraId="5CA28CDB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029D80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                 wspólnotami, przedsiębiorstwami - obsługa klienta.</w:t>
      </w:r>
    </w:p>
    <w:p w14:paraId="76611F93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052FB6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          2)  Prowadzenie bieżących rozliczeń z odbiorcami </w:t>
      </w:r>
    </w:p>
    <w:p w14:paraId="6D03FC68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indywidualnymi Gminy.</w:t>
      </w:r>
    </w:p>
    <w:p w14:paraId="4CF710D3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D4D4FFC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            3)  Prowadzenie rozliczeń za wodę Wspólnot Mieszkaniowych.</w:t>
      </w:r>
    </w:p>
    <w:p w14:paraId="5A024E83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58ADADF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          4)  Przygotowanie harmonogramów odczytów liczników wody </w:t>
      </w:r>
    </w:p>
    <w:p w14:paraId="5AFB6A56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dla Inkasentów.</w:t>
      </w:r>
    </w:p>
    <w:p w14:paraId="7A2B5076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BABC4B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          5)  Nadzorowanie pracy inkasentów w zakresie terminowości </w:t>
      </w:r>
    </w:p>
    <w:p w14:paraId="18D68C26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i prawidłowości</w:t>
      </w:r>
    </w:p>
    <w:p w14:paraId="79CB4DCA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74433C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                dokonywanych odczytów oraz przygotowania danych </w:t>
      </w:r>
    </w:p>
    <w:p w14:paraId="12440A39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niezbędnych do zawarcia</w:t>
      </w:r>
    </w:p>
    <w:p w14:paraId="5748F3BD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BB7AFE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                 umów i  prowadzenia dostaw wody.</w:t>
      </w:r>
    </w:p>
    <w:p w14:paraId="476A3A3D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491970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6. Współpraca z Kierownikiem ds. technicznych w zakresie montażu,</w:t>
      </w:r>
    </w:p>
    <w:p w14:paraId="7C61D160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demontażu,</w:t>
      </w:r>
    </w:p>
    <w:p w14:paraId="4FAA3B19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0AA0539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                 działania i legalizacji wodomierzy.</w:t>
      </w:r>
    </w:p>
    <w:p w14:paraId="25973F10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5B1D1C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           7)   Księgowanie sprzedaży (nanoszenie na kartoteki odbiorców</w:t>
      </w:r>
    </w:p>
    <w:p w14:paraId="60787BE9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odczyty wodomierzy).</w:t>
      </w:r>
    </w:p>
    <w:p w14:paraId="09367117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89D31DC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           8)   Terminowe wystawianie faktur.</w:t>
      </w:r>
    </w:p>
    <w:p w14:paraId="118E88BC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205689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           9)   Nanoszenie wpłat na indywidualne konta odbiorców, zakładanie</w:t>
      </w:r>
    </w:p>
    <w:p w14:paraId="07A48F21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kont        </w:t>
      </w:r>
    </w:p>
    <w:p w14:paraId="4F1391CB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CCD0A6A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                 analitycznych.</w:t>
      </w:r>
    </w:p>
    <w:p w14:paraId="21154D0A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394BE1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         10)   Wystawianie upomnień i naliczanie odsetek za nieterminowe</w:t>
      </w:r>
    </w:p>
    <w:p w14:paraId="3620C903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wpłaty należności.</w:t>
      </w:r>
    </w:p>
    <w:p w14:paraId="22CC3C80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39CE20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12)  Przygotowywanie dokumentów w sprawie o rozłożenie na raty, </w:t>
      </w:r>
    </w:p>
    <w:p w14:paraId="14A54A04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umorzenia z tytułu</w:t>
      </w:r>
    </w:p>
    <w:p w14:paraId="24152B42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B295878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       zalegania z opłatami za wodę i ścieki.</w:t>
      </w:r>
    </w:p>
    <w:p w14:paraId="5C33D719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CFBC50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13)  Prowadzenie oraz przygotowanie dokumentów do sądu w sprawie </w:t>
      </w:r>
    </w:p>
    <w:p w14:paraId="7B7827EB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zadłużenia</w:t>
      </w:r>
    </w:p>
    <w:p w14:paraId="4BA060ED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B335FE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2B3F92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     (ścisła współpraca z  radcą prawnym przy sporządzaniu pozwu o zapłatę).</w:t>
      </w:r>
    </w:p>
    <w:p w14:paraId="663285E6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B47BBCC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14)  Sporządzanie rejestrów dłużników kwalifikujących się do odcięcia </w:t>
      </w:r>
    </w:p>
    <w:p w14:paraId="49FC4286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 wody.</w:t>
      </w:r>
    </w:p>
    <w:p w14:paraId="6D90D81B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BF844F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15)  Uzgadnianie sald z odbiorcami - zakładami, przedsiębiorstwami.</w:t>
      </w:r>
    </w:p>
    <w:p w14:paraId="1643B852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02F1AA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       16)  Przygotowywanie sprawozdań do GUS i innych w zakresie </w:t>
      </w:r>
    </w:p>
    <w:p w14:paraId="6EFDD25C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pełnionych</w:t>
      </w:r>
    </w:p>
    <w:p w14:paraId="1A7BF7D4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0DF42C7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                obowiązków.</w:t>
      </w:r>
    </w:p>
    <w:p w14:paraId="3011A010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366280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   W zakresie realizacji prawa zamówień publicznych:</w:t>
      </w:r>
    </w:p>
    <w:p w14:paraId="546D966D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30A9D8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  1)   Współpraca z innymi komórkami i stanowiskami pracy przy</w:t>
      </w:r>
    </w:p>
    <w:p w14:paraId="64F07991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przygotowywaniu i</w:t>
      </w:r>
    </w:p>
    <w:p w14:paraId="78748F0E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A1150E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         realizacji zamówień publicznych.</w:t>
      </w:r>
    </w:p>
    <w:p w14:paraId="00B1956D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BE3A2F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2. Opracowywanie dokumentacji przetargowej na zamówienia publiczne.</w:t>
      </w:r>
    </w:p>
    <w:p w14:paraId="17CAF0C6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8396BF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3. Opiniowanie wniosków finansowych pod względem prawidłowości wyboru</w:t>
      </w:r>
    </w:p>
    <w:p w14:paraId="563B0DC7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trybu udzielania zamówień publicznych.</w:t>
      </w:r>
    </w:p>
    <w:p w14:paraId="328C76D1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B6FC80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4. Opiniowanie faktur pod względem prawidłowości ich wydatkowania pod</w:t>
      </w:r>
    </w:p>
    <w:p w14:paraId="7401ACC3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względem udzielania zamówień publicznych.</w:t>
      </w:r>
    </w:p>
    <w:p w14:paraId="7F4DB51D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2A1889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5. Dokonywanie wyboru trybu udzielania zamówień publicznych.</w:t>
      </w:r>
    </w:p>
    <w:p w14:paraId="60FC3B79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828CE3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6. Prowadzenie działalności doradczej i szkoleniowej dla pracowników.</w:t>
      </w:r>
    </w:p>
    <w:p w14:paraId="7663CAEF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6D374C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7. Obsługa komputera i programu komputerowego na zajmowanym stanowisku.</w:t>
      </w:r>
    </w:p>
    <w:p w14:paraId="11EF3DD9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245C37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8. Przechowywanie i zabezpieczanie pieczątek, przechowywanie akt i</w:t>
      </w:r>
    </w:p>
    <w:p w14:paraId="67F26E2A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dokumentów.</w:t>
      </w:r>
    </w:p>
    <w:p w14:paraId="5A792656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C08C5A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9. Przestrzeganie tajemnicy służbowej.</w:t>
      </w:r>
    </w:p>
    <w:p w14:paraId="19D5541B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084995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10. Wykonywanie innych czynności zleconych przez przełożonego</w:t>
      </w:r>
    </w:p>
    <w:p w14:paraId="60FB8E54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związanych z</w:t>
      </w:r>
    </w:p>
    <w:p w14:paraId="2D900502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91CE510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      charakterem wykonywanej pracy i zgodnych z posiadanymi </w:t>
      </w:r>
    </w:p>
    <w:p w14:paraId="348C474B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kwalifikacjami oraz</w:t>
      </w:r>
    </w:p>
    <w:p w14:paraId="0497CFBB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F08F759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        statutem zakładu pracy.</w:t>
      </w:r>
    </w:p>
    <w:p w14:paraId="2605F6F0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DF145A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    W zakresie obsługi sekretariatu: </w:t>
      </w:r>
    </w:p>
    <w:p w14:paraId="021C9F42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F16634C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1. Koordynacja prac administracyjnych związanych ze sprawnym</w:t>
      </w:r>
    </w:p>
    <w:p w14:paraId="38EC168E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prowadzeniem</w:t>
      </w:r>
    </w:p>
    <w:p w14:paraId="542A1C0D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831016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             sekretariatu.</w:t>
      </w:r>
    </w:p>
    <w:p w14:paraId="350D1561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F9E79B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2. Przygotowywanie prezentacji oraz innych materiałów na spotkania.</w:t>
      </w:r>
    </w:p>
    <w:p w14:paraId="7B36F614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8B5621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3. Ewidencjonowanie korespondencji przychodzącej i wychodzącej (listów</w:t>
      </w:r>
    </w:p>
    <w:p w14:paraId="2A73E304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i faksów) w</w:t>
      </w:r>
    </w:p>
    <w:p w14:paraId="3AD8DEAE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E384F7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       dzienniku korespondencyjnym.</w:t>
      </w:r>
    </w:p>
    <w:p w14:paraId="2F70C3B6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10D7A4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4. Wymagane dokumenty:</w:t>
      </w:r>
    </w:p>
    <w:p w14:paraId="652D5CBB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84B6DF1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a. CV,</w:t>
      </w:r>
    </w:p>
    <w:p w14:paraId="20C581A2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b. list motywacyjny,</w:t>
      </w:r>
    </w:p>
    <w:p w14:paraId="540AD77A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c. kwestionariusz osobowy,</w:t>
      </w:r>
    </w:p>
    <w:p w14:paraId="3EF942EE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d. dokumenty i oświadczenia potwierdzające spełnianie wymagań</w:t>
      </w:r>
    </w:p>
    <w:p w14:paraId="7B89759B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niezbędnych o których mowa w pkt. 1).</w:t>
      </w:r>
    </w:p>
    <w:p w14:paraId="6371B0A5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e. Inne dokumenty o posiadanych kwalifikacjach, umiejętnościach i</w:t>
      </w:r>
    </w:p>
    <w:p w14:paraId="1B92952B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spełnieniu wymagań preferowanych, o których mowa w pkt.2.</w:t>
      </w:r>
    </w:p>
    <w:p w14:paraId="61714353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f. oświadczenia kandydata o wyrażeniu zgody na przetwarzanie danych</w:t>
      </w:r>
    </w:p>
    <w:p w14:paraId="5130A38A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osobowych do celów rekrutacji zgodnie z ustawą z dnia 10 maja 2018 r. </w:t>
      </w:r>
    </w:p>
    <w:p w14:paraId="51FEBD8C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ochronie danych osobowych (Dz. U. z  2018 r., poz. 1000) oraz </w:t>
      </w:r>
    </w:p>
    <w:p w14:paraId="34BA8A96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Rozporządzeniem Parlamentu Europejskiego i Rady (UE) </w:t>
      </w:r>
    </w:p>
    <w:p w14:paraId="73637774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2016/679 z dnia 27 kwietnia 2016 r. w sprawie ochrony osób fizycznych </w:t>
      </w:r>
    </w:p>
    <w:p w14:paraId="49EA8A9C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przetwarzaniem danych osobowych i w sprawie swobodnego </w:t>
      </w:r>
    </w:p>
    <w:p w14:paraId="45D46B0C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przepływu takich danych oraz uchylenia dyrektywy 95/46/WE (RODO).</w:t>
      </w:r>
    </w:p>
    <w:p w14:paraId="011B862D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7F72585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5. Termin, miejsce i sposób składania dokumentów:</w:t>
      </w:r>
    </w:p>
    <w:p w14:paraId="7F67297E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AFCBBC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a. termin składania dokumentów: 19.12.2022r. do godz. 10.00</w:t>
      </w:r>
    </w:p>
    <w:p w14:paraId="7A27BE64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b. sposób składania dokumentów aplikacyjnych: osobiście, w zamkniętej</w:t>
      </w:r>
    </w:p>
    <w:p w14:paraId="61BFED06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kopercie oznaczonej napisem: "Nabór na stanowisko pracownika ds. </w:t>
      </w:r>
    </w:p>
    <w:p w14:paraId="1AF4F232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rozliczeń wody i zamówień publicznych w Zakładzie Usług Komunalnych w Węglińcu",</w:t>
      </w:r>
    </w:p>
    <w:p w14:paraId="41FC3B09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c. miejsce: sekretariat Zakładu Usług Komunalnych w Węglińcu ul.</w:t>
      </w:r>
    </w:p>
    <w:p w14:paraId="04719E11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Partyzantów 8.</w:t>
      </w:r>
    </w:p>
    <w:p w14:paraId="15C9A4D5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C52AC2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6. Dodatkowe informacje:</w:t>
      </w:r>
    </w:p>
    <w:p w14:paraId="6E065B32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4E57DC9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a. wymieniony kandydat uzyska zatrudnienia na okres próbny wynoszący 3</w:t>
      </w:r>
    </w:p>
    <w:p w14:paraId="73173BCB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miesiące,</w:t>
      </w:r>
    </w:p>
    <w:p w14:paraId="5D5DC84A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b. po nienagannym, w okresie próbnym, wykonywaniu zadań określonych w</w:t>
      </w:r>
    </w:p>
    <w:p w14:paraId="71D9AE4C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pkt. 3 ogłoszenia o naborze, przewiduje się zatrudnienie na czas </w:t>
      </w:r>
    </w:p>
    <w:p w14:paraId="47009DA2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nieokreślony,</w:t>
      </w:r>
    </w:p>
    <w:p w14:paraId="7DAC2BC9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c. aplikacje złożone po terminie określonym w pkt. 5 nie będą</w:t>
      </w:r>
    </w:p>
    <w:p w14:paraId="5118B95A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rozpatrywane,</w:t>
      </w:r>
    </w:p>
    <w:p w14:paraId="3C8B8AEF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d. lista kandydatów, którzy spełnili wymogi formalne, określone w pkt.</w:t>
      </w:r>
    </w:p>
    <w:p w14:paraId="505DD97A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i 2, i tym samym zakwalifikowali się do postępowania sprawdzającego </w:t>
      </w:r>
    </w:p>
    <w:p w14:paraId="3B6CF151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zostanie ogłoszona na stronie </w:t>
      </w:r>
      <w:hyperlink r:id="rId4" w:tgtFrame="_blank" w:history="1">
        <w:r w:rsidRPr="002246E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www.zukwegliniec.pl</w:t>
        </w:r>
      </w:hyperlink>
    </w:p>
    <w:p w14:paraId="5D727BA7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e. kandydaci spełniający wymogi formalne będą powiadomienie</w:t>
      </w:r>
    </w:p>
    <w:p w14:paraId="0BFE9D99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telefonicznie o terminie postępowania sprawdzającego,</w:t>
      </w:r>
    </w:p>
    <w:p w14:paraId="41F0A796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f. kryteria oceny kandydatów zakwalifikowanych do drugiego etapu</w:t>
      </w:r>
    </w:p>
    <w:p w14:paraId="4859F763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postępowania:</w:t>
      </w:r>
    </w:p>
    <w:p w14:paraId="3E747F42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42EF34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1. test kwalifikacyjny zawierający pytania ze znajomości przepisów, o</w:t>
      </w:r>
    </w:p>
    <w:p w14:paraId="20DF6AC5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których mowa w pkt. 2.c i d ogłoszenia o naborze - (15 pytań - 30 pkt.);</w:t>
      </w:r>
    </w:p>
    <w:p w14:paraId="360FC8FB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2. spełnienie wymagań dodatkowych: pkt. 2a ogłoszenia o naborze -</w:t>
      </w:r>
    </w:p>
    <w:p w14:paraId="169E0E9E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10pkt., pkt. 2b - 5pkt. (łącznie ze spełnienia wymagań dodatkowych - 15pkt. </w:t>
      </w:r>
    </w:p>
    <w:p w14:paraId="48A3772C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3. Rozmowa kwalifikacyjna - maksymalnie - 20 pkt.</w:t>
      </w:r>
    </w:p>
    <w:p w14:paraId="421FC088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29EA4F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g. Dokumenty aplikacyjne kandydatów, którzy nie zakwalifikowali się do</w:t>
      </w:r>
    </w:p>
    <w:p w14:paraId="7E0ECEC8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postępowania sprawdzającego zostaną odesłane pocztą.</w:t>
      </w:r>
    </w:p>
    <w:p w14:paraId="191FD90D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D68E14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4315849C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8D2B84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Zakładu Usług Komunalnych w Węglińcu</w:t>
      </w:r>
    </w:p>
    <w:p w14:paraId="61CB2E6F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C13D1A" w14:textId="77777777" w:rsidR="002246E3" w:rsidRPr="002246E3" w:rsidRDefault="002246E3" w:rsidP="00224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246E3">
        <w:rPr>
          <w:rFonts w:ascii="Times New Roman" w:eastAsia="Times New Roman" w:hAnsi="Times New Roman" w:cs="Times New Roman"/>
          <w:sz w:val="24"/>
          <w:szCs w:val="24"/>
          <w:lang w:eastAsia="pl-PL"/>
        </w:rPr>
        <w:t>Krzysztof Polewski</w:t>
      </w:r>
    </w:p>
    <w:p w14:paraId="291AD1BF" w14:textId="77777777" w:rsidR="00553A80" w:rsidRDefault="00553A80"/>
    <w:sectPr w:rsidR="00553A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0A2"/>
    <w:rsid w:val="002246E3"/>
    <w:rsid w:val="003A2DD3"/>
    <w:rsid w:val="00553A80"/>
    <w:rsid w:val="00ED2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BF771B-7C95-44B1-A4EB-DA831CE1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246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180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4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0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4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4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6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1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4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2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4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8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3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4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96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3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7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8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7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2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3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7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0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5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76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2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8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8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2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5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9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9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1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5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7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8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4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4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4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2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2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7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1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2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8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4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7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0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2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07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0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9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5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4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7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6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9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4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0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2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7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7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ukweglinie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927</Words>
  <Characters>5562</Characters>
  <Application>Microsoft Office Word</Application>
  <DocSecurity>0</DocSecurity>
  <Lines>46</Lines>
  <Paragraphs>12</Paragraphs>
  <ScaleCrop>false</ScaleCrop>
  <Company/>
  <LinksUpToDate>false</LinksUpToDate>
  <CharactersWithSpaces>6477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2022-12-07T12:30:00Z</dcterms:created>
  <dcterms:modified xsi:type="dcterms:W3CDTF">2022-12-07T12:30:00Z</dcterms:modified>
</cp:coreProperties>
</file>