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keepLines/>
        <w:widowControl w:val="0"/>
        <w:shd w:val="clear" w:color="auto" w:fill="auto"/>
        <w:bidi w:val="0"/>
        <w:spacing w:line="240" w:lineRule="auto"/>
        <w:ind w:left="0" w:right="0" w:firstLine="0"/>
        <w:jc w:val="center"/>
      </w:pPr>
      <w:bookmarkStart w:id="0" w:name="bookmark0"/>
      <w:r>
        <w:rPr>
          <w:color w:val="000000"/>
          <w:spacing w:val="0"/>
          <w:w w:val="100"/>
          <w:position w:val="0"/>
          <w:shd w:val="clear" w:color="auto" w:fill="auto"/>
          <w:lang w:val="pl-PL" w:eastAsia="pl-PL" w:bidi="pl-PL"/>
        </w:rPr>
        <w:t>PROTOKÓŁ LII/22</w:t>
      </w:r>
      <w:bookmarkEnd w:id="0"/>
    </w:p>
    <w:p>
      <w:pPr>
        <w:pStyle w:val="Style6"/>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pl-PL" w:eastAsia="pl-PL" w:bidi="pl-PL"/>
        </w:rPr>
        <w:t>Sesji Rady Miejskiej Węglińca z dnia 29 września 2022 r.</w:t>
      </w:r>
      <w:bookmarkEnd w:id="2"/>
    </w:p>
    <w:p>
      <w:pPr>
        <w:pStyle w:val="Style8"/>
        <w:keepNext w:val="0"/>
        <w:keepLines w:val="0"/>
        <w:widowControl w:val="0"/>
        <w:shd w:val="clear" w:color="auto" w:fill="auto"/>
        <w:bidi w:val="0"/>
        <w:spacing w:before="0" w:after="0" w:line="252" w:lineRule="auto"/>
        <w:ind w:left="0" w:right="0" w:firstLine="620"/>
        <w:jc w:val="both"/>
        <w:rPr>
          <w:sz w:val="22"/>
          <w:szCs w:val="22"/>
        </w:rPr>
      </w:pPr>
      <w:r>
        <w:rPr>
          <w:color w:val="000000"/>
          <w:spacing w:val="0"/>
          <w:w w:val="100"/>
          <w:position w:val="0"/>
          <w:sz w:val="22"/>
          <w:szCs w:val="22"/>
          <w:shd w:val="clear" w:color="auto" w:fill="auto"/>
          <w:lang w:val="pl-PL" w:eastAsia="pl-PL" w:bidi="pl-PL"/>
        </w:rPr>
        <w:t xml:space="preserve">O godzinie 12:05 Przewodniczący Rady Marek Wawrzynek otworzył obrady wypowiadając oficjalną formułę: </w:t>
      </w:r>
      <w:r>
        <w:rPr>
          <w:i/>
          <w:iCs/>
          <w:color w:val="000000"/>
          <w:spacing w:val="0"/>
          <w:w w:val="100"/>
          <w:position w:val="0"/>
          <w:sz w:val="22"/>
          <w:szCs w:val="22"/>
          <w:shd w:val="clear" w:color="auto" w:fill="auto"/>
          <w:lang w:val="pl-PL" w:eastAsia="pl-PL" w:bidi="pl-PL"/>
        </w:rPr>
        <w:t>„Otwieram pięćdziesiątą drugą sesję Rady Miejskiej Węglińca</w:t>
      </w:r>
      <w:r>
        <w:rPr>
          <w:color w:val="000000"/>
          <w:spacing w:val="0"/>
          <w:w w:val="100"/>
          <w:position w:val="0"/>
          <w:sz w:val="22"/>
          <w:szCs w:val="22"/>
          <w:shd w:val="clear" w:color="auto" w:fill="auto"/>
          <w:lang w:val="pl-PL" w:eastAsia="pl-PL" w:bidi="pl-PL"/>
        </w:rPr>
        <w:t>”. Powitał wszystkich zebranych i przekazał, że w posiedzeniu bierze udział dwunastu radnych, nieobecni są Radna Elżbieta Grabowska, Radny Mirosław Piątka, Jerzy Pieroński, natomiast Radny Łukasz Kocot i Łukasz Pańków biorą udział zdalnie. W związku z powyższym stwierdził, że obrady są prawomocne.</w:t>
      </w:r>
    </w:p>
    <w:tbl>
      <w:tblPr>
        <w:tblOverlap w:val="never"/>
        <w:jc w:val="center"/>
        <w:tblLayout w:type="fixed"/>
      </w:tblPr>
      <w:tblGrid>
        <w:gridCol w:w="542"/>
        <w:gridCol w:w="1819"/>
        <w:gridCol w:w="2126"/>
        <w:gridCol w:w="2088"/>
        <w:gridCol w:w="1934"/>
      </w:tblGrid>
      <w:tr>
        <w:trPr>
          <w:trHeight w:val="485"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imie</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podpis</w:t>
            </w: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right w:val="single" w:sz="4"/>
            </w:tcBorders>
            <w:shd w:val="clear" w:color="auto" w:fill="auto"/>
            <w:vAlign w:val="top"/>
          </w:tcPr>
          <w:p>
            <w:pPr>
              <w:widowControl w:val="0"/>
              <w:rPr>
                <w:sz w:val="10"/>
                <w:szCs w:val="10"/>
              </w:rPr>
            </w:pPr>
          </w:p>
        </w:tc>
      </w:tr>
      <w:tr>
        <w:trPr>
          <w:trHeight w:val="46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right w:val="single" w:sz="4"/>
            </w:tcBorders>
            <w:shd w:val="clear" w:color="auto" w:fill="auto"/>
            <w:vAlign w:val="top"/>
          </w:tcPr>
          <w:p>
            <w:pPr>
              <w:widowControl w:val="0"/>
              <w:rPr>
                <w:sz w:val="10"/>
                <w:szCs w:val="10"/>
              </w:rPr>
            </w:pP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right w:val="single" w:sz="4"/>
            </w:tcBorders>
            <w:shd w:val="clear" w:color="auto" w:fill="auto"/>
            <w:vAlign w:val="top"/>
          </w:tcPr>
          <w:p>
            <w:pPr>
              <w:widowControl w:val="0"/>
              <w:rPr>
                <w:sz w:val="10"/>
                <w:szCs w:val="10"/>
              </w:rPr>
            </w:pPr>
          </w:p>
        </w:tc>
      </w:tr>
      <w:tr>
        <w:trPr>
          <w:trHeight w:val="46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right w:val="single" w:sz="4"/>
            </w:tcBorders>
            <w:shd w:val="clear" w:color="auto" w:fill="auto"/>
            <w:vAlign w:val="top"/>
          </w:tcPr>
          <w:p>
            <w:pPr>
              <w:widowControl w:val="0"/>
              <w:rPr>
                <w:sz w:val="10"/>
                <w:szCs w:val="10"/>
              </w:rPr>
            </w:pP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r>
        <w:trPr>
          <w:trHeight w:val="470"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right w:val="single" w:sz="4"/>
            </w:tcBorders>
            <w:shd w:val="clear" w:color="auto" w:fill="auto"/>
            <w:vAlign w:val="top"/>
          </w:tcPr>
          <w:p>
            <w:pPr>
              <w:widowControl w:val="0"/>
              <w:rPr>
                <w:sz w:val="10"/>
                <w:szCs w:val="10"/>
              </w:rPr>
            </w:pPr>
          </w:p>
        </w:tc>
      </w:tr>
    </w:tbl>
    <w:p>
      <w:pPr>
        <w:widowControl w:val="0"/>
        <w:spacing w:after="999" w:line="1" w:lineRule="exact"/>
      </w:pPr>
    </w:p>
    <w:p>
      <w:pPr>
        <w:widowControl w:val="0"/>
        <w:spacing w:line="1" w:lineRule="exact"/>
      </w:pPr>
    </w:p>
    <w:tbl>
      <w:tblPr>
        <w:tblOverlap w:val="never"/>
        <w:jc w:val="center"/>
        <w:tblLayout w:type="fixed"/>
      </w:tblPr>
      <w:tblGrid>
        <w:gridCol w:w="2645"/>
        <w:gridCol w:w="5866"/>
      </w:tblGrid>
      <w:tr>
        <w:trPr>
          <w:trHeight w:val="552"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obecni</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72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wszyscy</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72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r>
      <w:tr>
        <w:trPr>
          <w:trHeight w:val="57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procent</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720" w:right="0" w:firstLine="0"/>
              <w:jc w:val="left"/>
            </w:pPr>
            <w:r>
              <w:rPr>
                <w:rFonts w:ascii="Calibri" w:eastAsia="Calibri" w:hAnsi="Calibri" w:cs="Calibri"/>
                <w:color w:val="000000"/>
                <w:spacing w:val="0"/>
                <w:w w:val="100"/>
                <w:position w:val="0"/>
                <w:sz w:val="24"/>
                <w:szCs w:val="24"/>
                <w:shd w:val="clear" w:color="auto" w:fill="auto"/>
                <w:lang w:val="pl-PL" w:eastAsia="pl-PL" w:bidi="pl-PL"/>
              </w:rPr>
              <w:t>80,00 %</w:t>
            </w:r>
          </w:p>
        </w:tc>
      </w:tr>
    </w:tbl>
    <w:p>
      <w:pPr>
        <w:pStyle w:val="Style16"/>
        <w:keepNext w:val="0"/>
        <w:keepLines w:val="0"/>
        <w:widowControl w:val="0"/>
        <w:shd w:val="clear" w:color="auto" w:fill="auto"/>
        <w:bidi w:val="0"/>
        <w:spacing w:before="0" w:line="226" w:lineRule="auto"/>
        <w:ind w:left="0" w:right="0" w:firstLine="380"/>
        <w:jc w:val="left"/>
        <w:rPr>
          <w:sz w:val="24"/>
          <w:szCs w:val="24"/>
        </w:rPr>
      </w:pPr>
      <w:r>
        <w:rPr>
          <w:b w:val="0"/>
          <w:bCs w:val="0"/>
          <w:color w:val="000000"/>
          <w:spacing w:val="0"/>
          <w:w w:val="100"/>
          <w:position w:val="0"/>
          <w:sz w:val="24"/>
          <w:szCs w:val="24"/>
          <w:shd w:val="clear" w:color="auto" w:fill="auto"/>
          <w:lang w:val="pl-PL" w:eastAsia="pl-PL" w:bidi="pl-PL"/>
        </w:rPr>
        <w:t>Kworum zostało osiągnięte</w:t>
      </w:r>
    </w:p>
    <w:p>
      <w:pPr>
        <w:pStyle w:val="Style8"/>
        <w:keepNext w:val="0"/>
        <w:keepLines w:val="0"/>
        <w:widowControl w:val="0"/>
        <w:shd w:val="clear" w:color="auto" w:fill="auto"/>
        <w:bidi w:val="0"/>
        <w:spacing w:before="0" w:after="420" w:line="264" w:lineRule="auto"/>
        <w:ind w:left="0" w:right="0" w:firstLine="0"/>
        <w:jc w:val="left"/>
        <w:rPr>
          <w:sz w:val="22"/>
          <w:szCs w:val="22"/>
        </w:rPr>
      </w:pPr>
      <w:r>
        <w:rPr>
          <w:i/>
          <w:iCs/>
          <w:color w:val="000000"/>
          <w:spacing w:val="0"/>
          <w:w w:val="100"/>
          <w:position w:val="0"/>
          <w:sz w:val="22"/>
          <w:szCs w:val="22"/>
          <w:shd w:val="clear" w:color="auto" w:fill="auto"/>
          <w:lang w:val="pl-PL" w:eastAsia="pl-PL" w:bidi="pl-PL"/>
        </w:rPr>
        <w:t>Lista obecności radnych stanowi (zał. nr 1), a lista osób zaproszonych i uczestniczących w posiedzeniu( nr 2).</w:t>
      </w:r>
    </w:p>
    <w:p>
      <w:pPr>
        <w:pStyle w:val="Style8"/>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 xml:space="preserve">Do wskazanego przez Przewodniczącego Rady porządku obrad </w:t>
      </w:r>
      <w:r>
        <w:rPr>
          <w:i/>
          <w:iCs/>
          <w:color w:val="000000"/>
          <w:spacing w:val="0"/>
          <w:w w:val="100"/>
          <w:position w:val="0"/>
          <w:sz w:val="24"/>
          <w:szCs w:val="24"/>
          <w:shd w:val="clear" w:color="auto" w:fill="auto"/>
          <w:lang w:val="pl-PL" w:eastAsia="pl-PL" w:bidi="pl-PL"/>
        </w:rPr>
        <w:t>( zał.nr.3)</w:t>
      </w:r>
      <w:r>
        <w:rPr>
          <w:color w:val="000000"/>
          <w:spacing w:val="0"/>
          <w:w w:val="100"/>
          <w:position w:val="0"/>
          <w:sz w:val="24"/>
          <w:szCs w:val="24"/>
          <w:shd w:val="clear" w:color="auto" w:fill="auto"/>
          <w:lang w:val="pl-PL" w:eastAsia="pl-PL" w:bidi="pl-PL"/>
        </w:rPr>
        <w:t>uwag oraz wniosków nie zgłoszono i Radni przystąpili do przyjęcia porządku obrad.</w:t>
      </w:r>
    </w:p>
    <w:p>
      <w:pPr>
        <w:pStyle w:val="Style2"/>
        <w:keepNext w:val="0"/>
        <w:keepLines w:val="0"/>
        <w:widowControl w:val="0"/>
        <w:shd w:val="clear" w:color="auto" w:fill="auto"/>
        <w:tabs>
          <w:tab w:pos="2524" w:val="left"/>
        </w:tabs>
        <w:bidi w:val="0"/>
        <w:spacing w:before="0" w:after="220" w:line="240" w:lineRule="auto"/>
        <w:ind w:left="0" w:right="0" w:firstLine="500"/>
        <w:jc w:val="left"/>
      </w:pPr>
      <w:r>
        <w:rPr>
          <w:color w:val="000000"/>
          <w:spacing w:val="0"/>
          <w:w w:val="100"/>
          <w:position w:val="0"/>
          <w:shd w:val="clear" w:color="auto" w:fill="auto"/>
          <w:lang w:val="pl-PL" w:eastAsia="pl-PL" w:bidi="pl-PL"/>
        </w:rPr>
        <w:t>głosowanie</w:t>
        <w:tab/>
        <w:t>Przyjęcie porządku obrad</w:t>
      </w:r>
    </w:p>
    <w:p>
      <w:pPr>
        <w:pStyle w:val="Style2"/>
        <w:keepNext w:val="0"/>
        <w:keepLines w:val="0"/>
        <w:widowControl w:val="0"/>
        <w:shd w:val="clear" w:color="auto" w:fill="auto"/>
        <w:tabs>
          <w:tab w:pos="2524" w:val="left"/>
        </w:tabs>
        <w:bidi w:val="0"/>
        <w:spacing w:before="0" w:after="220" w:line="240" w:lineRule="auto"/>
        <w:ind w:left="0" w:right="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524" w:val="left"/>
          <w:tab w:pos="5718" w:val="right"/>
        </w:tabs>
        <w:bidi w:val="0"/>
        <w:spacing w:before="0" w:after="760" w:line="240" w:lineRule="auto"/>
        <w:ind w:left="0" w:right="0"/>
        <w:jc w:val="left"/>
      </w:pPr>
      <w:r>
        <w:rPr>
          <w:color w:val="000000"/>
          <w:spacing w:val="0"/>
          <w:w w:val="100"/>
          <w:position w:val="0"/>
          <w:shd w:val="clear" w:color="auto" w:fill="auto"/>
          <w:lang w:val="pl-PL" w:eastAsia="pl-PL" w:bidi="pl-PL"/>
        </w:rPr>
        <w:t>wynik</w:t>
        <w:tab/>
        <w:t>Głosowanie zakończone wynikiem:</w:t>
        <w:tab/>
        <w:t>przyjęto</w:t>
      </w:r>
    </w:p>
    <w:p>
      <w:pPr>
        <w:pStyle w:val="Style2"/>
        <w:keepNext w:val="0"/>
        <w:keepLines w:val="0"/>
        <w:widowControl w:val="0"/>
        <w:shd w:val="clear" w:color="auto" w:fill="auto"/>
        <w:tabs>
          <w:tab w:pos="1662" w:val="left"/>
        </w:tabs>
        <w:bidi w:val="0"/>
        <w:spacing w:before="0" w:after="520" w:line="240" w:lineRule="auto"/>
        <w:ind w:left="0" w:right="0" w:firstLine="500"/>
        <w:jc w:val="left"/>
      </w:pPr>
      <w:r>
        <w:rPr>
          <w:color w:val="000000"/>
          <w:spacing w:val="0"/>
          <w:w w:val="100"/>
          <w:position w:val="0"/>
          <w:shd w:val="clear" w:color="auto" w:fill="auto"/>
          <w:lang w:val="pl-PL" w:eastAsia="pl-PL" w:bidi="pl-PL"/>
        </w:rPr>
        <w:t>data</w:t>
        <w:tab/>
        <w:t>29 września 2022 r.</w:t>
      </w:r>
    </w:p>
    <w:p>
      <w:pPr>
        <w:pStyle w:val="Style2"/>
        <w:keepNext w:val="0"/>
        <w:keepLines w:val="0"/>
        <w:widowControl w:val="0"/>
        <w:shd w:val="clear" w:color="auto" w:fill="auto"/>
        <w:tabs>
          <w:tab w:pos="1662" w:val="left"/>
          <w:tab w:pos="4623" w:val="left"/>
          <w:tab w:pos="5943" w:val="left"/>
        </w:tabs>
        <w:bidi w:val="0"/>
        <w:spacing w:before="0" w:after="220" w:line="240" w:lineRule="auto"/>
        <w:ind w:left="0" w:right="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26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pStyle w:val="Style16"/>
        <w:keepNext w:val="0"/>
        <w:keepLines w:val="0"/>
        <w:widowControl w:val="0"/>
        <w:shd w:val="clear" w:color="auto" w:fill="auto"/>
        <w:bidi w:val="0"/>
        <w:spacing w:before="0" w:after="220" w:line="240" w:lineRule="auto"/>
        <w:ind w:left="0" w:right="0" w:firstLine="26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47"/>
        <w:gridCol w:w="2098"/>
        <w:gridCol w:w="2683"/>
        <w:gridCol w:w="3182"/>
      </w:tblGrid>
      <w:tr>
        <w:trPr>
          <w:trHeight w:val="38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9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bl>
    <w:p>
      <w:pPr>
        <w:widowControl w:val="0"/>
        <w:spacing w:line="1" w:lineRule="exact"/>
      </w:pPr>
      <w:r>
        <w:br w:type="page"/>
      </w:r>
    </w:p>
    <w:tbl>
      <w:tblPr>
        <w:tblOverlap w:val="never"/>
        <w:jc w:val="center"/>
        <w:tblLayout w:type="fixed"/>
      </w:tblPr>
      <w:tblGrid>
        <w:gridCol w:w="514"/>
        <w:gridCol w:w="2050"/>
        <w:gridCol w:w="2726"/>
        <w:gridCol w:w="3221"/>
      </w:tblGrid>
      <w:tr>
        <w:trPr>
          <w:trHeight w:val="48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Za przedstawionym porządkiem obrad głosowało 12 radnych „Za”</w:t>
      </w:r>
    </w:p>
    <w:p>
      <w:pPr>
        <w:pStyle w:val="Style8"/>
        <w:keepNext w:val="0"/>
        <w:keepLines w:val="0"/>
        <w:widowControl w:val="0"/>
        <w:shd w:val="clear" w:color="auto" w:fill="auto"/>
        <w:bidi w:val="0"/>
        <w:spacing w:before="0" w:after="160" w:line="240" w:lineRule="auto"/>
        <w:ind w:left="160" w:right="0" w:firstLine="0"/>
        <w:jc w:val="left"/>
      </w:pPr>
      <w:r>
        <w:rPr>
          <w:color w:val="000000"/>
          <w:spacing w:val="0"/>
          <w:w w:val="100"/>
          <w:position w:val="0"/>
          <w:sz w:val="24"/>
          <w:szCs w:val="24"/>
          <w:shd w:val="clear" w:color="auto" w:fill="auto"/>
          <w:lang w:val="pl-PL" w:eastAsia="pl-PL" w:bidi="pl-PL"/>
        </w:rPr>
        <w:t xml:space="preserve">Kolejnym punktem posiedzenia było przyjęcie protokołu sesji z dnia 25 sierpnia 2022r </w:t>
      </w:r>
      <w:r>
        <w:rPr>
          <w:i/>
          <w:iCs/>
          <w:color w:val="000000"/>
          <w:spacing w:val="0"/>
          <w:w w:val="100"/>
          <w:position w:val="0"/>
          <w:sz w:val="24"/>
          <w:szCs w:val="24"/>
          <w:shd w:val="clear" w:color="auto" w:fill="auto"/>
          <w:lang w:val="pl-PL" w:eastAsia="pl-PL" w:bidi="pl-PL"/>
        </w:rPr>
        <w:t>.(zał.nr.4)</w:t>
      </w:r>
    </w:p>
    <w:p>
      <w:pPr>
        <w:pStyle w:val="Style20"/>
        <w:keepNext w:val="0"/>
        <w:keepLines w:val="0"/>
        <w:widowControl w:val="0"/>
        <w:shd w:val="clear" w:color="auto" w:fill="auto"/>
        <w:tabs>
          <w:tab w:pos="2834" w:val="left"/>
        </w:tabs>
        <w:bidi w:val="0"/>
        <w:spacing w:before="0" w:after="0" w:line="240" w:lineRule="auto"/>
        <w:ind w:left="0" w:right="0" w:firstLine="0"/>
        <w:jc w:val="left"/>
      </w:pPr>
      <w:r>
        <w:rPr>
          <w:color w:val="000000"/>
          <w:spacing w:val="0"/>
          <w:w w:val="100"/>
          <w:position w:val="0"/>
          <w:shd w:val="clear" w:color="auto" w:fill="auto"/>
          <w:lang w:val="pl-PL" w:eastAsia="pl-PL" w:bidi="pl-PL"/>
        </w:rPr>
        <w:t>głosowanie</w:t>
        <w:tab/>
        <w:t>Przyjęcie protokołu sesji z dnia 25.08.2022 r.</w:t>
      </w:r>
    </w:p>
    <w:tbl>
      <w:tblPr>
        <w:tblOverlap w:val="never"/>
        <w:jc w:val="center"/>
        <w:tblLayout w:type="fixed"/>
      </w:tblPr>
      <w:tblGrid>
        <w:gridCol w:w="2179"/>
        <w:gridCol w:w="6331"/>
      </w:tblGrid>
      <w:tr>
        <w:trPr>
          <w:trHeight w:val="55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1066" w:hRule="exact"/>
        </w:trPr>
        <w:tc>
          <w:tcPr>
            <w:tcBorders>
              <w:left w:val="single" w:sz="4"/>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20"/>
        <w:keepNext w:val="0"/>
        <w:keepLines w:val="0"/>
        <w:widowControl w:val="0"/>
        <w:shd w:val="clear" w:color="auto" w:fill="auto"/>
        <w:tabs>
          <w:tab w:pos="1392" w:val="left"/>
        </w:tabs>
        <w:bidi w:val="0"/>
        <w:spacing w:before="0" w:after="0" w:line="240" w:lineRule="auto"/>
        <w:ind w:left="230" w:right="0" w:firstLine="0"/>
        <w:jc w:val="left"/>
      </w:pPr>
      <w:r>
        <w:rPr>
          <w:color w:val="000000"/>
          <w:spacing w:val="0"/>
          <w:w w:val="100"/>
          <w:position w:val="0"/>
          <w:shd w:val="clear" w:color="auto" w:fill="auto"/>
          <w:lang w:val="pl-PL" w:eastAsia="pl-PL" w:bidi="pl-PL"/>
        </w:rPr>
        <w:t>data</w:t>
        <w:tab/>
        <w:t>29 września 2022 r.</w:t>
      </w:r>
    </w:p>
    <w:p>
      <w:pPr>
        <w:widowControl w:val="0"/>
        <w:spacing w:after="499" w:line="1" w:lineRule="exact"/>
      </w:pPr>
    </w:p>
    <w:p>
      <w:pPr>
        <w:pStyle w:val="Style2"/>
        <w:keepNext w:val="0"/>
        <w:keepLines w:val="0"/>
        <w:widowControl w:val="0"/>
        <w:shd w:val="clear" w:color="auto" w:fill="auto"/>
        <w:tabs>
          <w:tab w:pos="1922" w:val="left"/>
          <w:tab w:pos="4883" w:val="left"/>
          <w:tab w:pos="6203" w:val="left"/>
        </w:tabs>
        <w:bidi w:val="0"/>
        <w:spacing w:before="0" w:line="240" w:lineRule="auto"/>
        <w:ind w:left="0" w:right="0" w:firstLine="6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54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pStyle w:val="Style16"/>
        <w:keepNext w:val="0"/>
        <w:keepLines w:val="0"/>
        <w:widowControl w:val="0"/>
        <w:shd w:val="clear" w:color="auto" w:fill="auto"/>
        <w:bidi w:val="0"/>
        <w:spacing w:before="0" w:after="240" w:line="240" w:lineRule="auto"/>
        <w:ind w:left="0" w:right="0" w:firstLine="54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446"/>
        <w:gridCol w:w="2098"/>
        <w:gridCol w:w="2683"/>
        <w:gridCol w:w="1810"/>
      </w:tblGrid>
      <w:tr>
        <w:trPr>
          <w:trHeight w:val="326"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317"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r>
        <w:br w:type="page"/>
      </w:r>
    </w:p>
    <w:tbl>
      <w:tblPr>
        <w:tblOverlap w:val="never"/>
        <w:jc w:val="right"/>
        <w:tblLayout w:type="fixed"/>
      </w:tblPr>
      <w:tblGrid>
        <w:gridCol w:w="514"/>
        <w:gridCol w:w="2045"/>
        <w:gridCol w:w="2736"/>
        <w:gridCol w:w="3202"/>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Uwag nie zgłoszono i protokół został przyjęty 12 głosami „ZA”.</w:t>
      </w:r>
    </w:p>
    <w:p>
      <w:pPr>
        <w:pStyle w:val="Style8"/>
        <w:keepNext w:val="0"/>
        <w:keepLines w:val="0"/>
        <w:widowControl w:val="0"/>
        <w:shd w:val="clear" w:color="auto" w:fill="auto"/>
        <w:bidi w:val="0"/>
        <w:spacing w:before="0" w:line="240" w:lineRule="auto"/>
        <w:ind w:left="160" w:right="0"/>
        <w:jc w:val="both"/>
      </w:pPr>
      <w:r>
        <w:rPr>
          <w:color w:val="000000"/>
          <w:spacing w:val="0"/>
          <w:w w:val="100"/>
          <w:position w:val="0"/>
          <w:sz w:val="24"/>
          <w:szCs w:val="24"/>
          <w:shd w:val="clear" w:color="auto" w:fill="auto"/>
          <w:lang w:val="pl-PL" w:eastAsia="pl-PL" w:bidi="pl-PL"/>
        </w:rPr>
        <w:t xml:space="preserve">Przewodniczący Rady Marek Wawrzynek przeszedł do kolejnego punktu 4, tj. </w:t>
      </w:r>
      <w:r>
        <w:rPr>
          <w:b/>
          <w:bCs/>
          <w:i/>
          <w:iCs/>
          <w:color w:val="000000"/>
          <w:spacing w:val="0"/>
          <w:w w:val="100"/>
          <w:position w:val="0"/>
          <w:sz w:val="24"/>
          <w:szCs w:val="24"/>
          <w:shd w:val="clear" w:color="auto" w:fill="auto"/>
          <w:lang w:val="pl-PL" w:eastAsia="pl-PL" w:bidi="pl-PL"/>
        </w:rPr>
        <w:t>INTERPELACJE I ZAPYTANIA RADNYCH</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 na adres domowy.</w:t>
      </w:r>
    </w:p>
    <w:p>
      <w:pPr>
        <w:pStyle w:val="Style8"/>
        <w:keepNext w:val="0"/>
        <w:keepLines w:val="0"/>
        <w:widowControl w:val="0"/>
        <w:shd w:val="clear" w:color="auto" w:fill="auto"/>
        <w:bidi w:val="0"/>
        <w:spacing w:before="0" w:line="240" w:lineRule="auto"/>
        <w:ind w:left="160" w:right="0"/>
        <w:jc w:val="both"/>
      </w:pPr>
      <w:r>
        <w:rPr>
          <w:color w:val="000000"/>
          <w:spacing w:val="0"/>
          <w:w w:val="100"/>
          <w:position w:val="0"/>
          <w:sz w:val="24"/>
          <w:szCs w:val="24"/>
          <w:shd w:val="clear" w:color="auto" w:fill="auto"/>
          <w:lang w:val="pl-PL" w:eastAsia="pl-PL" w:bidi="pl-PL"/>
        </w:rPr>
        <w:t xml:space="preserve">Następny punkt 5 porządku obrad dotyczył </w:t>
      </w:r>
      <w:r>
        <w:rPr>
          <w:b/>
          <w:bCs/>
          <w:i/>
          <w:iCs/>
          <w:color w:val="000000"/>
          <w:spacing w:val="0"/>
          <w:w w:val="100"/>
          <w:position w:val="0"/>
          <w:sz w:val="24"/>
          <w:szCs w:val="24"/>
          <w:shd w:val="clear" w:color="auto" w:fill="auto"/>
          <w:lang w:val="pl-PL" w:eastAsia="pl-PL" w:bidi="pl-PL"/>
        </w:rPr>
        <w:t>ANALIZY WYKONANIA BUDŻETU W I PÓLROCZU</w:t>
      </w:r>
      <w:r>
        <w:rPr>
          <w:b/>
          <w:bCs/>
          <w:color w:val="000000"/>
          <w:spacing w:val="0"/>
          <w:w w:val="100"/>
          <w:position w:val="0"/>
          <w:sz w:val="24"/>
          <w:szCs w:val="24"/>
          <w:shd w:val="clear" w:color="auto" w:fill="auto"/>
          <w:lang w:val="pl-PL" w:eastAsia="pl-PL" w:bidi="pl-PL"/>
        </w:rPr>
        <w:t xml:space="preserve"> 2022 roku</w:t>
      </w:r>
      <w:r>
        <w:rPr>
          <w:i/>
          <w:iCs/>
          <w:color w:val="000000"/>
          <w:spacing w:val="0"/>
          <w:w w:val="100"/>
          <w:position w:val="0"/>
          <w:sz w:val="24"/>
          <w:szCs w:val="24"/>
          <w:shd w:val="clear" w:color="auto" w:fill="auto"/>
          <w:lang w:val="pl-PL" w:eastAsia="pl-PL" w:bidi="pl-PL"/>
        </w:rPr>
        <w:t>.(zał.nr 5).</w:t>
      </w:r>
      <w:r>
        <w:rPr>
          <w:color w:val="000000"/>
          <w:spacing w:val="0"/>
          <w:w w:val="100"/>
          <w:position w:val="0"/>
          <w:sz w:val="24"/>
          <w:szCs w:val="24"/>
          <w:shd w:val="clear" w:color="auto" w:fill="auto"/>
          <w:lang w:val="pl-PL" w:eastAsia="pl-PL" w:bidi="pl-PL"/>
        </w:rPr>
        <w:t xml:space="preserve"> Przewodniczący Rady przypomniał, że tematem zajmowały się komisji poszczególne w dniu dzisiejszym i przekazał głos do Burmistrza Gminy i Miasta Węgliniec Mariusza Wieczorka który podkreślił że na komisjach temat został omówiony szczegółowo i przedstawił Radnym opinie Izby Orzekającej z dnia 28 września 2022r. w formie uchwały nr. 1/69/2022 w sprawie opinii o przedłożonym przez Burmistrza Gminy i Miasta Węgliniec informacji o przebiegu wykonania budżetu Gminy Węgliniec za I półrocze 2022r. nadmienił ,iż Izba Obrachunkowa wydała pozytywną opinie dotyczącą informacji o przebiegu wykonania budżetu Gminy Węgliniec za I półrocze 2022r.</w:t>
      </w:r>
    </w:p>
    <w:p>
      <w:pPr>
        <w:pStyle w:val="Style8"/>
        <w:keepNext w:val="0"/>
        <w:keepLines w:val="0"/>
        <w:widowControl w:val="0"/>
        <w:shd w:val="clear" w:color="auto" w:fill="auto"/>
        <w:bidi w:val="0"/>
        <w:spacing w:before="0" w:after="120" w:line="240" w:lineRule="auto"/>
        <w:ind w:left="160" w:right="0" w:firstLine="0"/>
        <w:jc w:val="both"/>
      </w:pPr>
      <w:r>
        <w:rPr>
          <w:color w:val="000000"/>
          <w:spacing w:val="0"/>
          <w:w w:val="100"/>
          <w:position w:val="0"/>
          <w:sz w:val="24"/>
          <w:szCs w:val="24"/>
          <w:shd w:val="clear" w:color="auto" w:fill="auto"/>
          <w:lang w:val="pl-PL" w:eastAsia="pl-PL" w:bidi="pl-PL"/>
        </w:rPr>
        <w:t>Komisje stałe Rady Miejskiej Węglińca pozytywnie zaopiniowały informacje na temat wykonania budżetu Gminy Węgliniec w I półroczu 2022r. Dyskusji nie podjęło więc Radni przystąpiły do głosowania za przyjęcie informacji w/w temacie.</w:t>
      </w:r>
    </w:p>
    <w:p>
      <w:pPr>
        <w:pStyle w:val="Style2"/>
        <w:keepNext w:val="0"/>
        <w:keepLines w:val="0"/>
        <w:widowControl w:val="0"/>
        <w:shd w:val="clear" w:color="auto" w:fill="auto"/>
        <w:tabs>
          <w:tab w:pos="2955" w:val="left"/>
        </w:tabs>
        <w:bidi w:val="0"/>
        <w:spacing w:before="0" w:line="240" w:lineRule="auto"/>
        <w:ind w:left="0" w:right="0" w:firstLine="940"/>
        <w:jc w:val="left"/>
      </w:pPr>
      <w:r>
        <w:rPr>
          <w:color w:val="000000"/>
          <w:spacing w:val="0"/>
          <w:w w:val="100"/>
          <w:position w:val="0"/>
          <w:shd w:val="clear" w:color="auto" w:fill="auto"/>
          <w:lang w:val="pl-PL" w:eastAsia="pl-PL" w:bidi="pl-PL"/>
        </w:rPr>
        <w:t>głosowanie</w:t>
        <w:tab/>
        <w:t>Przyjęcie Analizy wykonania budżetu w I półroczu 2022 roku.</w:t>
      </w:r>
    </w:p>
    <w:p>
      <w:pPr>
        <w:pStyle w:val="Style2"/>
        <w:keepNext w:val="0"/>
        <w:keepLines w:val="0"/>
        <w:widowControl w:val="0"/>
        <w:shd w:val="clear" w:color="auto" w:fill="auto"/>
        <w:tabs>
          <w:tab w:pos="2955" w:val="left"/>
        </w:tabs>
        <w:bidi w:val="0"/>
        <w:spacing w:before="0" w:line="240" w:lineRule="auto"/>
        <w:ind w:left="0" w:right="0" w:firstLine="800"/>
        <w:jc w:val="both"/>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955" w:val="left"/>
        </w:tabs>
        <w:bidi w:val="0"/>
        <w:spacing w:before="0" w:after="760" w:line="240" w:lineRule="auto"/>
        <w:ind w:left="0" w:right="0" w:firstLine="800"/>
        <w:jc w:val="both"/>
      </w:pPr>
      <w:r>
        <w:rPr>
          <w:color w:val="000000"/>
          <w:spacing w:val="0"/>
          <w:w w:val="100"/>
          <w:position w:val="0"/>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2092" w:val="left"/>
        </w:tabs>
        <w:bidi w:val="0"/>
        <w:spacing w:before="0" w:after="520" w:line="240" w:lineRule="auto"/>
        <w:ind w:left="0" w:right="0" w:firstLine="940"/>
        <w:jc w:val="both"/>
      </w:pPr>
      <w:r>
        <w:rPr>
          <w:color w:val="000000"/>
          <w:spacing w:val="0"/>
          <w:w w:val="100"/>
          <w:position w:val="0"/>
          <w:shd w:val="clear" w:color="auto" w:fill="auto"/>
          <w:lang w:val="pl-PL" w:eastAsia="pl-PL" w:bidi="pl-PL"/>
        </w:rPr>
        <w:t>data</w:t>
        <w:tab/>
        <w:t>29 września 2022 r.</w:t>
      </w:r>
    </w:p>
    <w:p>
      <w:pPr>
        <w:pStyle w:val="Style2"/>
        <w:keepNext w:val="0"/>
        <w:keepLines w:val="0"/>
        <w:widowControl w:val="0"/>
        <w:shd w:val="clear" w:color="auto" w:fill="auto"/>
        <w:tabs>
          <w:tab w:pos="2092" w:val="left"/>
        </w:tabs>
        <w:bidi w:val="0"/>
        <w:spacing w:before="0" w:line="240" w:lineRule="auto"/>
        <w:ind w:left="0" w:right="0" w:firstLine="800"/>
        <w:jc w:val="both"/>
      </w:pPr>
      <w:r>
        <mc:AlternateContent>
          <mc:Choice Requires="wps">
            <w:drawing>
              <wp:anchor distT="0" distB="0" distL="114300" distR="114300" simplePos="0" relativeHeight="125829378" behindDoc="0" locked="0" layoutInCell="1" allowOverlap="1">
                <wp:simplePos x="0" y="0"/>
                <wp:positionH relativeFrom="page">
                  <wp:posOffset>4057650</wp:posOffset>
                </wp:positionH>
                <wp:positionV relativeFrom="paragraph">
                  <wp:posOffset>12700</wp:posOffset>
                </wp:positionV>
                <wp:extent cx="1176655" cy="152400"/>
                <wp:wrapSquare wrapText="left"/>
                <wp:docPr id="1" name="Shape 1"/>
                <a:graphic xmlns:a="http://schemas.openxmlformats.org/drawingml/2006/main">
                  <a:graphicData uri="http://schemas.microsoft.com/office/word/2010/wordprocessingShape">
                    <wps:wsp>
                      <wps:cNvSpPr txBox="1"/>
                      <wps:spPr>
                        <a:xfrm>
                          <a:ext cx="1176655" cy="152400"/>
                        </a:xfrm>
                        <a:prstGeom prst="rect"/>
                        <a:noFill/>
                      </wps:spPr>
                      <wps:txbx>
                        <w:txbxContent>
                          <w:p>
                            <w:pPr>
                              <w:pStyle w:val="Style2"/>
                              <w:keepNext w:val="0"/>
                              <w:keepLines w:val="0"/>
                              <w:widowControl w:val="0"/>
                              <w:shd w:val="clear" w:color="auto" w:fill="auto"/>
                              <w:tabs>
                                <w:tab w:pos="1315" w:val="left"/>
                              </w:tabs>
                              <w:bidi w:val="0"/>
                              <w:spacing w:before="0" w:after="0" w:line="240" w:lineRule="auto"/>
                              <w:ind w:left="0" w:right="0" w:firstLine="0"/>
                              <w:jc w:val="center"/>
                            </w:pPr>
                            <w:r>
                              <w:rPr>
                                <w:color w:val="000000"/>
                                <w:spacing w:val="0"/>
                                <w:w w:val="100"/>
                                <w:position w:val="0"/>
                                <w:shd w:val="clear" w:color="auto" w:fill="auto"/>
                                <w:lang w:val="pl-PL" w:eastAsia="pl-PL" w:bidi="pl-PL"/>
                              </w:rPr>
                              <w:t>większość</w:t>
                              <w:tab/>
                              <w:t>zwykła</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9.5pt;margin-top:1.pt;width:92.650000000000006pt;height:12.pt;z-index:-125829375;mso-wrap-distance-left:9.pt;mso-wrap-distance-right:9.pt;mso-position-horizontal-relative:page" filled="f" stroked="f">
                <v:textbox inset="0,0,0,0">
                  <w:txbxContent>
                    <w:p>
                      <w:pPr>
                        <w:pStyle w:val="Style2"/>
                        <w:keepNext w:val="0"/>
                        <w:keepLines w:val="0"/>
                        <w:widowControl w:val="0"/>
                        <w:shd w:val="clear" w:color="auto" w:fill="auto"/>
                        <w:tabs>
                          <w:tab w:pos="1315" w:val="left"/>
                        </w:tabs>
                        <w:bidi w:val="0"/>
                        <w:spacing w:before="0" w:after="0" w:line="240" w:lineRule="auto"/>
                        <w:ind w:left="0" w:right="0" w:firstLine="0"/>
                        <w:jc w:val="center"/>
                      </w:pPr>
                      <w:r>
                        <w:rPr>
                          <w:color w:val="000000"/>
                          <w:spacing w:val="0"/>
                          <w:w w:val="100"/>
                          <w:position w:val="0"/>
                          <w:shd w:val="clear" w:color="auto" w:fill="auto"/>
                          <w:lang w:val="pl-PL" w:eastAsia="pl-PL" w:bidi="pl-PL"/>
                        </w:rPr>
                        <w:t>większość</w:t>
                        <w:tab/>
                        <w:t>zwykła</w:t>
                      </w:r>
                    </w:p>
                  </w:txbxContent>
                </v:textbox>
                <w10:wrap type="square" side="left" anchorx="page"/>
              </v:shape>
            </w:pict>
          </mc:Fallback>
        </mc:AlternateContent>
      </w:r>
      <w:r>
        <w:rPr>
          <w:color w:val="000000"/>
          <w:spacing w:val="0"/>
          <w:w w:val="100"/>
          <w:position w:val="0"/>
          <w:shd w:val="clear" w:color="auto" w:fill="auto"/>
          <w:lang w:val="pl-PL" w:eastAsia="pl-PL" w:bidi="pl-PL"/>
        </w:rPr>
        <w:t>typ</w:t>
        <w:tab/>
        <w:t>głosowanie jawne imienne</w:t>
      </w:r>
    </w:p>
    <w:p>
      <w:pPr>
        <w:pStyle w:val="Style24"/>
        <w:keepNext/>
        <w:keepLines/>
        <w:widowControl w:val="0"/>
        <w:shd w:val="clear" w:color="auto" w:fill="auto"/>
        <w:bidi w:val="0"/>
        <w:spacing w:before="0" w:after="240" w:line="240" w:lineRule="auto"/>
        <w:ind w:left="0" w:right="0" w:firstLine="680"/>
        <w:jc w:val="both"/>
        <w:rPr>
          <w:sz w:val="22"/>
          <w:szCs w:val="22"/>
        </w:rPr>
      </w:pPr>
      <w:bookmarkStart w:id="4" w:name="bookmark4"/>
      <w:r>
        <w:rPr>
          <w:rFonts w:ascii="Calibri" w:eastAsia="Calibri" w:hAnsi="Calibri" w:cs="Calibri"/>
          <w:color w:val="000000"/>
          <w:spacing w:val="0"/>
          <w:w w:val="100"/>
          <w:position w:val="0"/>
          <w:sz w:val="22"/>
          <w:szCs w:val="22"/>
          <w:shd w:val="clear" w:color="auto" w:fill="auto"/>
          <w:lang w:val="pl-PL" w:eastAsia="pl-PL" w:bidi="pl-PL"/>
        </w:rPr>
        <w:t>Podsumowanie</w:t>
      </w:r>
      <w:bookmarkEnd w:id="4"/>
    </w:p>
    <w:p>
      <w:pPr>
        <w:widowControl w:val="0"/>
        <w:spacing w:line="1" w:lineRule="exact"/>
      </w:pPr>
      <w:r>
        <mc:AlternateContent>
          <mc:Choice Requires="wps">
            <w:drawing>
              <wp:anchor distT="76200" distB="0" distL="0" distR="0" simplePos="0" relativeHeight="125829380" behindDoc="0" locked="0" layoutInCell="1" allowOverlap="1">
                <wp:simplePos x="0" y="0"/>
                <wp:positionH relativeFrom="page">
                  <wp:posOffset>1659255</wp:posOffset>
                </wp:positionH>
                <wp:positionV relativeFrom="paragraph">
                  <wp:posOffset>76200</wp:posOffset>
                </wp:positionV>
                <wp:extent cx="307975" cy="152400"/>
                <wp:wrapTopAndBottom/>
                <wp:docPr id="3" name="Shape 3"/>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wps:txbx>
                      <wps:bodyPr wrap="none" lIns="0" tIns="0" rIns="0" bIns="0">
                        <a:noAutoFit/>
                      </wps:bodyPr>
                    </wps:wsp>
                  </a:graphicData>
                </a:graphic>
              </wp:anchor>
            </w:drawing>
          </mc:Choice>
          <mc:Fallback>
            <w:pict>
              <v:shape id="_x0000_s1029" type="#_x0000_t202" style="position:absolute;margin-left:130.65000000000001pt;margin-top:6.pt;width:24.25pt;height:12.pt;z-index:-125829373;mso-wrap-distance-left:0;mso-wrap-distance-top: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v:textbox>
                <w10:wrap type="topAndBottom" anchorx="page"/>
              </v:shape>
            </w:pict>
          </mc:Fallback>
        </mc:AlternateContent>
      </w:r>
      <w:r>
        <mc:AlternateContent>
          <mc:Choice Requires="wps">
            <w:drawing>
              <wp:anchor distT="76200" distB="0" distL="0" distR="0" simplePos="0" relativeHeight="125829382" behindDoc="0" locked="0" layoutInCell="1" allowOverlap="1">
                <wp:simplePos x="0" y="0"/>
                <wp:positionH relativeFrom="page">
                  <wp:posOffset>3168015</wp:posOffset>
                </wp:positionH>
                <wp:positionV relativeFrom="paragraph">
                  <wp:posOffset>76200</wp:posOffset>
                </wp:positionV>
                <wp:extent cx="1073150" cy="152400"/>
                <wp:wrapTopAndBottom/>
                <wp:docPr id="5" name="Shape 5"/>
                <a:graphic xmlns:a="http://schemas.openxmlformats.org/drawingml/2006/main">
                  <a:graphicData uri="http://schemas.microsoft.com/office/word/2010/wordprocessingShape">
                    <wps:wsp>
                      <wps:cNvSpPr txBox="1"/>
                      <wps:spPr>
                        <a:xfrm>
                          <a:ext cx="1073150" cy="152400"/>
                        </a:xfrm>
                        <a:prstGeom prst="rect"/>
                        <a:noFill/>
                      </wps:spPr>
                      <wps:txbx>
                        <w:txbxContent>
                          <w:p>
                            <w:pPr>
                              <w:pStyle w:val="Style2"/>
                              <w:keepNext w:val="0"/>
                              <w:keepLines w:val="0"/>
                              <w:widowControl w:val="0"/>
                              <w:shd w:val="clear" w:color="auto" w:fill="auto"/>
                              <w:tabs>
                                <w:tab w:pos="1070" w:val="left"/>
                              </w:tabs>
                              <w:bidi w:val="0"/>
                              <w:spacing w:before="0" w:after="0" w:line="240" w:lineRule="auto"/>
                              <w:ind w:left="0" w:right="0" w:firstLine="0"/>
                              <w:jc w:val="left"/>
                            </w:pPr>
                            <w:r>
                              <w:rPr>
                                <w:color w:val="000000"/>
                                <w:spacing w:val="0"/>
                                <w:w w:val="100"/>
                                <w:position w:val="0"/>
                                <w:shd w:val="clear" w:color="auto" w:fill="auto"/>
                                <w:lang w:val="pl-PL" w:eastAsia="pl-PL" w:bidi="pl-PL"/>
                              </w:rPr>
                              <w:t>ilość</w:t>
                              <w:tab/>
                              <w:t>procent</w:t>
                            </w:r>
                          </w:p>
                        </w:txbxContent>
                      </wps:txbx>
                      <wps:bodyPr wrap="none" lIns="0" tIns="0" rIns="0" bIns="0">
                        <a:noAutoFit/>
                      </wps:bodyPr>
                    </wps:wsp>
                  </a:graphicData>
                </a:graphic>
              </wp:anchor>
            </w:drawing>
          </mc:Choice>
          <mc:Fallback>
            <w:pict>
              <v:shape id="_x0000_s1031" type="#_x0000_t202" style="position:absolute;margin-left:249.45000000000002pt;margin-top:6.pt;width:84.5pt;height:12.pt;z-index:-125829371;mso-wrap-distance-left:0;mso-wrap-distance-top:6.pt;mso-wrap-distance-right:0;mso-position-horizontal-relative:page" filled="f" stroked="f">
                <v:textbox inset="0,0,0,0">
                  <w:txbxContent>
                    <w:p>
                      <w:pPr>
                        <w:pStyle w:val="Style2"/>
                        <w:keepNext w:val="0"/>
                        <w:keepLines w:val="0"/>
                        <w:widowControl w:val="0"/>
                        <w:shd w:val="clear" w:color="auto" w:fill="auto"/>
                        <w:tabs>
                          <w:tab w:pos="1070" w:val="left"/>
                        </w:tabs>
                        <w:bidi w:val="0"/>
                        <w:spacing w:before="0" w:after="0" w:line="240" w:lineRule="auto"/>
                        <w:ind w:left="0" w:right="0" w:firstLine="0"/>
                        <w:jc w:val="left"/>
                      </w:pPr>
                      <w:r>
                        <w:rPr>
                          <w:color w:val="000000"/>
                          <w:spacing w:val="0"/>
                          <w:w w:val="100"/>
                          <w:position w:val="0"/>
                          <w:shd w:val="clear" w:color="auto" w:fill="auto"/>
                          <w:lang w:val="pl-PL" w:eastAsia="pl-PL" w:bidi="pl-PL"/>
                        </w:rPr>
                        <w:t>ilość</w:t>
                        <w:tab/>
                        <w:t>procent</w:t>
                      </w:r>
                    </w:p>
                  </w:txbxContent>
                </v:textbox>
                <w10:wrap type="topAndBottom" anchorx="page"/>
              </v:shape>
            </w:pict>
          </mc:Fallback>
        </mc:AlternateContent>
      </w:r>
      <w:r>
        <mc:AlternateContent>
          <mc:Choice Requires="wps">
            <w:drawing>
              <wp:anchor distT="76200" distB="0" distL="0" distR="0" simplePos="0" relativeHeight="125829384" behindDoc="0" locked="0" layoutInCell="1" allowOverlap="1">
                <wp:simplePos x="0" y="0"/>
                <wp:positionH relativeFrom="page">
                  <wp:posOffset>4801870</wp:posOffset>
                </wp:positionH>
                <wp:positionV relativeFrom="paragraph">
                  <wp:posOffset>76200</wp:posOffset>
                </wp:positionV>
                <wp:extent cx="307975" cy="152400"/>
                <wp:wrapTopAndBottom/>
                <wp:docPr id="7" name="Shape 7"/>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wps:txbx>
                      <wps:bodyPr wrap="none" lIns="0" tIns="0" rIns="0" bIns="0">
                        <a:noAutoFit/>
                      </wps:bodyPr>
                    </wps:wsp>
                  </a:graphicData>
                </a:graphic>
              </wp:anchor>
            </w:drawing>
          </mc:Choice>
          <mc:Fallback>
            <w:pict>
              <v:shape id="_x0000_s1033" type="#_x0000_t202" style="position:absolute;margin-left:378.10000000000002pt;margin-top:6.pt;width:24.25pt;height:12.pt;z-index:-125829369;mso-wrap-distance-left:0;mso-wrap-distance-top: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status</w:t>
                      </w:r>
                    </w:p>
                  </w:txbxContent>
                </v:textbox>
                <w10:wrap type="topAndBottom" anchorx="page"/>
              </v:shape>
            </w:pict>
          </mc:Fallback>
        </mc:AlternateContent>
      </w:r>
      <w:r>
        <mc:AlternateContent>
          <mc:Choice Requires="wps">
            <w:drawing>
              <wp:anchor distT="76200" distB="0" distL="0" distR="0" simplePos="0" relativeHeight="125829386" behindDoc="0" locked="0" layoutInCell="1" allowOverlap="1">
                <wp:simplePos x="0" y="0"/>
                <wp:positionH relativeFrom="page">
                  <wp:posOffset>5728335</wp:posOffset>
                </wp:positionH>
                <wp:positionV relativeFrom="paragraph">
                  <wp:posOffset>76200</wp:posOffset>
                </wp:positionV>
                <wp:extent cx="935990" cy="152400"/>
                <wp:wrapTopAndBottom/>
                <wp:docPr id="9" name="Shape 9"/>
                <a:graphic xmlns:a="http://schemas.openxmlformats.org/drawingml/2006/main">
                  <a:graphicData uri="http://schemas.microsoft.com/office/word/2010/wordprocessingShape">
                    <wps:wsp>
                      <wps:cNvSpPr txBox="1"/>
                      <wps:spPr>
                        <a:xfrm>
                          <a:ext cx="935990" cy="152400"/>
                        </a:xfrm>
                        <a:prstGeom prst="rect"/>
                        <a:noFill/>
                      </wps:spPr>
                      <wps:txbx>
                        <w:txbxContent>
                          <w:p>
                            <w:pPr>
                              <w:pStyle w:val="Style2"/>
                              <w:keepNext w:val="0"/>
                              <w:keepLines w:val="0"/>
                              <w:widowControl w:val="0"/>
                              <w:shd w:val="clear" w:color="auto" w:fill="auto"/>
                              <w:tabs>
                                <w:tab w:pos="854" w:val="left"/>
                              </w:tabs>
                              <w:bidi w:val="0"/>
                              <w:spacing w:before="0" w:after="0" w:line="240" w:lineRule="auto"/>
                              <w:ind w:left="0" w:right="0" w:firstLine="0"/>
                              <w:jc w:val="left"/>
                            </w:pPr>
                            <w:r>
                              <w:rPr>
                                <w:color w:val="000000"/>
                                <w:spacing w:val="0"/>
                                <w:w w:val="100"/>
                                <w:position w:val="0"/>
                                <w:shd w:val="clear" w:color="auto" w:fill="auto"/>
                                <w:lang w:val="pl-PL" w:eastAsia="pl-PL" w:bidi="pl-PL"/>
                              </w:rPr>
                              <w:t>ilość</w:t>
                              <w:tab/>
                              <w:t>procent</w:t>
                            </w:r>
                          </w:p>
                        </w:txbxContent>
                      </wps:txbx>
                      <wps:bodyPr wrap="none" lIns="0" tIns="0" rIns="0" bIns="0">
                        <a:noAutoFit/>
                      </wps:bodyPr>
                    </wps:wsp>
                  </a:graphicData>
                </a:graphic>
              </wp:anchor>
            </w:drawing>
          </mc:Choice>
          <mc:Fallback>
            <w:pict>
              <v:shape id="_x0000_s1035" type="#_x0000_t202" style="position:absolute;margin-left:451.05000000000001pt;margin-top:6.pt;width:73.700000000000003pt;height:12.pt;z-index:-125829367;mso-wrap-distance-left:0;mso-wrap-distance-top:6.pt;mso-wrap-distance-right:0;mso-position-horizontal-relative:page" filled="f" stroked="f">
                <v:textbox inset="0,0,0,0">
                  <w:txbxContent>
                    <w:p>
                      <w:pPr>
                        <w:pStyle w:val="Style2"/>
                        <w:keepNext w:val="0"/>
                        <w:keepLines w:val="0"/>
                        <w:widowControl w:val="0"/>
                        <w:shd w:val="clear" w:color="auto" w:fill="auto"/>
                        <w:tabs>
                          <w:tab w:pos="854" w:val="left"/>
                        </w:tabs>
                        <w:bidi w:val="0"/>
                        <w:spacing w:before="0" w:after="0" w:line="240" w:lineRule="auto"/>
                        <w:ind w:left="0" w:right="0" w:firstLine="0"/>
                        <w:jc w:val="left"/>
                      </w:pPr>
                      <w:r>
                        <w:rPr>
                          <w:color w:val="000000"/>
                          <w:spacing w:val="0"/>
                          <w:w w:val="100"/>
                          <w:position w:val="0"/>
                          <w:shd w:val="clear" w:color="auto" w:fill="auto"/>
                          <w:lang w:val="pl-PL" w:eastAsia="pl-PL" w:bidi="pl-PL"/>
                        </w:rPr>
                        <w:t>ilość</w:t>
                        <w:tab/>
                        <w:t>procent</w:t>
                      </w:r>
                    </w:p>
                  </w:txbxContent>
                </v:textbox>
                <w10:wrap type="topAndBottom" anchorx="page"/>
              </v:shape>
            </w:pict>
          </mc:Fallback>
        </mc:AlternateContent>
      </w:r>
      <w:r>
        <w:br w:type="page"/>
      </w:r>
    </w:p>
    <w:tbl>
      <w:tblPr>
        <w:tblOverlap w:val="never"/>
        <w:jc w:val="right"/>
        <w:tblLayout w:type="fixed"/>
      </w:tblPr>
      <w:tblGrid>
        <w:gridCol w:w="1507"/>
        <w:gridCol w:w="2160"/>
        <w:gridCol w:w="1286"/>
        <w:gridCol w:w="1627"/>
        <w:gridCol w:w="1027"/>
        <w:gridCol w:w="950"/>
      </w:tblGrid>
      <w:tr>
        <w:trPr>
          <w:trHeight w:val="48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15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3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5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2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15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right w:val="single" w:sz="4"/>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widowControl w:val="0"/>
        <w:spacing w:line="1" w:lineRule="exact"/>
      </w:pPr>
    </w:p>
    <w:p>
      <w:pPr>
        <w:pStyle w:val="Style20"/>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Wyniki imienne</w:t>
      </w:r>
    </w:p>
    <w:tbl>
      <w:tblPr>
        <w:tblOverlap w:val="never"/>
        <w:jc w:val="right"/>
        <w:tblLayout w:type="fixed"/>
      </w:tblPr>
      <w:tblGrid>
        <w:gridCol w:w="542"/>
        <w:gridCol w:w="2102"/>
        <w:gridCol w:w="2683"/>
        <w:gridCol w:w="3182"/>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8"/>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Radni 12 głosami „ZA” przyjęli informacje na temat Analizy wykonania budżetu w I półroczu 2022r.</w:t>
      </w:r>
    </w:p>
    <w:p>
      <w:pPr>
        <w:pStyle w:val="Style8"/>
        <w:keepNext w:val="0"/>
        <w:keepLines w:val="0"/>
        <w:widowControl w:val="0"/>
        <w:shd w:val="clear" w:color="auto" w:fill="auto"/>
        <w:bidi w:val="0"/>
        <w:spacing w:before="0" w:after="220" w:line="240" w:lineRule="auto"/>
        <w:ind w:left="160" w:right="0" w:firstLine="520"/>
        <w:jc w:val="left"/>
      </w:pPr>
      <w:r>
        <w:rPr>
          <w:color w:val="000000"/>
          <w:spacing w:val="0"/>
          <w:w w:val="100"/>
          <w:position w:val="0"/>
          <w:sz w:val="24"/>
          <w:szCs w:val="24"/>
          <w:shd w:val="clear" w:color="auto" w:fill="auto"/>
          <w:lang w:val="pl-PL" w:eastAsia="pl-PL" w:bidi="pl-PL"/>
        </w:rPr>
        <w:t xml:space="preserve">Kolejny punkt 6 dotyczył </w:t>
      </w:r>
      <w:r>
        <w:rPr>
          <w:b/>
          <w:bCs/>
          <w:i/>
          <w:iCs/>
          <w:color w:val="000000"/>
          <w:spacing w:val="0"/>
          <w:w w:val="100"/>
          <w:position w:val="0"/>
          <w:sz w:val="24"/>
          <w:szCs w:val="24"/>
          <w:shd w:val="clear" w:color="auto" w:fill="auto"/>
          <w:lang w:val="pl-PL" w:eastAsia="pl-PL" w:bidi="pl-PL"/>
        </w:rPr>
        <w:t>ANALIZY SPOSOBU FINANSOWANIA I WYKONANIA BUDŻETU KLUBÓW SPORTOWYCH I STOWARZYSZEŃ ZA I POŁROCZE</w:t>
      </w:r>
      <w:r>
        <w:rPr>
          <w:color w:val="000000"/>
          <w:spacing w:val="0"/>
          <w:w w:val="100"/>
          <w:position w:val="0"/>
          <w:sz w:val="24"/>
          <w:szCs w:val="24"/>
          <w:shd w:val="clear" w:color="auto" w:fill="auto"/>
          <w:lang w:val="pl-PL" w:eastAsia="pl-PL" w:bidi="pl-PL"/>
        </w:rPr>
        <w:t xml:space="preserve"> 2022roku</w:t>
      </w:r>
      <w:r>
        <w:rPr>
          <w:i/>
          <w:iCs/>
          <w:color w:val="000000"/>
          <w:spacing w:val="0"/>
          <w:w w:val="100"/>
          <w:position w:val="0"/>
          <w:sz w:val="24"/>
          <w:szCs w:val="24"/>
          <w:shd w:val="clear" w:color="auto" w:fill="auto"/>
          <w:lang w:val="pl-PL" w:eastAsia="pl-PL" w:bidi="pl-PL"/>
        </w:rPr>
        <w:t>.(zał. nr.6)</w:t>
      </w:r>
    </w:p>
    <w:p>
      <w:pPr>
        <w:pStyle w:val="Style8"/>
        <w:keepNext w:val="0"/>
        <w:keepLines w:val="0"/>
        <w:widowControl w:val="0"/>
        <w:shd w:val="clear" w:color="auto" w:fill="auto"/>
        <w:bidi w:val="0"/>
        <w:spacing w:before="0" w:after="220" w:line="240" w:lineRule="auto"/>
        <w:ind w:left="300" w:right="0" w:firstLine="380"/>
        <w:jc w:val="left"/>
      </w:pPr>
      <w:r>
        <w:rPr>
          <w:color w:val="000000"/>
          <w:spacing w:val="0"/>
          <w:w w:val="100"/>
          <w:position w:val="0"/>
          <w:sz w:val="24"/>
          <w:szCs w:val="24"/>
          <w:shd w:val="clear" w:color="auto" w:fill="auto"/>
          <w:lang w:val="pl-PL" w:eastAsia="pl-PL" w:bidi="pl-PL"/>
        </w:rPr>
        <w:t>Glos zabrał Radny Tomasz Szymański który pozytywnie zaopiniował pozyskiwanie środków z zewnątrz dla klubów sportowych według przedstawionego sprawozdania i nadmienił, że kluby lekkoatletyczne nie są w stanie wykazać wpływy środków z zewnątrz dlatego że zawodnicy jeżdżąc na obozy płacąc za zgrupowanie bonami turystycznymi albo finansują rodzice.</w:t>
      </w:r>
    </w:p>
    <w:p>
      <w:pPr>
        <w:pStyle w:val="Style8"/>
        <w:keepNext w:val="0"/>
        <w:keepLines w:val="0"/>
        <w:widowControl w:val="0"/>
        <w:shd w:val="clear" w:color="auto" w:fill="auto"/>
        <w:bidi w:val="0"/>
        <w:spacing w:before="0" w:after="220" w:line="240" w:lineRule="auto"/>
        <w:ind w:left="300" w:right="0" w:firstLine="0"/>
        <w:jc w:val="left"/>
      </w:pPr>
      <w:r>
        <w:rPr>
          <w:color w:val="000000"/>
          <w:spacing w:val="0"/>
          <w:w w:val="100"/>
          <w:position w:val="0"/>
          <w:sz w:val="24"/>
          <w:szCs w:val="24"/>
          <w:shd w:val="clear" w:color="auto" w:fill="auto"/>
          <w:lang w:val="pl-PL" w:eastAsia="pl-PL" w:bidi="pl-PL"/>
        </w:rPr>
        <w:t>Burmistrz Gminy i Miasta Węgliniec dodał że w roku bieżącym zostali złożone oferty na kwotę 267 000zł i wszystkie zostali rozpatrzone pozytywnie.</w:t>
      </w:r>
      <w:r>
        <w:br w:type="page"/>
      </w:r>
    </w:p>
    <w:p>
      <w:pPr>
        <w:pStyle w:val="Style8"/>
        <w:keepNext w:val="0"/>
        <w:keepLines w:val="0"/>
        <w:widowControl w:val="0"/>
        <w:shd w:val="clear" w:color="auto" w:fill="auto"/>
        <w:bidi w:val="0"/>
        <w:spacing w:before="0" w:after="0" w:line="240" w:lineRule="auto"/>
        <w:ind w:left="300" w:right="0" w:firstLine="380"/>
        <w:jc w:val="both"/>
      </w:pPr>
      <w:r>
        <w:rPr>
          <w:color w:val="000000"/>
          <w:spacing w:val="0"/>
          <w:w w:val="100"/>
          <w:position w:val="0"/>
          <w:sz w:val="24"/>
          <w:szCs w:val="24"/>
          <w:shd w:val="clear" w:color="auto" w:fill="auto"/>
          <w:lang w:val="pl-PL" w:eastAsia="pl-PL" w:bidi="pl-PL"/>
        </w:rPr>
        <w:t>Radny Stanisław Papież podziękował Panu Burmistrzu i Radnym za wsparcie finansowe dla mieszkańca Ruszowa Kamila Dychałe który reprezentuję Gminę nie tylko na terenie ogólnopolskim a również na arenie międzynarodowej. Dyskusji więcej nie podjęło i Radni przystąpiły do głosowania za przyjęcie informacji w/w temacie.</w:t>
      </w:r>
    </w:p>
    <w:p>
      <w:pPr>
        <w:widowControl w:val="0"/>
        <w:spacing w:line="1" w:lineRule="exact"/>
      </w:pPr>
      <w:r>
        <mc:AlternateContent>
          <mc:Choice Requires="wps">
            <w:drawing>
              <wp:anchor distT="330200" distB="0" distL="0" distR="0" simplePos="0" relativeHeight="125829388" behindDoc="0" locked="0" layoutInCell="1" allowOverlap="1">
                <wp:simplePos x="0" y="0"/>
                <wp:positionH relativeFrom="page">
                  <wp:posOffset>1343660</wp:posOffset>
                </wp:positionH>
                <wp:positionV relativeFrom="paragraph">
                  <wp:posOffset>330200</wp:posOffset>
                </wp:positionV>
                <wp:extent cx="231775" cy="152400"/>
                <wp:wrapTopAndBottom/>
                <wp:docPr id="11" name="Shape 11"/>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37" type="#_x0000_t202" style="position:absolute;margin-left:105.8pt;margin-top:26.pt;width:18.25pt;height:12.pt;z-index:-125829365;mso-wrap-distance-left:0;mso-wrap-distance-top:2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330200" distB="0" distL="0" distR="0" simplePos="0" relativeHeight="125829390" behindDoc="0" locked="0" layoutInCell="1" allowOverlap="1">
                <wp:simplePos x="0" y="0"/>
                <wp:positionH relativeFrom="page">
                  <wp:posOffset>2084070</wp:posOffset>
                </wp:positionH>
                <wp:positionV relativeFrom="paragraph">
                  <wp:posOffset>330200</wp:posOffset>
                </wp:positionV>
                <wp:extent cx="926465" cy="152400"/>
                <wp:wrapTopAndBottom/>
                <wp:docPr id="13" name="Shape 13"/>
                <a:graphic xmlns:a="http://schemas.openxmlformats.org/drawingml/2006/main">
                  <a:graphicData uri="http://schemas.microsoft.com/office/word/2010/wordprocessingShape">
                    <wps:wsp>
                      <wps:cNvSpPr txBox="1"/>
                      <wps:spPr>
                        <a:xfrm>
                          <a:ext cx="92646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29 września 2022 r.</w:t>
                            </w:r>
                          </w:p>
                        </w:txbxContent>
                      </wps:txbx>
                      <wps:bodyPr wrap="none" lIns="0" tIns="0" rIns="0" bIns="0">
                        <a:noAutoFit/>
                      </wps:bodyPr>
                    </wps:wsp>
                  </a:graphicData>
                </a:graphic>
              </wp:anchor>
            </w:drawing>
          </mc:Choice>
          <mc:Fallback>
            <w:pict>
              <v:shape id="_x0000_s1039" type="#_x0000_t202" style="position:absolute;margin-left:164.09999999999999pt;margin-top:26.pt;width:72.950000000000003pt;height:12.pt;z-index:-125829363;mso-wrap-distance-left:0;mso-wrap-distance-top:2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29 września 2022 r.</w:t>
                      </w:r>
                    </w:p>
                  </w:txbxContent>
                </v:textbox>
                <w10:wrap type="topAndBottom" anchorx="page"/>
              </v:shape>
            </w:pict>
          </mc:Fallback>
        </mc:AlternateContent>
      </w:r>
    </w:p>
    <w:tbl>
      <w:tblPr>
        <w:tblOverlap w:val="never"/>
        <w:jc w:val="right"/>
        <w:tblLayout w:type="fixed"/>
      </w:tblPr>
      <w:tblGrid>
        <w:gridCol w:w="1685"/>
        <w:gridCol w:w="6826"/>
      </w:tblGrid>
      <w:tr>
        <w:trPr>
          <w:trHeight w:val="70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Analizy sposobu finansowania i wykonania budżetu klubów sportowych i stowarzyszeń za I półrocze 2022roku.</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2"/>
        <w:keepNext w:val="0"/>
        <w:keepLines w:val="0"/>
        <w:widowControl w:val="0"/>
        <w:shd w:val="clear" w:color="auto" w:fill="auto"/>
        <w:tabs>
          <w:tab w:pos="1802" w:val="left"/>
          <w:tab w:pos="4763" w:val="left"/>
          <w:tab w:pos="6083" w:val="left"/>
        </w:tabs>
        <w:bidi w:val="0"/>
        <w:spacing w:before="0" w:line="240" w:lineRule="auto"/>
        <w:ind w:left="0" w:right="0" w:firstLine="52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36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73"/>
        <w:gridCol w:w="859"/>
      </w:tblGrid>
      <w:tr>
        <w:trPr>
          <w:trHeight w:val="470"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514"/>
        <w:gridCol w:w="2050"/>
        <w:gridCol w:w="2712"/>
        <w:gridCol w:w="3235"/>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pl-PL" w:eastAsia="pl-PL" w:bidi="pl-PL"/>
        </w:rPr>
        <w:t>Radni 12 głosami „ZA” przyjęli Analizę sposobu finansowania i wykonania budżetu klubów sportowych i stowarzyszeń za I półrocze 2022roku.</w:t>
      </w:r>
    </w:p>
    <w:p>
      <w:pPr>
        <w:pStyle w:val="Style8"/>
        <w:keepNext w:val="0"/>
        <w:keepLines w:val="0"/>
        <w:widowControl w:val="0"/>
        <w:shd w:val="clear" w:color="auto" w:fill="auto"/>
        <w:bidi w:val="0"/>
        <w:spacing w:before="0" w:line="240" w:lineRule="auto"/>
        <w:ind w:left="0" w:right="0" w:firstLine="580"/>
        <w:jc w:val="both"/>
      </w:pPr>
      <w:r>
        <w:rPr>
          <w:color w:val="000000"/>
          <w:spacing w:val="0"/>
          <w:w w:val="100"/>
          <w:position w:val="0"/>
          <w:sz w:val="24"/>
          <w:szCs w:val="24"/>
          <w:shd w:val="clear" w:color="auto" w:fill="auto"/>
          <w:lang w:val="pl-PL" w:eastAsia="pl-PL" w:bidi="pl-PL"/>
        </w:rPr>
        <w:t>Prowadzący obrady przeszedł do kolejnego punkt tj.7.</w:t>
      </w:r>
      <w:r>
        <w:rPr>
          <w:b/>
          <w:bCs/>
          <w:i/>
          <w:iCs/>
          <w:color w:val="000000"/>
          <w:spacing w:val="0"/>
          <w:w w:val="100"/>
          <w:position w:val="0"/>
          <w:sz w:val="24"/>
          <w:szCs w:val="24"/>
          <w:shd w:val="clear" w:color="auto" w:fill="auto"/>
          <w:lang w:val="pl-PL" w:eastAsia="pl-PL" w:bidi="pl-PL"/>
        </w:rPr>
        <w:t>OCENA REALIZACJI PLANÓW INWESTYCJI.</w:t>
      </w:r>
      <w:r>
        <w:rPr>
          <w:i/>
          <w:iCs/>
          <w:color w:val="000000"/>
          <w:spacing w:val="0"/>
          <w:w w:val="100"/>
          <w:position w:val="0"/>
          <w:sz w:val="24"/>
          <w:szCs w:val="24"/>
          <w:shd w:val="clear" w:color="auto" w:fill="auto"/>
          <w:lang w:val="pl-PL" w:eastAsia="pl-PL" w:bidi="pl-PL"/>
        </w:rPr>
        <w:t>(zał.nr.7)</w:t>
      </w:r>
      <w:r>
        <w:rPr>
          <w:color w:val="000000"/>
          <w:spacing w:val="0"/>
          <w:w w:val="100"/>
          <w:position w:val="0"/>
          <w:sz w:val="24"/>
          <w:szCs w:val="24"/>
          <w:shd w:val="clear" w:color="auto" w:fill="auto"/>
          <w:lang w:val="pl-PL" w:eastAsia="pl-PL" w:bidi="pl-PL"/>
        </w:rPr>
        <w:t xml:space="preserve"> i przekazał głos do Burmistrza. W swojej wypowiedzi Burmistrz Gminy i Miasta Węgliniec Mariusz Wieczorek podkreślił, że na ten rok są więcej niż 50 zadań inwestycyjnych, jednym z najważniejszych jest wymiana opraw ulicznych i parkowych na terenie całej gminy który będzie zakończony w 2023roku. Nadmienił że jest prowadzony szereg zadań związanych z naprawą, remontem, budowaniem nowych dróg to już jest 9 zadań inwestycyjnych i na kolejne 4 zadania będą podpisane umowy które do końca roku zostaną zrealizowane. Jedna inwestycja drogowa związana z otwarciem dworca po modernizacji jest już zrealizowaną to jest utwardzenie placu przy ul. Kolejowej. Kolejny projekt z Borów Dolnośląskich, gdzie w ramach tego projektu powstali 2 wiaty dla mieszkańców Jagodzina i Starego Węglińca. Kolejnymi zakończonymi projektami byli: projekt szlaku rowerowego przez starą kopalnie Kaławsk oraz pracy przy posterunku policji i OSP gdzie finalnie obiekt został podzielony na 2 części i teraz czekamy na uroczyste otwarcie. Dodał że tworzymy kolejny klub seniora w Węglińcu, budujemy wiatę w Zielonce, a w Kościelnej Wsi przygotowaliśmy miejsce na powstanie świetlicy dla mieszkańców. Zakończoną została przebudowa odcinków dróg przy ul. Leśnej, Zgorzeleckiej w Czerwonej Wodzie. W Starym Węglińcu przy ul. Kosowskiej, prawie zakończony drugi etap przebudowy nawierzchni drogi przy ul. Sikorskiego. Jeszcze kolejną inwestycją będzie przebudowa nawierzchni drogi przy ul. Czerwionki w Czerwonej Wodzie, dwa odcinka drogi w Kościelnej Wsi i jedna droga w Piasecznej. Przygotowana jest dokumentacja na drogi gminne ,w trakcie realizacji dokumentacja na drogi Mickiewicza oraz Pożarną w Ruszowie. Pawie skoczyliśmy dokumentację na przebudowę chodnika w Ruszowie przy ul. Bolesławieckiej, Żagańskiej z bezpiecznym przejściu do szkoły, planowaną jest inwestycja na przebudowę części nawierzchni części drogi przy ul. Ratuszowej aż do ul. Lipowej. W trakcie oczekiwania na pozwolenie na budowę jako kolejne zadanie, jest budowa Sali sportowej w Czerwonej Wodzie.</w:t>
      </w:r>
    </w:p>
    <w:p>
      <w:pPr>
        <w:pStyle w:val="Style8"/>
        <w:keepNext w:val="0"/>
        <w:keepLines w:val="0"/>
        <w:widowControl w:val="0"/>
        <w:shd w:val="clear" w:color="auto" w:fill="auto"/>
        <w:bidi w:val="0"/>
        <w:spacing w:before="0" w:line="240" w:lineRule="auto"/>
        <w:ind w:left="0" w:right="0" w:firstLine="580"/>
        <w:jc w:val="both"/>
      </w:pPr>
      <w:r>
        <w:rPr>
          <w:color w:val="000000"/>
          <w:spacing w:val="0"/>
          <w:w w:val="100"/>
          <w:position w:val="0"/>
          <w:sz w:val="24"/>
          <w:szCs w:val="24"/>
          <w:shd w:val="clear" w:color="auto" w:fill="auto"/>
          <w:lang w:val="pl-PL" w:eastAsia="pl-PL" w:bidi="pl-PL"/>
        </w:rPr>
        <w:t>Radna Bogumiła Glonek podkreśliła że remont odcinka drogi w Jagodzinie jako zadanie inwestycyjne było zrealizowane z funduszu soleckiego oraz zapytała o finalizacji budowy chodnika dla pieszych w Jagodzinie.</w:t>
      </w:r>
    </w:p>
    <w:p>
      <w:pPr>
        <w:pStyle w:val="Style8"/>
        <w:keepNext w:val="0"/>
        <w:keepLines w:val="0"/>
        <w:widowControl w:val="0"/>
        <w:shd w:val="clear" w:color="auto" w:fill="auto"/>
        <w:bidi w:val="0"/>
        <w:spacing w:before="0" w:line="240" w:lineRule="auto"/>
        <w:ind w:left="0" w:right="0" w:firstLine="580"/>
        <w:jc w:val="both"/>
      </w:pPr>
      <w:r>
        <w:rPr>
          <w:color w:val="000000"/>
          <w:spacing w:val="0"/>
          <w:w w:val="100"/>
          <w:position w:val="0"/>
          <w:sz w:val="24"/>
          <w:szCs w:val="24"/>
          <w:shd w:val="clear" w:color="auto" w:fill="auto"/>
          <w:lang w:val="pl-PL" w:eastAsia="pl-PL" w:bidi="pl-PL"/>
        </w:rPr>
        <w:t>Burmistrz Gminy i Miasta Węgliniec zauważył że wykonawcy prac mają bardzo wysokie wymagania ale negocjujemy na przetargach z każdym wykonawcą ale jeżeli chodzi o pracach przy chodniku w Jagodzinie to niestety nikt się nie zgłosił. Jeszcze dodał informacje o przebudowie piętra w ośrodku zdrowia na potrzeby centrum rehabilitacji w Węglińcu, o zadaniach związanych z pomocą dla mieszkańców wymiany źródeł ogrzewania, inwestycja dotyczącą ciepłego mieszkania.</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pl-PL" w:eastAsia="pl-PL" w:bidi="pl-PL"/>
        </w:rPr>
        <w:t>Komisja Gospodarcza pozytywnie zaopiniowała informacje dotyczącą inwestycji zakończonej a także planów inwestycji. Komisja Społeczna oraz Rewizyjna również</w:t>
        <w:br w:type="page"/>
      </w:r>
      <w:r>
        <w:rPr>
          <w:color w:val="000000"/>
          <w:spacing w:val="0"/>
          <w:w w:val="100"/>
          <w:position w:val="0"/>
          <w:sz w:val="24"/>
          <w:szCs w:val="24"/>
          <w:shd w:val="clear" w:color="auto" w:fill="auto"/>
          <w:lang w:val="pl-PL" w:eastAsia="pl-PL" w:bidi="pl-PL"/>
        </w:rPr>
        <w:t>pozytywnie zaopiniowali informacje. Więcej pytań nie było i Radni przystąpili do głosowania.</w:t>
      </w:r>
    </w:p>
    <w:tbl>
      <w:tblPr>
        <w:tblOverlap w:val="never"/>
        <w:jc w:val="center"/>
        <w:tblLayout w:type="fixed"/>
      </w:tblPr>
      <w:tblGrid>
        <w:gridCol w:w="1685"/>
        <w:gridCol w:w="6826"/>
      </w:tblGrid>
      <w:tr>
        <w:trPr>
          <w:trHeight w:val="475"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informacji nt. Oceny realizacji planów inwestycji.</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6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6"/>
        <w:keepNext w:val="0"/>
        <w:keepLines w:val="0"/>
        <w:widowControl w:val="0"/>
        <w:shd w:val="clear" w:color="auto" w:fill="auto"/>
        <w:bidi w:val="0"/>
        <w:spacing w:before="0" w:line="240" w:lineRule="auto"/>
        <w:ind w:left="0" w:right="0" w:firstLine="48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73"/>
        <w:gridCol w:w="1210"/>
      </w:tblGrid>
      <w:tr>
        <w:trPr>
          <w:trHeight w:val="470"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152400" distL="0" distR="0" simplePos="0" relativeHeight="125829392" behindDoc="0" locked="0" layoutInCell="1" allowOverlap="1">
                <wp:simplePos x="0" y="0"/>
                <wp:positionH relativeFrom="page">
                  <wp:posOffset>1317625</wp:posOffset>
                </wp:positionH>
                <wp:positionV relativeFrom="paragraph">
                  <wp:posOffset>0</wp:posOffset>
                </wp:positionV>
                <wp:extent cx="137160" cy="152400"/>
                <wp:wrapTopAndBottom/>
                <wp:docPr id="15" name="Shape 15"/>
                <a:graphic xmlns:a="http://schemas.openxmlformats.org/drawingml/2006/main">
                  <a:graphicData uri="http://schemas.microsoft.com/office/word/2010/wordprocessingShape">
                    <wps:wsp>
                      <wps:cNvSpPr txBox="1"/>
                      <wps:spPr>
                        <a:xfrm>
                          <a:ext cx="137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15</w:t>
                            </w:r>
                          </w:p>
                        </w:txbxContent>
                      </wps:txbx>
                      <wps:bodyPr wrap="none" lIns="0" tIns="0" rIns="0" bIns="0">
                        <a:noAutoFit/>
                      </wps:bodyPr>
                    </wps:wsp>
                  </a:graphicData>
                </a:graphic>
              </wp:anchor>
            </w:drawing>
          </mc:Choice>
          <mc:Fallback>
            <w:pict>
              <v:shape id="_x0000_s1041" type="#_x0000_t202" style="position:absolute;margin-left:103.75pt;margin-top:0;width:10.800000000000001pt;height:12.pt;z-index:-125829361;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15</w:t>
                      </w:r>
                    </w:p>
                  </w:txbxContent>
                </v:textbox>
                <w10:wrap type="topAndBottom" anchorx="page"/>
              </v:shape>
            </w:pict>
          </mc:Fallback>
        </mc:AlternateContent>
      </w:r>
      <w:r>
        <mc:AlternateContent>
          <mc:Choice Requires="wps">
            <w:drawing>
              <wp:anchor distT="0" distB="152400" distL="0" distR="0" simplePos="0" relativeHeight="125829394" behindDoc="0" locked="0" layoutInCell="1" allowOverlap="1">
                <wp:simplePos x="0" y="0"/>
                <wp:positionH relativeFrom="page">
                  <wp:posOffset>1686560</wp:posOffset>
                </wp:positionH>
                <wp:positionV relativeFrom="paragraph">
                  <wp:posOffset>0</wp:posOffset>
                </wp:positionV>
                <wp:extent cx="575945" cy="152400"/>
                <wp:wrapTopAndBottom/>
                <wp:docPr id="17" name="Shape 17"/>
                <a:graphic xmlns:a="http://schemas.openxmlformats.org/drawingml/2006/main">
                  <a:graphicData uri="http://schemas.microsoft.com/office/word/2010/wordprocessingShape">
                    <wps:wsp>
                      <wps:cNvSpPr txBox="1"/>
                      <wps:spPr>
                        <a:xfrm>
                          <a:ext cx="57594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Wawrzynek</w:t>
                            </w:r>
                          </w:p>
                        </w:txbxContent>
                      </wps:txbx>
                      <wps:bodyPr wrap="none" lIns="0" tIns="0" rIns="0" bIns="0">
                        <a:noAutoFit/>
                      </wps:bodyPr>
                    </wps:wsp>
                  </a:graphicData>
                </a:graphic>
              </wp:anchor>
            </w:drawing>
          </mc:Choice>
          <mc:Fallback>
            <w:pict>
              <v:shape id="_x0000_s1043" type="#_x0000_t202" style="position:absolute;margin-left:132.80000000000001pt;margin-top:0;width:45.350000000000001pt;height:12.pt;z-index:-125829359;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Wawrzynek</w:t>
                      </w:r>
                    </w:p>
                  </w:txbxContent>
                </v:textbox>
                <w10:wrap type="topAndBottom" anchorx="page"/>
              </v:shape>
            </w:pict>
          </mc:Fallback>
        </mc:AlternateContent>
      </w:r>
      <w:r>
        <mc:AlternateContent>
          <mc:Choice Requires="wps">
            <w:drawing>
              <wp:anchor distT="0" distB="152400" distL="0" distR="0" simplePos="0" relativeHeight="125829396" behindDoc="0" locked="0" layoutInCell="1" allowOverlap="1">
                <wp:simplePos x="0" y="0"/>
                <wp:positionH relativeFrom="page">
                  <wp:posOffset>3490595</wp:posOffset>
                </wp:positionH>
                <wp:positionV relativeFrom="paragraph">
                  <wp:posOffset>0</wp:posOffset>
                </wp:positionV>
                <wp:extent cx="326390" cy="152400"/>
                <wp:wrapTopAndBottom/>
                <wp:docPr id="19" name="Shape 19"/>
                <a:graphic xmlns:a="http://schemas.openxmlformats.org/drawingml/2006/main">
                  <a:graphicData uri="http://schemas.microsoft.com/office/word/2010/wordprocessingShape">
                    <wps:wsp>
                      <wps:cNvSpPr txBox="1"/>
                      <wps:spPr>
                        <a:xfrm>
                          <a:ext cx="3263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Marek</w:t>
                            </w:r>
                          </w:p>
                        </w:txbxContent>
                      </wps:txbx>
                      <wps:bodyPr wrap="none" lIns="0" tIns="0" rIns="0" bIns="0">
                        <a:noAutoFit/>
                      </wps:bodyPr>
                    </wps:wsp>
                  </a:graphicData>
                </a:graphic>
              </wp:anchor>
            </w:drawing>
          </mc:Choice>
          <mc:Fallback>
            <w:pict>
              <v:shape id="_x0000_s1045" type="#_x0000_t202" style="position:absolute;margin-left:274.85000000000002pt;margin-top:0;width:25.699999999999999pt;height:12.pt;z-index:-125829357;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Marek</w:t>
                      </w:r>
                    </w:p>
                  </w:txbxContent>
                </v:textbox>
                <w10:wrap type="topAndBottom" anchorx="page"/>
              </v:shape>
            </w:pict>
          </mc:Fallback>
        </mc:AlternateContent>
      </w:r>
      <w:r>
        <mc:AlternateContent>
          <mc:Choice Requires="wps">
            <w:drawing>
              <wp:anchor distT="0" distB="152400" distL="0" distR="0" simplePos="0" relativeHeight="125829398" behindDoc="0" locked="0" layoutInCell="1" allowOverlap="1">
                <wp:simplePos x="0" y="0"/>
                <wp:positionH relativeFrom="page">
                  <wp:posOffset>5264785</wp:posOffset>
                </wp:positionH>
                <wp:positionV relativeFrom="paragraph">
                  <wp:posOffset>0</wp:posOffset>
                </wp:positionV>
                <wp:extent cx="152400" cy="152400"/>
                <wp:wrapTopAndBottom/>
                <wp:docPr id="21" name="Shape 21"/>
                <a:graphic xmlns:a="http://schemas.openxmlformats.org/drawingml/2006/main">
                  <a:graphicData uri="http://schemas.microsoft.com/office/word/2010/wordprocessingShape">
                    <wps:wsp>
                      <wps:cNvSpPr txBox="1"/>
                      <wps:spPr>
                        <a:xfrm>
                          <a:ext cx="15240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w:t>
                            </w:r>
                          </w:p>
                        </w:txbxContent>
                      </wps:txbx>
                      <wps:bodyPr wrap="none" lIns="0" tIns="0" rIns="0" bIns="0">
                        <a:noAutoFit/>
                      </wps:bodyPr>
                    </wps:wsp>
                  </a:graphicData>
                </a:graphic>
              </wp:anchor>
            </w:drawing>
          </mc:Choice>
          <mc:Fallback>
            <w:pict>
              <v:shape id="_x0000_s1047" type="#_x0000_t202" style="position:absolute;margin-left:414.55000000000001pt;margin-top:0;width:12.pt;height:12.pt;z-index:-125829355;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w:t>
                      </w:r>
                    </w:p>
                  </w:txbxContent>
                </v:textbox>
                <w10:wrap type="topAndBottom" anchorx="page"/>
              </v:shape>
            </w:pict>
          </mc:Fallback>
        </mc:AlternateContent>
      </w: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Radni 12 głosami „ZA” przyjęli informację na temat Oceny realizacji planów inwestycji.</w:t>
      </w:r>
    </w:p>
    <w:p>
      <w:pPr>
        <w:pStyle w:val="Style8"/>
        <w:keepNext w:val="0"/>
        <w:keepLines w:val="0"/>
        <w:widowControl w:val="0"/>
        <w:shd w:val="clear" w:color="auto" w:fill="auto"/>
        <w:bidi w:val="0"/>
        <w:spacing w:before="0" w:line="240" w:lineRule="auto"/>
        <w:ind w:left="0" w:right="0" w:firstLine="540"/>
        <w:jc w:val="left"/>
      </w:pPr>
      <w:r>
        <w:rPr>
          <w:color w:val="000000"/>
          <w:spacing w:val="0"/>
          <w:w w:val="100"/>
          <w:position w:val="0"/>
          <w:sz w:val="24"/>
          <w:szCs w:val="24"/>
          <w:shd w:val="clear" w:color="auto" w:fill="auto"/>
          <w:lang w:val="pl-PL" w:eastAsia="pl-PL" w:bidi="pl-PL"/>
        </w:rPr>
        <w:t xml:space="preserve">Po głosowaniu Przewodniczący przeszedł do następnego punktu 8, który dotyczył </w:t>
      </w:r>
      <w:r>
        <w:rPr>
          <w:b/>
          <w:bCs/>
          <w:i/>
          <w:iCs/>
          <w:smallCaps/>
          <w:color w:val="000000"/>
          <w:spacing w:val="0"/>
          <w:w w:val="100"/>
          <w:position w:val="0"/>
          <w:sz w:val="24"/>
          <w:szCs w:val="24"/>
          <w:shd w:val="clear" w:color="auto" w:fill="auto"/>
          <w:lang w:val="pl-PL" w:eastAsia="pl-PL" w:bidi="pl-PL"/>
        </w:rPr>
        <w:t>S</w:t>
      </w:r>
      <w:r>
        <w:rPr>
          <w:b/>
          <w:bCs/>
          <w:i/>
          <w:iCs/>
          <w:smallCaps/>
          <w:color w:val="000000"/>
          <w:spacing w:val="0"/>
          <w:w w:val="100"/>
          <w:position w:val="0"/>
          <w:sz w:val="22"/>
          <w:szCs w:val="22"/>
          <w:shd w:val="clear" w:color="auto" w:fill="auto"/>
          <w:lang w:val="pl-PL" w:eastAsia="pl-PL" w:bidi="pl-PL"/>
        </w:rPr>
        <w:t xml:space="preserve">prawozdania z pracy </w:t>
      </w:r>
      <w:r>
        <w:rPr>
          <w:b/>
          <w:bCs/>
          <w:i/>
          <w:iCs/>
          <w:smallCaps/>
          <w:color w:val="000000"/>
          <w:spacing w:val="0"/>
          <w:w w:val="100"/>
          <w:position w:val="0"/>
          <w:sz w:val="24"/>
          <w:szCs w:val="24"/>
          <w:shd w:val="clear" w:color="auto" w:fill="auto"/>
          <w:lang w:val="pl-PL" w:eastAsia="pl-PL" w:bidi="pl-PL"/>
        </w:rPr>
        <w:t>B</w:t>
      </w:r>
      <w:r>
        <w:rPr>
          <w:b/>
          <w:bCs/>
          <w:i/>
          <w:iCs/>
          <w:smallCaps/>
          <w:color w:val="000000"/>
          <w:spacing w:val="0"/>
          <w:w w:val="100"/>
          <w:position w:val="0"/>
          <w:sz w:val="22"/>
          <w:szCs w:val="22"/>
          <w:shd w:val="clear" w:color="auto" w:fill="auto"/>
          <w:lang w:val="pl-PL" w:eastAsia="pl-PL" w:bidi="pl-PL"/>
        </w:rPr>
        <w:t>urmistrza</w:t>
      </w:r>
      <w:r>
        <w:rPr>
          <w:i/>
          <w:iCs/>
          <w:color w:val="000000"/>
          <w:spacing w:val="0"/>
          <w:w w:val="100"/>
          <w:position w:val="0"/>
          <w:sz w:val="24"/>
          <w:szCs w:val="24"/>
          <w:shd w:val="clear" w:color="auto" w:fill="auto"/>
          <w:lang w:val="pl-PL" w:eastAsia="pl-PL" w:bidi="pl-PL"/>
        </w:rPr>
        <w:t xml:space="preserve"> (zał. nr 8).,</w:t>
      </w:r>
      <w:r>
        <w:rPr>
          <w:color w:val="000000"/>
          <w:spacing w:val="0"/>
          <w:w w:val="100"/>
          <w:position w:val="0"/>
          <w:sz w:val="24"/>
          <w:szCs w:val="24"/>
          <w:shd w:val="clear" w:color="auto" w:fill="auto"/>
          <w:lang w:val="pl-PL" w:eastAsia="pl-PL" w:bidi="pl-PL"/>
        </w:rPr>
        <w:t xml:space="preserve"> otworzył dyskusje i poprosił o podaniu numeru punktu do którego dotyczy pytanie.</w:t>
      </w:r>
    </w:p>
    <w:p>
      <w:pPr>
        <w:pStyle w:val="Style8"/>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Pytań nie było i Radni przystąpili do przyjęcia sprawozdania.</w:t>
      </w:r>
    </w:p>
    <w:p>
      <w:pPr>
        <w:pStyle w:val="Style2"/>
        <w:keepNext w:val="0"/>
        <w:keepLines w:val="0"/>
        <w:widowControl w:val="0"/>
        <w:shd w:val="clear" w:color="auto" w:fill="auto"/>
        <w:tabs>
          <w:tab w:pos="2822" w:val="left"/>
        </w:tabs>
        <w:bidi w:val="0"/>
        <w:spacing w:before="0" w:line="240" w:lineRule="auto"/>
        <w:ind w:left="0" w:right="0" w:firstLine="800"/>
        <w:jc w:val="left"/>
      </w:pPr>
      <w:r>
        <w:rPr>
          <w:color w:val="000000"/>
          <w:spacing w:val="0"/>
          <w:w w:val="100"/>
          <w:position w:val="0"/>
          <w:shd w:val="clear" w:color="auto" w:fill="auto"/>
          <w:lang w:val="pl-PL" w:eastAsia="pl-PL" w:bidi="pl-PL"/>
        </w:rPr>
        <w:t>głosowanie</w:t>
        <w:tab/>
        <w:t>Przyjęcie Sprawozdania z prac Burmistrza za okres od 1.08.2022 do 31.08.2022.</w:t>
      </w:r>
    </w:p>
    <w:p>
      <w:pPr>
        <w:pStyle w:val="Style2"/>
        <w:keepNext w:val="0"/>
        <w:keepLines w:val="0"/>
        <w:widowControl w:val="0"/>
        <w:shd w:val="clear" w:color="auto" w:fill="auto"/>
        <w:tabs>
          <w:tab w:pos="2822" w:val="left"/>
        </w:tabs>
        <w:bidi w:val="0"/>
        <w:spacing w:before="0" w:line="240" w:lineRule="auto"/>
        <w:ind w:left="0" w:right="0" w:firstLine="66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22" w:val="left"/>
        </w:tabs>
        <w:bidi w:val="0"/>
        <w:spacing w:before="0" w:after="760" w:line="240" w:lineRule="auto"/>
        <w:ind w:left="0" w:right="0" w:firstLine="660"/>
        <w:jc w:val="left"/>
      </w:pPr>
      <w:r>
        <w:rPr>
          <w:color w:val="000000"/>
          <w:spacing w:val="0"/>
          <w:w w:val="100"/>
          <w:position w:val="0"/>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1952" w:val="left"/>
        </w:tabs>
        <w:bidi w:val="0"/>
        <w:spacing w:before="0" w:after="520" w:line="240" w:lineRule="auto"/>
        <w:ind w:left="0" w:right="0" w:firstLine="800"/>
        <w:jc w:val="left"/>
      </w:pPr>
      <w:r>
        <w:rPr>
          <w:color w:val="000000"/>
          <w:spacing w:val="0"/>
          <w:w w:val="100"/>
          <w:position w:val="0"/>
          <w:shd w:val="clear" w:color="auto" w:fill="auto"/>
          <w:lang w:val="pl-PL" w:eastAsia="pl-PL" w:bidi="pl-PL"/>
        </w:rPr>
        <w:t>data</w:t>
        <w:tab/>
        <w:t>29 września 2022 r.</w:t>
      </w:r>
    </w:p>
    <w:p>
      <w:pPr>
        <w:pStyle w:val="Style2"/>
        <w:keepNext w:val="0"/>
        <w:keepLines w:val="0"/>
        <w:widowControl w:val="0"/>
        <w:shd w:val="clear" w:color="auto" w:fill="auto"/>
        <w:tabs>
          <w:tab w:pos="1952" w:val="left"/>
          <w:tab w:pos="4903" w:val="left"/>
          <w:tab w:pos="6223" w:val="left"/>
        </w:tabs>
        <w:bidi w:val="0"/>
        <w:spacing w:before="0" w:line="240" w:lineRule="auto"/>
        <w:ind w:left="0" w:right="0" w:firstLine="6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5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869"/>
      </w:tblGrid>
      <w:tr>
        <w:trPr>
          <w:trHeight w:val="470"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1"/>
        <w:gridCol w:w="3221"/>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Radni 12 głosami „ZA” przyjęli sprawozdanie z pracy Burmistrza.</w:t>
      </w:r>
    </w:p>
    <w:p>
      <w:pPr>
        <w:pStyle w:val="Style24"/>
        <w:keepNext/>
        <w:keepLines/>
        <w:widowControl w:val="0"/>
        <w:shd w:val="clear" w:color="auto" w:fill="auto"/>
        <w:bidi w:val="0"/>
        <w:spacing w:before="0" w:line="240" w:lineRule="auto"/>
        <w:ind w:left="0" w:right="0"/>
        <w:jc w:val="both"/>
      </w:pPr>
      <w:bookmarkStart w:id="6" w:name="bookmark6"/>
      <w:r>
        <w:rPr>
          <w:b w:val="0"/>
          <w:bCs w:val="0"/>
          <w:color w:val="000000"/>
          <w:spacing w:val="0"/>
          <w:w w:val="100"/>
          <w:position w:val="0"/>
          <w:sz w:val="24"/>
          <w:szCs w:val="24"/>
          <w:shd w:val="clear" w:color="auto" w:fill="auto"/>
          <w:lang w:val="pl-PL" w:eastAsia="pl-PL" w:bidi="pl-PL"/>
        </w:rPr>
        <w:t>Kolejnym punkt 9.</w:t>
      </w:r>
      <w:r>
        <w:rPr>
          <w:color w:val="000000"/>
          <w:spacing w:val="0"/>
          <w:w w:val="100"/>
          <w:position w:val="0"/>
          <w:sz w:val="24"/>
          <w:szCs w:val="24"/>
          <w:shd w:val="clear" w:color="auto" w:fill="auto"/>
          <w:lang w:val="pl-PL" w:eastAsia="pl-PL" w:bidi="pl-PL"/>
        </w:rPr>
        <w:t>dotyczył Wniosku o podjęcie uchwały w sprawie zmiany uchwały Rady Miejskiej Węglińca nr 15/LIV/ z dnia 06.04.1998r</w:t>
      </w:r>
      <w:r>
        <w:rPr>
          <w:b w:val="0"/>
          <w:bCs w:val="0"/>
          <w:i/>
          <w:iCs/>
          <w:color w:val="000000"/>
          <w:spacing w:val="0"/>
          <w:w w:val="100"/>
          <w:position w:val="0"/>
          <w:sz w:val="24"/>
          <w:szCs w:val="24"/>
          <w:shd w:val="clear" w:color="auto" w:fill="auto"/>
          <w:lang w:val="pl-PL" w:eastAsia="pl-PL" w:bidi="pl-PL"/>
        </w:rPr>
        <w:t>.(zał. nr.9)</w:t>
      </w:r>
      <w:bookmarkEnd w:id="6"/>
    </w:p>
    <w:p>
      <w:pPr>
        <w:pStyle w:val="Style8"/>
        <w:keepNext w:val="0"/>
        <w:keepLines w:val="0"/>
        <w:widowControl w:val="0"/>
        <w:shd w:val="clear" w:color="auto" w:fill="auto"/>
        <w:bidi w:val="0"/>
        <w:spacing w:before="0" w:after="120" w:line="240" w:lineRule="auto"/>
        <w:ind w:left="0" w:right="0" w:firstLine="300"/>
        <w:jc w:val="both"/>
      </w:pPr>
      <w:r>
        <w:rPr>
          <w:color w:val="000000"/>
          <w:spacing w:val="0"/>
          <w:w w:val="100"/>
          <w:position w:val="0"/>
          <w:sz w:val="24"/>
          <w:szCs w:val="24"/>
          <w:shd w:val="clear" w:color="auto" w:fill="auto"/>
          <w:lang w:val="pl-PL" w:eastAsia="pl-PL" w:bidi="pl-PL"/>
        </w:rPr>
        <w:t>Prowadzący obrady potwierdził że wniosek był opiniowany przez poszczególne komisje Rady i poprosił o opinie. Komisja Gospodarcza jednogłośnie przegłosowała za odrzucenie wniosku o zmianie uchwały w/w temacie. Komisja Rewizyjna, Komisja Społeczna, Komisja Skarg Wniosków i Petycji również pozytywnie przegłosowali za odrzucenie wniosku.</w:t>
      </w:r>
    </w:p>
    <w:p>
      <w:pPr>
        <w:pStyle w:val="Style8"/>
        <w:keepNext w:val="0"/>
        <w:keepLines w:val="0"/>
        <w:widowControl w:val="0"/>
        <w:shd w:val="clear" w:color="auto" w:fill="auto"/>
        <w:bidi w:val="0"/>
        <w:spacing w:before="0" w:after="120" w:line="240" w:lineRule="auto"/>
        <w:ind w:left="0" w:right="0" w:firstLine="300"/>
        <w:jc w:val="both"/>
      </w:pPr>
      <w:r>
        <w:rPr>
          <w:color w:val="000000"/>
          <w:spacing w:val="0"/>
          <w:w w:val="100"/>
          <w:position w:val="0"/>
          <w:sz w:val="24"/>
          <w:szCs w:val="24"/>
          <w:shd w:val="clear" w:color="auto" w:fill="auto"/>
          <w:lang w:val="pl-PL" w:eastAsia="pl-PL" w:bidi="pl-PL"/>
        </w:rPr>
        <w:t>Przewodniczący przekazał glos do Burmistrza, który ocenił wniosek nie zasadnym. Nadmienił że wniosek dotyczył wykupu wynajmowanego lokalu od zasobu mieszkaniowego, i że w tym obiekcie znajduję się szereg najemców którzy prowadzą działalność gospodarczą, budynek jest do użyteczności publicznej i w momencie kiedy sprzedamy lokal będziemy musieli utworzyć wspólnotę mieszkaniową a te działania obciążą mocno wydatki budżetu gminy i będzie trudnym utrzymanie w takiej kondycji ten budynek przekazując go do zarządcy.</w:t>
      </w:r>
    </w:p>
    <w:p>
      <w:pPr>
        <w:pStyle w:val="Style8"/>
        <w:keepNext w:val="0"/>
        <w:keepLines w:val="0"/>
        <w:widowControl w:val="0"/>
        <w:shd w:val="clear" w:color="auto" w:fill="auto"/>
        <w:bidi w:val="0"/>
        <w:spacing w:before="0" w:after="120" w:line="240" w:lineRule="auto"/>
        <w:ind w:left="0" w:right="0" w:firstLine="300"/>
        <w:jc w:val="both"/>
      </w:pPr>
      <w:r>
        <w:rPr>
          <w:color w:val="000000"/>
          <w:spacing w:val="0"/>
          <w:w w:val="100"/>
          <w:position w:val="0"/>
          <w:sz w:val="24"/>
          <w:szCs w:val="24"/>
          <w:shd w:val="clear" w:color="auto" w:fill="auto"/>
          <w:lang w:val="pl-PL" w:eastAsia="pl-PL" w:bidi="pl-PL"/>
        </w:rPr>
        <w:t>Opinia Rady podczas wspólnego posiedzenia komisji była jednoznaczną i radni przystąpili do glosowania za odrzucenie wniosku i niepodejmowaniu uchwały.</w:t>
      </w:r>
    </w:p>
    <w:tbl>
      <w:tblPr>
        <w:tblOverlap w:val="never"/>
        <w:jc w:val="center"/>
        <w:tblLayout w:type="fixed"/>
      </w:tblPr>
      <w:tblGrid>
        <w:gridCol w:w="1680"/>
        <w:gridCol w:w="6830"/>
      </w:tblGrid>
      <w:tr>
        <w:trPr>
          <w:trHeight w:val="696"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wniosku o niepodejmowaniu uchwały w sprawie zmiany uchwały Rady Miejskiej Węglińca nr 15/LIV/ z dnia 06.04.1998r.</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widowControl w:val="0"/>
        <w:spacing w:line="1" w:lineRule="exact"/>
      </w:pPr>
    </w:p>
    <w:p>
      <w:pPr>
        <w:pStyle w:val="Style20"/>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spacing w:lineRule="exact" w:line="1"/>
        <w:rPr>
          <w:sz w:val="2"/>
          <w:szCs w:val="2"/>
        </w:rPr>
      </w:pPr>
      <w:r>
        <w:br w:type="page"/>
      </w:r>
    </w:p>
    <w:p>
      <w:pPr>
        <w:pStyle w:val="Style24"/>
        <w:keepNext/>
        <w:keepLines/>
        <w:widowControl w:val="0"/>
        <w:shd w:val="clear" w:color="auto" w:fill="auto"/>
        <w:bidi w:val="0"/>
        <w:spacing w:before="0" w:after="500" w:line="240" w:lineRule="auto"/>
        <w:ind w:left="0" w:right="0" w:firstLine="260"/>
        <w:jc w:val="left"/>
        <w:rPr>
          <w:sz w:val="22"/>
          <w:szCs w:val="22"/>
        </w:rPr>
      </w:pPr>
      <w:bookmarkStart w:id="8" w:name="bookmark8"/>
      <w:r>
        <w:rPr>
          <w:rFonts w:ascii="Calibri" w:eastAsia="Calibri" w:hAnsi="Calibri" w:cs="Calibri"/>
          <w:color w:val="000000"/>
          <w:spacing w:val="0"/>
          <w:w w:val="100"/>
          <w:position w:val="0"/>
          <w:sz w:val="22"/>
          <w:szCs w:val="22"/>
          <w:shd w:val="clear" w:color="auto" w:fill="auto"/>
          <w:lang w:val="pl-PL" w:eastAsia="pl-PL" w:bidi="pl-PL"/>
        </w:rPr>
        <w:t>Wyniki imienne</w:t>
      </w:r>
      <w:bookmarkEnd w:id="8"/>
    </w:p>
    <w:tbl>
      <w:tblPr>
        <w:tblOverlap w:val="never"/>
        <w:jc w:val="center"/>
        <w:tblLayout w:type="fixed"/>
      </w:tblPr>
      <w:tblGrid>
        <w:gridCol w:w="542"/>
        <w:gridCol w:w="2102"/>
        <w:gridCol w:w="2683"/>
        <w:gridCol w:w="3182"/>
      </w:tblGrid>
      <w:tr>
        <w:trPr>
          <w:trHeight w:val="48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Radni 12 głosami „ZA” odrzucili wniosek o podjęcie uchwały w sprawie zmiany uchwały Rady Miejskiej Węglińca nr 15/LIV/ z dnia 06.04.1998r.</w:t>
      </w:r>
    </w:p>
    <w:p>
      <w:pPr>
        <w:pStyle w:val="Style8"/>
        <w:keepNext w:val="0"/>
        <w:keepLines w:val="0"/>
        <w:widowControl w:val="0"/>
        <w:shd w:val="clear" w:color="auto" w:fill="auto"/>
        <w:bidi w:val="0"/>
        <w:spacing w:before="0" w:after="500" w:line="240" w:lineRule="auto"/>
        <w:ind w:left="0" w:right="0" w:firstLine="0"/>
        <w:jc w:val="left"/>
      </w:pPr>
      <w:r>
        <w:rPr>
          <w:color w:val="000000"/>
          <w:spacing w:val="0"/>
          <w:w w:val="100"/>
          <w:position w:val="0"/>
          <w:sz w:val="24"/>
          <w:szCs w:val="24"/>
          <w:shd w:val="clear" w:color="auto" w:fill="auto"/>
          <w:lang w:val="pl-PL" w:eastAsia="pl-PL" w:bidi="pl-PL"/>
        </w:rPr>
        <w:t xml:space="preserve">Przewodniczący przystąpił do realizacji </w:t>
      </w:r>
      <w:r>
        <w:rPr>
          <w:i/>
          <w:iCs/>
          <w:color w:val="000000"/>
          <w:spacing w:val="0"/>
          <w:w w:val="100"/>
          <w:position w:val="0"/>
          <w:sz w:val="24"/>
          <w:szCs w:val="24"/>
          <w:shd w:val="clear" w:color="auto" w:fill="auto"/>
          <w:lang w:val="pl-PL" w:eastAsia="pl-PL" w:bidi="pl-PL"/>
        </w:rPr>
        <w:t>B</w:t>
      </w:r>
      <w:r>
        <w:rPr>
          <w:i/>
          <w:iCs/>
          <w:color w:val="000000"/>
          <w:spacing w:val="0"/>
          <w:w w:val="100"/>
          <w:position w:val="0"/>
          <w:sz w:val="19"/>
          <w:szCs w:val="19"/>
          <w:shd w:val="clear" w:color="auto" w:fill="auto"/>
          <w:lang w:val="pl-PL" w:eastAsia="pl-PL" w:bidi="pl-PL"/>
        </w:rPr>
        <w:t>LOKU UCHWAŁ</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Projekty rozpatrzono w następującej kolejności:</w:t>
      </w:r>
    </w:p>
    <w:p>
      <w:pPr>
        <w:pStyle w:val="Style8"/>
        <w:keepNext w:val="0"/>
        <w:keepLines w:val="0"/>
        <w:widowControl w:val="0"/>
        <w:numPr>
          <w:ilvl w:val="0"/>
          <w:numId w:val="1"/>
        </w:numPr>
        <w:shd w:val="clear" w:color="auto" w:fill="auto"/>
        <w:tabs>
          <w:tab w:pos="610" w:val="left"/>
        </w:tabs>
        <w:bidi w:val="0"/>
        <w:spacing w:before="0" w:after="120" w:line="240" w:lineRule="auto"/>
        <w:ind w:left="260" w:right="0" w:firstLine="0"/>
        <w:jc w:val="left"/>
      </w:pPr>
      <w:r>
        <w:rPr>
          <w:b/>
          <w:bCs/>
          <w:color w:val="000000"/>
          <w:spacing w:val="0"/>
          <w:w w:val="100"/>
          <w:position w:val="0"/>
          <w:sz w:val="24"/>
          <w:szCs w:val="24"/>
          <w:shd w:val="clear" w:color="auto" w:fill="auto"/>
          <w:lang w:val="pl-PL" w:eastAsia="pl-PL" w:bidi="pl-PL"/>
        </w:rPr>
        <w:t>w sprawie zmiany załączników nr 1 i 2 do uchwały nr 468/XXIX/20 Rady Miejskiej Węglińca z dnia 30 grudnia 2020 r. w sprawie przyjęcia Wieloletniej Prognozy Finansowej.</w:t>
      </w:r>
    </w:p>
    <w:p>
      <w:pPr>
        <w:pStyle w:val="Style2"/>
        <w:keepNext w:val="0"/>
        <w:keepLines w:val="0"/>
        <w:widowControl w:val="0"/>
        <w:shd w:val="clear" w:color="auto" w:fill="auto"/>
        <w:tabs>
          <w:tab w:pos="2529" w:val="left"/>
        </w:tabs>
        <w:bidi w:val="0"/>
        <w:spacing w:before="0" w:after="0" w:line="240" w:lineRule="auto"/>
        <w:ind w:left="0" w:right="0" w:firstLine="500"/>
        <w:jc w:val="left"/>
      </w:pPr>
      <w:r>
        <w:rPr>
          <w:color w:val="000000"/>
          <w:spacing w:val="0"/>
          <w:w w:val="100"/>
          <w:position w:val="0"/>
          <w:shd w:val="clear" w:color="auto" w:fill="auto"/>
          <w:lang w:val="pl-PL" w:eastAsia="pl-PL" w:bidi="pl-PL"/>
        </w:rPr>
        <w:t>głosowanie</w:t>
        <w:tab/>
        <w:t>w sprawie zmiany załączników nr 1 i 2 do uchwały nr 468/XXIX/20 Rady Miejskiej</w:t>
      </w:r>
    </w:p>
    <w:p>
      <w:pPr>
        <w:pStyle w:val="Style2"/>
        <w:keepNext w:val="0"/>
        <w:keepLines w:val="0"/>
        <w:widowControl w:val="0"/>
        <w:shd w:val="clear" w:color="auto" w:fill="auto"/>
        <w:bidi w:val="0"/>
        <w:spacing w:before="0" w:line="240" w:lineRule="auto"/>
        <w:ind w:left="2560" w:right="0" w:firstLine="0"/>
        <w:jc w:val="left"/>
      </w:pPr>
      <w:r>
        <w:rPr>
          <w:color w:val="000000"/>
          <w:spacing w:val="0"/>
          <w:w w:val="100"/>
          <w:position w:val="0"/>
          <w:shd w:val="clear" w:color="auto" w:fill="auto"/>
          <w:lang w:val="pl-PL" w:eastAsia="pl-PL" w:bidi="pl-PL"/>
        </w:rPr>
        <w:t>Węglińca z dnia 30 grudnia 2020 r. w sprawie przyjęcia Wieloletniej Prognozy Finansowej.</w:t>
      </w:r>
    </w:p>
    <w:p>
      <w:pPr>
        <w:pStyle w:val="Style2"/>
        <w:keepNext w:val="0"/>
        <w:keepLines w:val="0"/>
        <w:widowControl w:val="0"/>
        <w:shd w:val="clear" w:color="auto" w:fill="auto"/>
        <w:tabs>
          <w:tab w:pos="2529" w:val="left"/>
        </w:tabs>
        <w:bidi w:val="0"/>
        <w:spacing w:before="0" w:line="240" w:lineRule="auto"/>
        <w:ind w:left="0" w:right="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529" w:val="left"/>
        </w:tabs>
        <w:bidi w:val="0"/>
        <w:spacing w:before="0" w:line="240" w:lineRule="auto"/>
        <w:ind w:left="0" w:right="0"/>
        <w:jc w:val="left"/>
      </w:pPr>
      <w:r>
        <w:rPr>
          <w:color w:val="000000"/>
          <w:spacing w:val="0"/>
          <w:w w:val="100"/>
          <w:position w:val="0"/>
          <w:shd w:val="clear" w:color="auto" w:fill="auto"/>
          <w:lang w:val="pl-PL" w:eastAsia="pl-PL" w:bidi="pl-PL"/>
        </w:rPr>
        <w:t>wynik</w:t>
        <w:tab/>
        <w:t>Głosowanie zakończone wynikiem: przyjęto</w:t>
      </w:r>
      <w:r>
        <w:br w:type="page"/>
      </w:r>
    </w:p>
    <w:tbl>
      <w:tblPr>
        <w:tblOverlap w:val="never"/>
        <w:jc w:val="center"/>
        <w:tblLayout w:type="fixed"/>
      </w:tblPr>
      <w:tblGrid>
        <w:gridCol w:w="586"/>
        <w:gridCol w:w="1301"/>
        <w:gridCol w:w="1138"/>
        <w:gridCol w:w="1248"/>
        <w:gridCol w:w="1982"/>
        <w:gridCol w:w="1075"/>
        <w:gridCol w:w="1181"/>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6"/>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5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gridSpan w:val="3"/>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tabs>
                <w:tab w:pos="131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55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19" w:line="1" w:lineRule="exact"/>
      </w:pPr>
    </w:p>
    <w:p>
      <w:pPr>
        <w:pStyle w:val="Style8"/>
        <w:keepNext w:val="0"/>
        <w:keepLines w:val="0"/>
        <w:widowControl w:val="0"/>
        <w:shd w:val="clear" w:color="auto" w:fill="auto"/>
        <w:bidi w:val="0"/>
        <w:spacing w:before="0" w:after="22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913/LII/22 w sprawie</w:t>
      </w:r>
      <w:r>
        <w:rPr>
          <w:color w:val="000000"/>
          <w:spacing w:val="0"/>
          <w:w w:val="100"/>
          <w:position w:val="0"/>
          <w:sz w:val="24"/>
          <w:szCs w:val="24"/>
          <w:shd w:val="clear" w:color="auto" w:fill="auto"/>
          <w:lang w:val="pl-PL" w:eastAsia="pl-PL" w:bidi="pl-PL"/>
        </w:rPr>
        <w:t xml:space="preserve"> zmiany załączników nr 1 i 2 do uchwały nr 468/XXIX/20 Rady Miejskiej Węglińca z dnia 30 grudnia 2020 r. w sprawie przyjęcia Wieloletniej Prognozy Finansowej. </w:t>
      </w:r>
      <w:r>
        <w:rPr>
          <w:i/>
          <w:iCs/>
          <w:color w:val="000000"/>
          <w:spacing w:val="0"/>
          <w:w w:val="100"/>
          <w:position w:val="0"/>
          <w:sz w:val="22"/>
          <w:szCs w:val="22"/>
          <w:shd w:val="clear" w:color="auto" w:fill="auto"/>
          <w:lang w:val="pl-PL" w:eastAsia="pl-PL" w:bidi="pl-PL"/>
        </w:rPr>
        <w:t>(niniejsza uchwała stanowi zał. nr 10)</w:t>
      </w:r>
      <w:r>
        <w:rPr>
          <w:color w:val="000000"/>
          <w:spacing w:val="0"/>
          <w:w w:val="100"/>
          <w:position w:val="0"/>
          <w:sz w:val="22"/>
          <w:szCs w:val="22"/>
          <w:shd w:val="clear" w:color="auto" w:fill="auto"/>
          <w:lang w:val="pl-PL" w:eastAsia="pl-PL" w:bidi="pl-PL"/>
        </w:rPr>
        <w:t>.</w:t>
      </w:r>
    </w:p>
    <w:p>
      <w:pPr>
        <w:pStyle w:val="Style24"/>
        <w:keepNext/>
        <w:keepLines/>
        <w:widowControl w:val="0"/>
        <w:numPr>
          <w:ilvl w:val="0"/>
          <w:numId w:val="1"/>
        </w:numPr>
        <w:shd w:val="clear" w:color="auto" w:fill="auto"/>
        <w:tabs>
          <w:tab w:pos="889" w:val="left"/>
        </w:tabs>
        <w:bidi w:val="0"/>
        <w:spacing w:before="0" w:line="240" w:lineRule="auto"/>
        <w:ind w:left="0" w:right="0" w:firstLine="540"/>
        <w:jc w:val="left"/>
      </w:pPr>
      <w:bookmarkStart w:id="10" w:name="bookmark10"/>
      <w:r>
        <w:rPr>
          <w:color w:val="000000"/>
          <w:spacing w:val="0"/>
          <w:w w:val="100"/>
          <w:position w:val="0"/>
          <w:sz w:val="24"/>
          <w:szCs w:val="24"/>
          <w:shd w:val="clear" w:color="auto" w:fill="auto"/>
          <w:lang w:val="pl-PL" w:eastAsia="pl-PL" w:bidi="pl-PL"/>
        </w:rPr>
        <w:t>w sprawie zmian w budżecie</w:t>
      </w:r>
      <w:bookmarkEnd w:id="10"/>
    </w:p>
    <w:p>
      <w:pPr>
        <w:pStyle w:val="Style2"/>
        <w:keepNext w:val="0"/>
        <w:keepLines w:val="0"/>
        <w:widowControl w:val="0"/>
        <w:shd w:val="clear" w:color="auto" w:fill="auto"/>
        <w:bidi w:val="0"/>
        <w:spacing w:before="0" w:after="220" w:line="240" w:lineRule="auto"/>
        <w:ind w:left="1020" w:right="0" w:firstLine="0"/>
        <w:jc w:val="left"/>
      </w:pPr>
      <w:r>
        <mc:AlternateContent>
          <mc:Choice Requires="wps">
            <w:drawing>
              <wp:anchor distT="0" distB="0" distL="114300" distR="114300" simplePos="0" relativeHeight="125829400" behindDoc="0" locked="0" layoutInCell="1" allowOverlap="1">
                <wp:simplePos x="0" y="0"/>
                <wp:positionH relativeFrom="page">
                  <wp:posOffset>1389380</wp:posOffset>
                </wp:positionH>
                <wp:positionV relativeFrom="paragraph">
                  <wp:posOffset>12700</wp:posOffset>
                </wp:positionV>
                <wp:extent cx="554990" cy="152400"/>
                <wp:wrapSquare wrapText="right"/>
                <wp:docPr id="23" name="Shape 23"/>
                <a:graphic xmlns:a="http://schemas.openxmlformats.org/drawingml/2006/main">
                  <a:graphicData uri="http://schemas.microsoft.com/office/word/2010/wordprocessingShape">
                    <wps:wsp>
                      <wps:cNvSpPr txBox="1"/>
                      <wps:spPr>
                        <a:xfrm>
                          <a:ext cx="5549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w:t>
                            </w:r>
                          </w:p>
                        </w:txbxContent>
                      </wps:txbx>
                      <wps:bodyPr wrap="none" lIns="0" tIns="0" rIns="0" bIns="0">
                        <a:noAutoFit/>
                      </wps:bodyPr>
                    </wps:wsp>
                  </a:graphicData>
                </a:graphic>
              </wp:anchor>
            </w:drawing>
          </mc:Choice>
          <mc:Fallback>
            <w:pict>
              <v:shape id="_x0000_s1049" type="#_x0000_t202" style="position:absolute;margin-left:109.40000000000001pt;margin-top:1.pt;width:43.700000000000003pt;height:12.pt;z-index:-12582935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w:t>
                      </w:r>
                    </w:p>
                  </w:txbxContent>
                </v:textbox>
                <w10:wrap type="square" side="right" anchorx="page"/>
              </v:shape>
            </w:pict>
          </mc:Fallback>
        </mc:AlternateContent>
      </w:r>
      <w:r>
        <w:rPr>
          <w:color w:val="000000"/>
          <w:spacing w:val="0"/>
          <w:w w:val="100"/>
          <w:position w:val="0"/>
          <w:shd w:val="clear" w:color="auto" w:fill="auto"/>
          <w:lang w:val="pl-PL" w:eastAsia="pl-PL" w:bidi="pl-PL"/>
        </w:rPr>
        <w:t>w sprawie zmian w budżecie</w:t>
      </w:r>
      <w:r>
        <w:br w:type="page"/>
      </w:r>
    </w:p>
    <w:tbl>
      <w:tblPr>
        <w:tblOverlap w:val="never"/>
        <w:jc w:val="center"/>
        <w:tblLayout w:type="fixed"/>
      </w:tblPr>
      <w:tblGrid>
        <w:gridCol w:w="1565"/>
        <w:gridCol w:w="6946"/>
      </w:tblGrid>
      <w:tr>
        <w:trPr>
          <w:trHeight w:val="48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586"/>
        <w:gridCol w:w="1301"/>
        <w:gridCol w:w="1138"/>
        <w:gridCol w:w="1248"/>
        <w:gridCol w:w="1982"/>
        <w:gridCol w:w="1075"/>
        <w:gridCol w:w="1181"/>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6"/>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5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gridSpan w:val="3"/>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tabs>
                <w:tab w:pos="131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54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19" w:line="1" w:lineRule="exact"/>
      </w:pPr>
    </w:p>
    <w:p>
      <w:pPr>
        <w:pStyle w:val="Style8"/>
        <w:keepNext w:val="0"/>
        <w:keepLines w:val="0"/>
        <w:widowControl w:val="0"/>
        <w:shd w:val="clear" w:color="auto" w:fill="auto"/>
        <w:bidi w:val="0"/>
        <w:spacing w:before="0" w:after="36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914/LII/22 w sprawie</w:t>
      </w:r>
      <w:r>
        <w:rPr>
          <w:color w:val="000000"/>
          <w:spacing w:val="0"/>
          <w:w w:val="100"/>
          <w:position w:val="0"/>
          <w:sz w:val="24"/>
          <w:szCs w:val="24"/>
          <w:shd w:val="clear" w:color="auto" w:fill="auto"/>
          <w:lang w:val="pl-PL" w:eastAsia="pl-PL" w:bidi="pl-PL"/>
        </w:rPr>
        <w:t xml:space="preserve"> zmian w budżecie </w:t>
      </w:r>
      <w:r>
        <w:rPr>
          <w:i/>
          <w:iCs/>
          <w:color w:val="000000"/>
          <w:spacing w:val="0"/>
          <w:w w:val="100"/>
          <w:position w:val="0"/>
          <w:sz w:val="22"/>
          <w:szCs w:val="22"/>
          <w:shd w:val="clear" w:color="auto" w:fill="auto"/>
          <w:lang w:val="pl-PL" w:eastAsia="pl-PL" w:bidi="pl-PL"/>
        </w:rPr>
        <w:t>(niniejsza uchwała stanowi zał. nr 11)</w:t>
      </w:r>
      <w:r>
        <w:rPr>
          <w:color w:val="000000"/>
          <w:spacing w:val="0"/>
          <w:w w:val="100"/>
          <w:position w:val="0"/>
          <w:sz w:val="22"/>
          <w:szCs w:val="22"/>
          <w:shd w:val="clear" w:color="auto" w:fill="auto"/>
          <w:lang w:val="pl-PL" w:eastAsia="pl-PL" w:bidi="pl-PL"/>
        </w:rPr>
        <w:t>.</w:t>
      </w:r>
      <w:r>
        <w:br w:type="page"/>
      </w:r>
    </w:p>
    <w:p>
      <w:pPr>
        <w:pStyle w:val="Style8"/>
        <w:keepNext w:val="0"/>
        <w:keepLines w:val="0"/>
        <w:widowControl w:val="0"/>
        <w:numPr>
          <w:ilvl w:val="0"/>
          <w:numId w:val="1"/>
        </w:numPr>
        <w:shd w:val="clear" w:color="auto" w:fill="auto"/>
        <w:tabs>
          <w:tab w:pos="848" w:val="left"/>
        </w:tabs>
        <w:bidi w:val="0"/>
        <w:spacing w:before="0" w:after="0" w:line="240" w:lineRule="auto"/>
        <w:ind w:left="540" w:right="0" w:firstLine="0"/>
        <w:jc w:val="left"/>
      </w:pPr>
      <w:r>
        <w:rPr>
          <w:b/>
          <w:bCs/>
          <w:color w:val="000000"/>
          <w:spacing w:val="0"/>
          <w:w w:val="100"/>
          <w:position w:val="0"/>
          <w:sz w:val="24"/>
          <w:szCs w:val="24"/>
          <w:shd w:val="clear" w:color="auto" w:fill="auto"/>
          <w:lang w:val="pl-PL" w:eastAsia="pl-PL" w:bidi="pl-PL"/>
        </w:rPr>
        <w:t>w sprawie zmiany załącznika do uchwały nr 718/XLII/21 Rady Miejskiej Węglińca z dnia 30 listopada 2021r. w sprawie uchwalenia statutu Miejsko- Gminnemu Ośrodkowi Pomocy Społecznej w Węglińcu.</w:t>
      </w:r>
    </w:p>
    <w:tbl>
      <w:tblPr>
        <w:tblOverlap w:val="never"/>
        <w:jc w:val="center"/>
        <w:tblLayout w:type="fixed"/>
      </w:tblPr>
      <w:tblGrid>
        <w:gridCol w:w="1680"/>
        <w:gridCol w:w="6830"/>
      </w:tblGrid>
      <w:tr>
        <w:trPr>
          <w:trHeight w:val="907" w:hRule="exact"/>
        </w:trPr>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załącznika do uchwały nr 718/XLII/21 Rady Miejskiej Węglińca z dnia 30 listopada 2021r. w sprawie uchwalenia statutu Miejsko-Gminnemu Ośrodkowi Pomocy Społecznej w Węglińcu.</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586"/>
        <w:gridCol w:w="1301"/>
        <w:gridCol w:w="1138"/>
        <w:gridCol w:w="1248"/>
        <w:gridCol w:w="1982"/>
        <w:gridCol w:w="1075"/>
        <w:gridCol w:w="1181"/>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6"/>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5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gridSpan w:val="3"/>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tabs>
                <w:tab w:pos="131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55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50"/>
        <w:gridCol w:w="2712"/>
        <w:gridCol w:w="3235"/>
      </w:tblGrid>
      <w:tr>
        <w:trPr>
          <w:trHeight w:val="48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8"/>
        <w:keepNext w:val="0"/>
        <w:keepLines w:val="0"/>
        <w:widowControl w:val="0"/>
        <w:shd w:val="clear" w:color="auto" w:fill="auto"/>
        <w:bidi w:val="0"/>
        <w:spacing w:before="0" w:after="22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915/LII/22 w sprawie</w:t>
      </w:r>
      <w:r>
        <w:rPr>
          <w:color w:val="000000"/>
          <w:spacing w:val="0"/>
          <w:w w:val="100"/>
          <w:position w:val="0"/>
          <w:sz w:val="24"/>
          <w:szCs w:val="24"/>
          <w:shd w:val="clear" w:color="auto" w:fill="auto"/>
          <w:lang w:val="pl-PL" w:eastAsia="pl-PL" w:bidi="pl-PL"/>
        </w:rPr>
        <w:t xml:space="preserve"> zmiany załącznika do uchwały nr 718/XLII/21 Rady Miejskiej Węglińca z dnia 30 listopada 2021r. w sprawie uchwalenia statutu Miejsko-Gminnemu Ośrodkowi Pomocy Społecznej w Węglińcu. </w:t>
      </w:r>
      <w:r>
        <w:rPr>
          <w:i/>
          <w:iCs/>
          <w:color w:val="000000"/>
          <w:spacing w:val="0"/>
          <w:w w:val="100"/>
          <w:position w:val="0"/>
          <w:sz w:val="22"/>
          <w:szCs w:val="22"/>
          <w:shd w:val="clear" w:color="auto" w:fill="auto"/>
          <w:lang w:val="pl-PL" w:eastAsia="pl-PL" w:bidi="pl-PL"/>
        </w:rPr>
        <w:t>(niniejsza uchwała stanowi zał. nr 12)</w:t>
      </w:r>
      <w:r>
        <w:rPr>
          <w:color w:val="000000"/>
          <w:spacing w:val="0"/>
          <w:w w:val="100"/>
          <w:position w:val="0"/>
          <w:sz w:val="22"/>
          <w:szCs w:val="22"/>
          <w:shd w:val="clear" w:color="auto" w:fill="auto"/>
          <w:lang w:val="pl-PL" w:eastAsia="pl-PL" w:bidi="pl-PL"/>
        </w:rPr>
        <w:t>.</w:t>
      </w:r>
    </w:p>
    <w:p>
      <w:pPr>
        <w:pStyle w:val="Style8"/>
        <w:keepNext w:val="0"/>
        <w:keepLines w:val="0"/>
        <w:widowControl w:val="0"/>
        <w:numPr>
          <w:ilvl w:val="0"/>
          <w:numId w:val="1"/>
        </w:numPr>
        <w:shd w:val="clear" w:color="auto" w:fill="auto"/>
        <w:tabs>
          <w:tab w:pos="851" w:val="left"/>
        </w:tabs>
        <w:bidi w:val="0"/>
        <w:spacing w:before="0" w:after="0" w:line="240" w:lineRule="auto"/>
        <w:ind w:left="520" w:right="0" w:firstLine="20"/>
        <w:jc w:val="left"/>
      </w:pPr>
      <w:r>
        <w:rPr>
          <w:b/>
          <w:bCs/>
          <w:color w:val="000000"/>
          <w:spacing w:val="0"/>
          <w:w w:val="100"/>
          <w:position w:val="0"/>
          <w:sz w:val="24"/>
          <w:szCs w:val="24"/>
          <w:shd w:val="clear" w:color="auto" w:fill="auto"/>
          <w:lang w:val="pl-PL" w:eastAsia="pl-PL" w:bidi="pl-PL"/>
        </w:rPr>
        <w:t>w sprawie wyrażenia zgody na odstąpienie od obowiązku trybu przetargowego i zawarcie umowy dzierżawy gruntu na cele związane z</w:t>
      </w:r>
    </w:p>
    <w:p>
      <w:pPr>
        <w:pStyle w:val="Style8"/>
        <w:keepNext w:val="0"/>
        <w:keepLines w:val="0"/>
        <w:widowControl w:val="0"/>
        <w:shd w:val="clear" w:color="auto" w:fill="auto"/>
        <w:bidi w:val="0"/>
        <w:spacing w:before="0" w:after="0" w:line="240" w:lineRule="auto"/>
        <w:ind w:left="0" w:right="0" w:firstLine="520"/>
        <w:jc w:val="left"/>
      </w:pPr>
      <w:r>
        <w:rPr>
          <w:b/>
          <w:bCs/>
          <w:color w:val="000000"/>
          <w:spacing w:val="0"/>
          <w:w w:val="100"/>
          <w:position w:val="0"/>
          <w:sz w:val="24"/>
          <w:szCs w:val="24"/>
          <w:shd w:val="clear" w:color="auto" w:fill="auto"/>
          <w:lang w:val="pl-PL" w:eastAsia="pl-PL" w:bidi="pl-PL"/>
        </w:rPr>
        <w:t>działalnością rolniczą.</w:t>
      </w:r>
    </w:p>
    <w:tbl>
      <w:tblPr>
        <w:tblOverlap w:val="never"/>
        <w:jc w:val="center"/>
        <w:tblLayout w:type="fixed"/>
      </w:tblPr>
      <w:tblGrid>
        <w:gridCol w:w="1680"/>
        <w:gridCol w:w="6830"/>
      </w:tblGrid>
      <w:tr>
        <w:trPr>
          <w:trHeight w:val="70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wyrażenia zgody na odstąpienie od obowiązku trybu przetargowego i zawarcie umowy dzierżawy gruntu na cele związane z działalnością rolniczą.</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6"/>
        <w:keepNext w:val="0"/>
        <w:keepLines w:val="0"/>
        <w:widowControl w:val="0"/>
        <w:shd w:val="clear" w:color="auto" w:fill="auto"/>
        <w:bidi w:val="0"/>
        <w:spacing w:before="0" w:line="240" w:lineRule="auto"/>
        <w:ind w:left="0" w:right="0" w:firstLine="5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869"/>
      </w:tblGrid>
      <w:tr>
        <w:trPr>
          <w:trHeight w:val="470"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54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c>
          <w:tcPr>
            <w:tcBorders/>
            <w:shd w:val="clear" w:color="auto" w:fill="auto"/>
            <w:vAlign w:val="top"/>
          </w:tcPr>
          <w:p>
            <w:pPr>
              <w:widowControl w:val="0"/>
              <w:rPr>
                <w:sz w:val="10"/>
                <w:szCs w:val="10"/>
              </w:rPr>
            </w:pPr>
          </w:p>
        </w:tc>
      </w:tr>
      <w:tr>
        <w:trPr>
          <w:trHeight w:val="40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6"/>
        <w:gridCol w:w="321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8"/>
        <w:keepNext w:val="0"/>
        <w:keepLines w:val="0"/>
        <w:widowControl w:val="0"/>
        <w:shd w:val="clear" w:color="auto" w:fill="auto"/>
        <w:bidi w:val="0"/>
        <w:spacing w:before="0" w:after="22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916/LII/22 w sprawie</w:t>
      </w:r>
      <w:r>
        <w:rPr>
          <w:color w:val="000000"/>
          <w:spacing w:val="0"/>
          <w:w w:val="100"/>
          <w:position w:val="0"/>
          <w:sz w:val="24"/>
          <w:szCs w:val="24"/>
          <w:shd w:val="clear" w:color="auto" w:fill="auto"/>
          <w:lang w:val="pl-PL" w:eastAsia="pl-PL" w:bidi="pl-PL"/>
        </w:rPr>
        <w:t xml:space="preserve"> wyrażenia zgody na odstąpienie od obowiązku trybu przetargowego i zawarcie umowy dzierżawy gruntu na cele związane z działalnością rolniczą. </w:t>
      </w:r>
      <w:r>
        <w:rPr>
          <w:i/>
          <w:iCs/>
          <w:color w:val="000000"/>
          <w:spacing w:val="0"/>
          <w:w w:val="100"/>
          <w:position w:val="0"/>
          <w:sz w:val="22"/>
          <w:szCs w:val="22"/>
          <w:shd w:val="clear" w:color="auto" w:fill="auto"/>
          <w:lang w:val="pl-PL" w:eastAsia="pl-PL" w:bidi="pl-PL"/>
        </w:rPr>
        <w:t>(niniejsza uchwała stanowi zał. nr 13)</w:t>
      </w:r>
      <w:r>
        <w:rPr>
          <w:color w:val="000000"/>
          <w:spacing w:val="0"/>
          <w:w w:val="100"/>
          <w:position w:val="0"/>
          <w:sz w:val="22"/>
          <w:szCs w:val="22"/>
          <w:shd w:val="clear" w:color="auto" w:fill="auto"/>
          <w:lang w:val="pl-PL" w:eastAsia="pl-PL" w:bidi="pl-PL"/>
        </w:rPr>
        <w:t>.</w:t>
      </w:r>
    </w:p>
    <w:p>
      <w:pPr>
        <w:pStyle w:val="Style8"/>
        <w:keepNext w:val="0"/>
        <w:keepLines w:val="0"/>
        <w:widowControl w:val="0"/>
        <w:numPr>
          <w:ilvl w:val="0"/>
          <w:numId w:val="1"/>
        </w:numPr>
        <w:shd w:val="clear" w:color="auto" w:fill="auto"/>
        <w:tabs>
          <w:tab w:pos="858" w:val="left"/>
        </w:tabs>
        <w:bidi w:val="0"/>
        <w:spacing w:before="0" w:after="0" w:line="240" w:lineRule="auto"/>
        <w:ind w:left="540" w:right="0" w:firstLine="0"/>
        <w:jc w:val="left"/>
      </w:pPr>
      <w:r>
        <w:rPr>
          <w:b/>
          <w:bCs/>
          <w:color w:val="000000"/>
          <w:spacing w:val="0"/>
          <w:w w:val="100"/>
          <w:position w:val="0"/>
          <w:sz w:val="24"/>
          <w:szCs w:val="24"/>
          <w:shd w:val="clear" w:color="auto" w:fill="auto"/>
          <w:lang w:val="pl-PL" w:eastAsia="pl-PL" w:bidi="pl-PL"/>
        </w:rPr>
        <w:t>w sprawie zmiany uchwały nr 893/LI/22 Rady Miejskiej Węglińca z dnia 25 sierpnia 2022r.w sprawie ustalenia minimalnych stawek czynszu za wynajem, dzierżawę lokali użytkowych, nieruchomości gruntowych i lokali w obiektach zarządzanych przez gminne jednostki organizacyjne.</w:t>
      </w:r>
    </w:p>
    <w:tbl>
      <w:tblPr>
        <w:tblOverlap w:val="never"/>
        <w:jc w:val="center"/>
        <w:tblLayout w:type="fixed"/>
      </w:tblPr>
      <w:tblGrid>
        <w:gridCol w:w="1680"/>
        <w:gridCol w:w="6830"/>
      </w:tblGrid>
      <w:tr>
        <w:trPr>
          <w:trHeight w:val="1133" w:hRule="exact"/>
        </w:trPr>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uchwały nr 893/LI/22 Rady Miejskiej Węglińca z dnia 25 sierpnia 2022r.w sprawie ustalenia minimalnych stawek czynszu za wynajem, dzierżawę lokali użytkowych, nieruchomości gruntowych i lokali w obiektach zarządzanych przez gminne jednostki organizacyjne.</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806"/>
      </w:tblGrid>
      <w:tr>
        <w:trPr>
          <w:trHeight w:val="754" w:hRule="exact"/>
        </w:trPr>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29 września 2022 r.</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6"/>
        <w:keepNext w:val="0"/>
        <w:keepLines w:val="0"/>
        <w:widowControl w:val="0"/>
        <w:shd w:val="clear" w:color="auto" w:fill="auto"/>
        <w:bidi w:val="0"/>
        <w:spacing w:before="0" w:line="240" w:lineRule="auto"/>
        <w:ind w:left="0" w:right="0" w:firstLine="54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pStyle w:val="Style16"/>
        <w:keepNext w:val="0"/>
        <w:keepLines w:val="0"/>
        <w:widowControl w:val="0"/>
        <w:shd w:val="clear" w:color="auto" w:fill="auto"/>
        <w:bidi w:val="0"/>
        <w:spacing w:before="0" w:line="240" w:lineRule="auto"/>
        <w:ind w:left="0" w:right="0" w:firstLine="54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52"/>
        <w:gridCol w:w="1910"/>
        <w:gridCol w:w="2870"/>
        <w:gridCol w:w="3178"/>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r>
        <w:br w:type="page"/>
      </w:r>
    </w:p>
    <w:tbl>
      <w:tblPr>
        <w:tblOverlap w:val="never"/>
        <w:jc w:val="center"/>
        <w:tblLayout w:type="fixed"/>
      </w:tblPr>
      <w:tblGrid>
        <w:gridCol w:w="514"/>
        <w:gridCol w:w="2131"/>
        <w:gridCol w:w="2645"/>
        <w:gridCol w:w="3221"/>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917/LII/22 w sprawie</w:t>
      </w:r>
      <w:r>
        <w:rPr>
          <w:color w:val="000000"/>
          <w:spacing w:val="0"/>
          <w:w w:val="100"/>
          <w:position w:val="0"/>
          <w:sz w:val="24"/>
          <w:szCs w:val="24"/>
          <w:shd w:val="clear" w:color="auto" w:fill="auto"/>
          <w:lang w:val="pl-PL" w:eastAsia="pl-PL" w:bidi="pl-PL"/>
        </w:rPr>
        <w:t xml:space="preserve"> zmiany uchwały nr 893/LI/22 Rady Miejskiej Węglińca z dnia 25 sierpnia 2022r.w sprawie ustalenia minimalnych stawek czynszu za wynajem, dzierżawę lokali użytkowych, nieruchomości gruntowych i lokali w obiektach zarządzanych przez gminne jednostki organizacyjne.</w:t>
      </w:r>
      <w:r>
        <w:rPr>
          <w:i/>
          <w:iCs/>
          <w:color w:val="000000"/>
          <w:spacing w:val="0"/>
          <w:w w:val="100"/>
          <w:position w:val="0"/>
          <w:sz w:val="22"/>
          <w:szCs w:val="22"/>
          <w:shd w:val="clear" w:color="auto" w:fill="auto"/>
          <w:lang w:val="pl-PL" w:eastAsia="pl-PL" w:bidi="pl-PL"/>
        </w:rPr>
        <w:t>(niniejsza uchwała stanowi zał. nr 14)</w:t>
      </w:r>
      <w:r>
        <w:rPr>
          <w:color w:val="000000"/>
          <w:spacing w:val="0"/>
          <w:w w:val="100"/>
          <w:position w:val="0"/>
          <w:sz w:val="22"/>
          <w:szCs w:val="22"/>
          <w:shd w:val="clear" w:color="auto" w:fill="auto"/>
          <w:lang w:val="pl-PL" w:eastAsia="pl-PL" w:bidi="pl-PL"/>
        </w:rPr>
        <w:t>.</w:t>
      </w:r>
    </w:p>
    <w:p>
      <w:pPr>
        <w:pStyle w:val="Style24"/>
        <w:keepNext/>
        <w:keepLines/>
        <w:widowControl w:val="0"/>
        <w:numPr>
          <w:ilvl w:val="0"/>
          <w:numId w:val="1"/>
        </w:numPr>
        <w:shd w:val="clear" w:color="auto" w:fill="auto"/>
        <w:tabs>
          <w:tab w:pos="867" w:val="left"/>
        </w:tabs>
        <w:bidi w:val="0"/>
        <w:spacing w:before="0" w:line="240" w:lineRule="auto"/>
        <w:ind w:left="540" w:right="0" w:firstLine="20"/>
        <w:jc w:val="left"/>
      </w:pPr>
      <w:bookmarkStart w:id="12" w:name="bookmark12"/>
      <w:r>
        <w:rPr>
          <w:color w:val="000000"/>
          <w:spacing w:val="0"/>
          <w:w w:val="100"/>
          <w:position w:val="0"/>
          <w:sz w:val="24"/>
          <w:szCs w:val="24"/>
          <w:shd w:val="clear" w:color="auto" w:fill="auto"/>
          <w:lang w:val="pl-PL" w:eastAsia="pl-PL" w:bidi="pl-PL"/>
        </w:rPr>
        <w:t>w sprawie zmiany uchwały 864//XLIX/2022 Rady Miejskiej Węglińca z dnia 27 maja 2022r. w sprawie wyrażenia zgody na odstąpienie od obowiązku trybu przetargowego i zawarcie umowy najmu pomieszczeń gospodarczych.</w:t>
      </w:r>
      <w:bookmarkEnd w:id="12"/>
    </w:p>
    <w:p>
      <w:pPr>
        <w:pStyle w:val="Style2"/>
        <w:keepNext w:val="0"/>
        <w:keepLines w:val="0"/>
        <w:widowControl w:val="0"/>
        <w:shd w:val="clear" w:color="auto" w:fill="auto"/>
        <w:tabs>
          <w:tab w:pos="2834" w:val="left"/>
        </w:tabs>
        <w:bidi w:val="0"/>
        <w:spacing w:before="0" w:after="0" w:line="240" w:lineRule="auto"/>
        <w:ind w:left="0" w:right="0" w:firstLine="800"/>
        <w:jc w:val="left"/>
      </w:pPr>
      <w:r>
        <w:rPr>
          <w:color w:val="000000"/>
          <w:spacing w:val="0"/>
          <w:w w:val="100"/>
          <w:position w:val="0"/>
          <w:shd w:val="clear" w:color="auto" w:fill="auto"/>
          <w:lang w:val="pl-PL" w:eastAsia="pl-PL" w:bidi="pl-PL"/>
        </w:rPr>
        <w:t>głosowanie</w:t>
        <w:tab/>
        <w:t>w sprawie zmiany uchwały 864//XLIX/2022 Rady Miejskiej Węglińca z dnia 27 maja</w:t>
      </w:r>
    </w:p>
    <w:p>
      <w:pPr>
        <w:pStyle w:val="Style2"/>
        <w:keepNext w:val="0"/>
        <w:keepLines w:val="0"/>
        <w:widowControl w:val="0"/>
        <w:shd w:val="clear" w:color="auto" w:fill="auto"/>
        <w:bidi w:val="0"/>
        <w:spacing w:before="0" w:line="240" w:lineRule="auto"/>
        <w:ind w:left="2840" w:right="0" w:firstLine="0"/>
        <w:jc w:val="left"/>
      </w:pPr>
      <w:r>
        <w:rPr>
          <w:color w:val="000000"/>
          <w:spacing w:val="0"/>
          <w:w w:val="100"/>
          <w:position w:val="0"/>
          <w:shd w:val="clear" w:color="auto" w:fill="auto"/>
          <w:lang w:val="pl-PL" w:eastAsia="pl-PL" w:bidi="pl-PL"/>
        </w:rPr>
        <w:t>2022r. w sprawie wyrażenia zgody na odstąpienie od obowiązku trybu przetargowego i zawarcie umowy najmu pomieszczeń gospodarczych</w:t>
      </w:r>
    </w:p>
    <w:p>
      <w:pPr>
        <w:pStyle w:val="Style2"/>
        <w:keepNext w:val="0"/>
        <w:keepLines w:val="0"/>
        <w:widowControl w:val="0"/>
        <w:shd w:val="clear" w:color="auto" w:fill="auto"/>
        <w:tabs>
          <w:tab w:pos="2834" w:val="left"/>
        </w:tabs>
        <w:bidi w:val="0"/>
        <w:spacing w:before="0" w:line="240" w:lineRule="auto"/>
        <w:ind w:left="0" w:right="0" w:firstLine="68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34" w:val="left"/>
        </w:tabs>
        <w:bidi w:val="0"/>
        <w:spacing w:before="0" w:after="760" w:line="240" w:lineRule="auto"/>
        <w:ind w:left="0" w:right="0" w:firstLine="680"/>
        <w:jc w:val="left"/>
      </w:pPr>
      <w:r>
        <w:rPr>
          <w:color w:val="000000"/>
          <w:spacing w:val="0"/>
          <w:w w:val="100"/>
          <w:position w:val="0"/>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1962" w:val="left"/>
        </w:tabs>
        <w:bidi w:val="0"/>
        <w:spacing w:before="0" w:after="520" w:line="240" w:lineRule="auto"/>
        <w:ind w:left="0" w:right="0" w:firstLine="800"/>
        <w:jc w:val="left"/>
      </w:pPr>
      <w:r>
        <w:rPr>
          <w:color w:val="000000"/>
          <w:spacing w:val="0"/>
          <w:w w:val="100"/>
          <w:position w:val="0"/>
          <w:shd w:val="clear" w:color="auto" w:fill="auto"/>
          <w:lang w:val="pl-PL" w:eastAsia="pl-PL" w:bidi="pl-PL"/>
        </w:rPr>
        <w:t>data</w:t>
        <w:tab/>
        <w:t>29 września 2022 r.</w:t>
      </w:r>
    </w:p>
    <w:p>
      <w:pPr>
        <w:pStyle w:val="Style2"/>
        <w:keepNext w:val="0"/>
        <w:keepLines w:val="0"/>
        <w:widowControl w:val="0"/>
        <w:shd w:val="clear" w:color="auto" w:fill="auto"/>
        <w:tabs>
          <w:tab w:pos="1962" w:val="left"/>
          <w:tab w:pos="4923" w:val="left"/>
          <w:tab w:pos="6243" w:val="left"/>
        </w:tabs>
        <w:bidi w:val="0"/>
        <w:spacing w:before="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4"/>
        <w:keepNext/>
        <w:keepLines/>
        <w:widowControl w:val="0"/>
        <w:shd w:val="clear" w:color="auto" w:fill="auto"/>
        <w:bidi w:val="0"/>
        <w:spacing w:before="0" w:line="240" w:lineRule="auto"/>
        <w:ind w:left="0" w:right="0" w:firstLine="540"/>
        <w:jc w:val="left"/>
        <w:rPr>
          <w:sz w:val="22"/>
          <w:szCs w:val="22"/>
        </w:rPr>
      </w:pPr>
      <w:bookmarkStart w:id="14" w:name="bookmark14"/>
      <w:r>
        <w:rPr>
          <w:rFonts w:ascii="Calibri" w:eastAsia="Calibri" w:hAnsi="Calibri" w:cs="Calibri"/>
          <w:color w:val="000000"/>
          <w:spacing w:val="0"/>
          <w:w w:val="100"/>
          <w:position w:val="0"/>
          <w:sz w:val="22"/>
          <w:szCs w:val="22"/>
          <w:shd w:val="clear" w:color="auto" w:fill="auto"/>
          <w:lang w:val="pl-PL" w:eastAsia="pl-PL" w:bidi="pl-PL"/>
        </w:rPr>
        <w:t>Podsumowanie</w:t>
      </w:r>
      <w:bookmarkEnd w:id="14"/>
    </w:p>
    <w:tbl>
      <w:tblPr>
        <w:tblOverlap w:val="never"/>
        <w:jc w:val="center"/>
        <w:tblLayout w:type="fixed"/>
      </w:tblPr>
      <w:tblGrid>
        <w:gridCol w:w="461"/>
        <w:gridCol w:w="1066"/>
        <w:gridCol w:w="1248"/>
        <w:gridCol w:w="1282"/>
        <w:gridCol w:w="1718"/>
        <w:gridCol w:w="1310"/>
        <w:gridCol w:w="1426"/>
      </w:tblGrid>
      <w:tr>
        <w:trPr>
          <w:trHeight w:val="48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bl>
    <w:p>
      <w:pPr>
        <w:widowControl w:val="0"/>
        <w:spacing w:line="1" w:lineRule="exact"/>
      </w:pPr>
      <w:r>
        <w:br w:type="page"/>
      </w:r>
    </w:p>
    <w:tbl>
      <w:tblPr>
        <w:tblOverlap w:val="never"/>
        <w:jc w:val="center"/>
        <w:tblLayout w:type="fixed"/>
      </w:tblPr>
      <w:tblGrid>
        <w:gridCol w:w="1800"/>
        <w:gridCol w:w="989"/>
        <w:gridCol w:w="1176"/>
        <w:gridCol w:w="2026"/>
        <w:gridCol w:w="1104"/>
        <w:gridCol w:w="912"/>
      </w:tblGrid>
      <w:tr>
        <w:trPr>
          <w:trHeight w:val="336" w:hRule="exact"/>
        </w:trPr>
        <w:tc>
          <w:tcPr>
            <w:tcBorders>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72"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33" w:lineRule="auto"/>
              <w:ind w:left="3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3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r>
        <w:trPr>
          <w:trHeight w:val="422"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119" w:line="1" w:lineRule="exact"/>
      </w:pPr>
    </w:p>
    <w:p>
      <w:pPr>
        <w:widowControl w:val="0"/>
        <w:spacing w:line="1" w:lineRule="exact"/>
      </w:pPr>
    </w:p>
    <w:tbl>
      <w:tblPr>
        <w:tblOverlap w:val="never"/>
        <w:jc w:val="center"/>
        <w:tblLayout w:type="fixed"/>
      </w:tblPr>
      <w:tblGrid>
        <w:gridCol w:w="542"/>
        <w:gridCol w:w="2102"/>
        <w:gridCol w:w="2683"/>
        <w:gridCol w:w="3182"/>
      </w:tblGrid>
      <w:tr>
        <w:trPr>
          <w:trHeight w:val="48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918/LII/22 w sprawie</w:t>
      </w:r>
      <w:r>
        <w:rPr>
          <w:color w:val="000000"/>
          <w:spacing w:val="0"/>
          <w:w w:val="100"/>
          <w:position w:val="0"/>
          <w:sz w:val="24"/>
          <w:szCs w:val="24"/>
          <w:shd w:val="clear" w:color="auto" w:fill="auto"/>
          <w:lang w:val="pl-PL" w:eastAsia="pl-PL" w:bidi="pl-PL"/>
        </w:rPr>
        <w:t xml:space="preserve"> zmiany uchwały 864//XLIX/2022 Rady Miejskiej Węglińca z dnia 27 maja 2022r. w sprawie wyrażenia zgody na odstąpienie od obowiązku trybu przetargowego i zawarcie umowy najmu pomieszczeń gospodarczych. </w:t>
      </w:r>
      <w:r>
        <w:rPr>
          <w:i/>
          <w:iCs/>
          <w:color w:val="000000"/>
          <w:spacing w:val="0"/>
          <w:w w:val="100"/>
          <w:position w:val="0"/>
          <w:sz w:val="22"/>
          <w:szCs w:val="22"/>
          <w:shd w:val="clear" w:color="auto" w:fill="auto"/>
          <w:lang w:val="pl-PL" w:eastAsia="pl-PL" w:bidi="pl-PL"/>
        </w:rPr>
        <w:t>(niniejsza uchwała stanowi zał. nr 15)</w:t>
      </w:r>
      <w:r>
        <w:rPr>
          <w:color w:val="000000"/>
          <w:spacing w:val="0"/>
          <w:w w:val="100"/>
          <w:position w:val="0"/>
          <w:sz w:val="22"/>
          <w:szCs w:val="22"/>
          <w:shd w:val="clear" w:color="auto" w:fill="auto"/>
          <w:lang w:val="pl-PL" w:eastAsia="pl-PL" w:bidi="pl-PL"/>
        </w:rPr>
        <w:t>.</w:t>
      </w:r>
    </w:p>
    <w:p>
      <w:pPr>
        <w:pStyle w:val="Style8"/>
        <w:keepNext w:val="0"/>
        <w:keepLines w:val="0"/>
        <w:widowControl w:val="0"/>
        <w:numPr>
          <w:ilvl w:val="0"/>
          <w:numId w:val="1"/>
        </w:numPr>
        <w:shd w:val="clear" w:color="auto" w:fill="auto"/>
        <w:tabs>
          <w:tab w:pos="848" w:val="left"/>
        </w:tabs>
        <w:bidi w:val="0"/>
        <w:spacing w:before="0" w:after="120" w:line="240" w:lineRule="auto"/>
        <w:ind w:left="540" w:right="0" w:firstLine="20"/>
        <w:jc w:val="left"/>
      </w:pPr>
      <w:r>
        <w:rPr>
          <w:b/>
          <w:bCs/>
          <w:color w:val="000000"/>
          <w:spacing w:val="0"/>
          <w:w w:val="100"/>
          <w:position w:val="0"/>
          <w:sz w:val="24"/>
          <w:szCs w:val="24"/>
          <w:shd w:val="clear" w:color="auto" w:fill="auto"/>
          <w:lang w:val="pl-PL" w:eastAsia="pl-PL" w:bidi="pl-PL"/>
        </w:rPr>
        <w:t>w sprawie zmiany uchwały 908/LI/2022 Rady Miejskiej Węglińca z dnia 25 sierpnia 2022 w sprawie wyrażenia zgody na odstąpienie od obowiązku trybu przetargowego i zawarcie umowy dzierżawy gruntu na cele rekreacyjne.</w:t>
      </w:r>
    </w:p>
    <w:p>
      <w:pPr>
        <w:pStyle w:val="Style2"/>
        <w:keepNext w:val="0"/>
        <w:keepLines w:val="0"/>
        <w:widowControl w:val="0"/>
        <w:shd w:val="clear" w:color="auto" w:fill="auto"/>
        <w:tabs>
          <w:tab w:pos="2834" w:val="left"/>
        </w:tabs>
        <w:bidi w:val="0"/>
        <w:spacing w:before="0" w:after="0" w:line="233" w:lineRule="auto"/>
        <w:ind w:left="0" w:right="0" w:firstLine="800"/>
        <w:jc w:val="left"/>
      </w:pPr>
      <w:r>
        <w:rPr>
          <w:color w:val="000000"/>
          <w:spacing w:val="0"/>
          <w:w w:val="100"/>
          <w:position w:val="0"/>
          <w:shd w:val="clear" w:color="auto" w:fill="auto"/>
          <w:lang w:val="pl-PL" w:eastAsia="pl-PL" w:bidi="pl-PL"/>
        </w:rPr>
        <w:t>głosowanie</w:t>
        <w:tab/>
        <w:t>w sprawie zmiany uchwały 908/LI/2022 Rady Miejskiej Węglińca z dnia 25 sierpnia</w:t>
      </w:r>
    </w:p>
    <w:p>
      <w:pPr>
        <w:pStyle w:val="Style2"/>
        <w:keepNext w:val="0"/>
        <w:keepLines w:val="0"/>
        <w:widowControl w:val="0"/>
        <w:shd w:val="clear" w:color="auto" w:fill="auto"/>
        <w:bidi w:val="0"/>
        <w:spacing w:before="0" w:line="233" w:lineRule="auto"/>
        <w:ind w:left="2840" w:right="0" w:firstLine="0"/>
        <w:jc w:val="left"/>
      </w:pPr>
      <w:r>
        <w:rPr>
          <w:color w:val="000000"/>
          <w:spacing w:val="0"/>
          <w:w w:val="100"/>
          <w:position w:val="0"/>
          <w:shd w:val="clear" w:color="auto" w:fill="auto"/>
          <w:lang w:val="pl-PL" w:eastAsia="pl-PL" w:bidi="pl-PL"/>
        </w:rPr>
        <w:t>2022 w sprawie wyrażenia zgody na odstąpienie od obowiązku trybu przetargowego i zawarcie umowy dzierżawy gruntu na cele rekreacyjne</w:t>
      </w:r>
    </w:p>
    <w:p>
      <w:pPr>
        <w:pStyle w:val="Style2"/>
        <w:keepNext w:val="0"/>
        <w:keepLines w:val="0"/>
        <w:widowControl w:val="0"/>
        <w:shd w:val="clear" w:color="auto" w:fill="auto"/>
        <w:tabs>
          <w:tab w:pos="2834" w:val="left"/>
        </w:tabs>
        <w:bidi w:val="0"/>
        <w:spacing w:before="0" w:line="233" w:lineRule="auto"/>
        <w:ind w:left="0" w:right="0" w:firstLine="68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34" w:val="left"/>
        </w:tabs>
        <w:bidi w:val="0"/>
        <w:spacing w:before="0" w:line="233" w:lineRule="auto"/>
        <w:ind w:left="0" w:right="0" w:firstLine="680"/>
        <w:jc w:val="left"/>
      </w:pPr>
      <w:r>
        <w:rPr>
          <w:color w:val="000000"/>
          <w:spacing w:val="0"/>
          <w:w w:val="100"/>
          <w:position w:val="0"/>
          <w:shd w:val="clear" w:color="auto" w:fill="auto"/>
          <w:lang w:val="pl-PL" w:eastAsia="pl-PL" w:bidi="pl-PL"/>
        </w:rPr>
        <w:t>wynik</w:t>
        <w:tab/>
        <w:t>Głosowanie zakończone wynikiem: przyjęto</w:t>
      </w:r>
      <w:r>
        <w:br w:type="page"/>
      </w:r>
    </w:p>
    <w:p>
      <w:pPr>
        <w:widowControl w:val="0"/>
        <w:spacing w:line="1" w:lineRule="exact"/>
      </w:pPr>
      <w:r>
        <mc:AlternateContent>
          <mc:Choice Requires="wps">
            <w:drawing>
              <wp:anchor distT="0" distB="254000" distL="0" distR="0" simplePos="0" relativeHeight="125829402" behindDoc="0" locked="0" layoutInCell="1" allowOverlap="1">
                <wp:simplePos x="0" y="0"/>
                <wp:positionH relativeFrom="page">
                  <wp:posOffset>1348105</wp:posOffset>
                </wp:positionH>
                <wp:positionV relativeFrom="paragraph">
                  <wp:posOffset>0</wp:posOffset>
                </wp:positionV>
                <wp:extent cx="231775" cy="152400"/>
                <wp:wrapTopAndBottom/>
                <wp:docPr id="25" name="Shape 25"/>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51" type="#_x0000_t202" style="position:absolute;margin-left:106.15000000000001pt;margin-top:0;width:18.25pt;height:12.pt;z-index:-125829351;mso-wrap-distance-left:0;mso-wrap-distance-right:0;mso-wrap-distance-bottom:2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0" distB="254000" distL="0" distR="0" simplePos="0" relativeHeight="125829404" behindDoc="0" locked="0" layoutInCell="1" allowOverlap="1">
                <wp:simplePos x="0" y="0"/>
                <wp:positionH relativeFrom="page">
                  <wp:posOffset>2088515</wp:posOffset>
                </wp:positionH>
                <wp:positionV relativeFrom="paragraph">
                  <wp:posOffset>0</wp:posOffset>
                </wp:positionV>
                <wp:extent cx="926465" cy="152400"/>
                <wp:wrapTopAndBottom/>
                <wp:docPr id="27" name="Shape 27"/>
                <a:graphic xmlns:a="http://schemas.openxmlformats.org/drawingml/2006/main">
                  <a:graphicData uri="http://schemas.microsoft.com/office/word/2010/wordprocessingShape">
                    <wps:wsp>
                      <wps:cNvSpPr txBox="1"/>
                      <wps:spPr>
                        <a:xfrm>
                          <a:ext cx="92646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29 września 2022 r.</w:t>
                            </w:r>
                          </w:p>
                        </w:txbxContent>
                      </wps:txbx>
                      <wps:bodyPr wrap="none" lIns="0" tIns="0" rIns="0" bIns="0">
                        <a:noAutoFit/>
                      </wps:bodyPr>
                    </wps:wsp>
                  </a:graphicData>
                </a:graphic>
              </wp:anchor>
            </w:drawing>
          </mc:Choice>
          <mc:Fallback>
            <w:pict>
              <v:shape id="_x0000_s1053" type="#_x0000_t202" style="position:absolute;margin-left:164.45000000000002pt;margin-top:0;width:72.950000000000003pt;height:12.pt;z-index:-125829349;mso-wrap-distance-left:0;mso-wrap-distance-right:0;mso-wrap-distance-bottom:20.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29 września 2022 r.</w:t>
                      </w:r>
                    </w:p>
                  </w:txbxContent>
                </v:textbox>
                <w10:wrap type="topAndBottom" anchorx="page"/>
              </v:shape>
            </w:pict>
          </mc:Fallback>
        </mc:AlternateContent>
      </w:r>
    </w:p>
    <w:p>
      <w:pPr>
        <w:pStyle w:val="Style2"/>
        <w:keepNext w:val="0"/>
        <w:keepLines w:val="0"/>
        <w:widowControl w:val="0"/>
        <w:shd w:val="clear" w:color="auto" w:fill="auto"/>
        <w:tabs>
          <w:tab w:pos="1782" w:val="left"/>
          <w:tab w:pos="4743" w:val="left"/>
          <w:tab w:pos="6063" w:val="left"/>
        </w:tabs>
        <w:bidi w:val="0"/>
        <w:spacing w:before="0" w:after="260" w:line="240" w:lineRule="auto"/>
        <w:ind w:left="0" w:right="0" w:firstLine="50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40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pStyle w:val="Style24"/>
        <w:keepNext/>
        <w:keepLines/>
        <w:widowControl w:val="0"/>
        <w:shd w:val="clear" w:color="auto" w:fill="auto"/>
        <w:bidi w:val="0"/>
        <w:spacing w:before="0" w:after="260" w:line="240" w:lineRule="auto"/>
        <w:ind w:left="0" w:right="0" w:firstLine="400"/>
        <w:jc w:val="left"/>
        <w:rPr>
          <w:sz w:val="22"/>
          <w:szCs w:val="22"/>
        </w:rPr>
      </w:pPr>
      <w:bookmarkStart w:id="16" w:name="bookmark16"/>
      <w:r>
        <w:rPr>
          <w:rFonts w:ascii="Calibri" w:eastAsia="Calibri" w:hAnsi="Calibri" w:cs="Calibri"/>
          <w:color w:val="000000"/>
          <w:spacing w:val="0"/>
          <w:w w:val="100"/>
          <w:position w:val="0"/>
          <w:sz w:val="22"/>
          <w:szCs w:val="22"/>
          <w:shd w:val="clear" w:color="auto" w:fill="auto"/>
          <w:lang w:val="pl-PL" w:eastAsia="pl-PL" w:bidi="pl-PL"/>
        </w:rPr>
        <w:t>Wyniki imienne</w:t>
      </w:r>
      <w:bookmarkEnd w:id="16"/>
    </w:p>
    <w:tbl>
      <w:tblPr>
        <w:tblOverlap w:val="never"/>
        <w:jc w:val="center"/>
        <w:tblLayout w:type="fixed"/>
      </w:tblPr>
      <w:tblGrid>
        <w:gridCol w:w="442"/>
        <w:gridCol w:w="2102"/>
        <w:gridCol w:w="2683"/>
        <w:gridCol w:w="1814"/>
      </w:tblGrid>
      <w:tr>
        <w:trPr>
          <w:trHeight w:val="326"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8"/>
        <w:keepNext w:val="0"/>
        <w:keepLines w:val="0"/>
        <w:widowControl w:val="0"/>
        <w:shd w:val="clear" w:color="auto" w:fill="auto"/>
        <w:bidi w:val="0"/>
        <w:spacing w:before="0" w:after="26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Rada podjęła uchwałę nr 919/LII/22 w sprawie</w:t>
      </w:r>
      <w:r>
        <w:rPr>
          <w:color w:val="000000"/>
          <w:spacing w:val="0"/>
          <w:w w:val="100"/>
          <w:position w:val="0"/>
          <w:sz w:val="24"/>
          <w:szCs w:val="24"/>
          <w:shd w:val="clear" w:color="auto" w:fill="auto"/>
          <w:lang w:val="pl-PL" w:eastAsia="pl-PL" w:bidi="pl-PL"/>
        </w:rPr>
        <w:t xml:space="preserve"> zmiany uchwały 908/LI/2022 Rady Miejskiej Węglińca z dnia 25 sierpnia 2022 w sprawie wyrażenia zgody na odstąpienie od obowiązku trybu przetargowego i zawarcie umowy dzierżawy gruntu na cele rekreacyjne.</w:t>
      </w:r>
      <w:r>
        <w:rPr>
          <w:i/>
          <w:iCs/>
          <w:color w:val="000000"/>
          <w:spacing w:val="0"/>
          <w:w w:val="100"/>
          <w:position w:val="0"/>
          <w:sz w:val="22"/>
          <w:szCs w:val="22"/>
          <w:shd w:val="clear" w:color="auto" w:fill="auto"/>
          <w:lang w:val="pl-PL" w:eastAsia="pl-PL" w:bidi="pl-PL"/>
        </w:rPr>
        <w:t>(niniejsza uchwała stanowi zał. nr 16)</w:t>
      </w:r>
      <w:r>
        <w:rPr>
          <w:color w:val="000000"/>
          <w:spacing w:val="0"/>
          <w:w w:val="100"/>
          <w:position w:val="0"/>
          <w:sz w:val="22"/>
          <w:szCs w:val="22"/>
          <w:shd w:val="clear" w:color="auto" w:fill="auto"/>
          <w:lang w:val="pl-PL" w:eastAsia="pl-PL" w:bidi="pl-PL"/>
        </w:rPr>
        <w:t>.</w:t>
      </w:r>
      <w:r>
        <w:br w:type="page"/>
      </w:r>
    </w:p>
    <w:p>
      <w:pPr>
        <w:pStyle w:val="Style8"/>
        <w:keepNext w:val="0"/>
        <w:keepLines w:val="0"/>
        <w:widowControl w:val="0"/>
        <w:numPr>
          <w:ilvl w:val="0"/>
          <w:numId w:val="1"/>
        </w:numPr>
        <w:shd w:val="clear" w:color="auto" w:fill="auto"/>
        <w:tabs>
          <w:tab w:pos="758" w:val="left"/>
        </w:tabs>
        <w:bidi w:val="0"/>
        <w:spacing w:before="0" w:after="0" w:line="240" w:lineRule="auto"/>
        <w:ind w:left="400" w:right="0" w:firstLine="20"/>
        <w:jc w:val="left"/>
      </w:pPr>
      <w:r>
        <w:rPr>
          <w:b/>
          <w:bCs/>
          <w:color w:val="000000"/>
          <w:spacing w:val="0"/>
          <w:w w:val="100"/>
          <w:position w:val="0"/>
          <w:sz w:val="24"/>
          <w:szCs w:val="24"/>
          <w:shd w:val="clear" w:color="auto" w:fill="auto"/>
          <w:lang w:val="pl-PL" w:eastAsia="pl-PL" w:bidi="pl-PL"/>
        </w:rPr>
        <w:t>sześć uchwał w sprawie wyrażenia zgody na odstąpienie od obowiązku trybu przetargowego i zawarcie umowy najmu pomieszczenia gospodarczego/najmu garażu/ dzierżawy gruntu na cele rekreacyjne/dzierżawy gruntu pod zabudowę kubaturową.</w:t>
      </w:r>
    </w:p>
    <w:tbl>
      <w:tblPr>
        <w:tblOverlap w:val="never"/>
        <w:jc w:val="center"/>
        <w:tblLayout w:type="fixed"/>
      </w:tblPr>
      <w:tblGrid>
        <w:gridCol w:w="1675"/>
        <w:gridCol w:w="6835"/>
      </w:tblGrid>
      <w:tr>
        <w:trPr>
          <w:trHeight w:val="1133" w:hRule="exact"/>
        </w:trPr>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sześć uchwał w sprawie wyrażenia zgody na odstąpienie od obowiązku trybu przetargowego i zawarcie umowy najmu pomieszczenia gospodarczego/najmu garażu/ dzierżawy gruntu na cele rekreacyjne/dzierżawy gruntu pod zabudowę kubaturową</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822" w:val="left"/>
        </w:tabs>
        <w:bidi w:val="0"/>
        <w:spacing w:before="0" w:after="520" w:line="240" w:lineRule="auto"/>
        <w:ind w:left="0" w:right="0" w:firstLine="660"/>
        <w:jc w:val="left"/>
      </w:pPr>
      <w:r>
        <w:rPr>
          <w:color w:val="000000"/>
          <w:spacing w:val="0"/>
          <w:w w:val="100"/>
          <w:position w:val="0"/>
          <w:shd w:val="clear" w:color="auto" w:fill="auto"/>
          <w:lang w:val="pl-PL" w:eastAsia="pl-PL" w:bidi="pl-PL"/>
        </w:rPr>
        <w:t>data</w:t>
        <w:tab/>
        <w:t>29 września 2022 r.</w:t>
      </w:r>
    </w:p>
    <w:p>
      <w:pPr>
        <w:pStyle w:val="Style2"/>
        <w:keepNext w:val="0"/>
        <w:keepLines w:val="0"/>
        <w:widowControl w:val="0"/>
        <w:shd w:val="clear" w:color="auto" w:fill="auto"/>
        <w:tabs>
          <w:tab w:pos="1822" w:val="left"/>
          <w:tab w:pos="4783" w:val="left"/>
          <w:tab w:pos="6103" w:val="left"/>
        </w:tabs>
        <w:bidi w:val="0"/>
        <w:spacing w:before="0" w:line="240" w:lineRule="auto"/>
        <w:ind w:left="0" w:right="0" w:firstLine="5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6"/>
        <w:keepNext w:val="0"/>
        <w:keepLines w:val="0"/>
        <w:widowControl w:val="0"/>
        <w:shd w:val="clear" w:color="auto" w:fill="auto"/>
        <w:bidi w:val="0"/>
        <w:spacing w:before="0" w:line="240" w:lineRule="auto"/>
        <w:ind w:left="0" w:right="0" w:firstLine="40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8"/>
        <w:gridCol w:w="1426"/>
      </w:tblGrid>
      <w:tr>
        <w:trPr>
          <w:trHeight w:val="48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80 %</w:t>
            </w:r>
          </w:p>
        </w:tc>
      </w:tr>
      <w:tr>
        <w:trPr>
          <w:trHeight w:val="68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2"/>
              <w:keepNext w:val="0"/>
              <w:keepLines w:val="0"/>
              <w:widowControl w:val="0"/>
              <w:shd w:val="clear" w:color="auto" w:fill="auto"/>
              <w:bidi w:val="0"/>
              <w:spacing w:before="0" w:after="0" w:line="233"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2"/>
              <w:keepNext w:val="0"/>
              <w:keepLines w:val="0"/>
              <w:widowControl w:val="0"/>
              <w:shd w:val="clear" w:color="auto" w:fill="auto"/>
              <w:bidi w:val="0"/>
              <w:spacing w:before="10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20 %</w:t>
            </w:r>
          </w:p>
        </w:tc>
      </w:tr>
    </w:tbl>
    <w:p>
      <w:pPr>
        <w:widowControl w:val="0"/>
        <w:spacing w:after="119" w:line="1" w:lineRule="exact"/>
      </w:pPr>
    </w:p>
    <w:p>
      <w:pPr>
        <w:pStyle w:val="Style16"/>
        <w:keepNext w:val="0"/>
        <w:keepLines w:val="0"/>
        <w:widowControl w:val="0"/>
        <w:shd w:val="clear" w:color="auto" w:fill="auto"/>
        <w:bidi w:val="0"/>
        <w:spacing w:before="0" w:after="600" w:line="240" w:lineRule="auto"/>
        <w:ind w:left="0" w:right="0" w:firstLine="40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47"/>
        <w:gridCol w:w="2098"/>
        <w:gridCol w:w="2683"/>
        <w:gridCol w:w="3182"/>
      </w:tblGrid>
      <w:tr>
        <w:trPr>
          <w:trHeight w:val="38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9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bl>
    <w:p>
      <w:pPr>
        <w:widowControl w:val="0"/>
        <w:spacing w:line="1" w:lineRule="exact"/>
      </w:pPr>
    </w:p>
    <w:tbl>
      <w:tblPr>
        <w:tblOverlap w:val="never"/>
        <w:jc w:val="center"/>
        <w:tblLayout w:type="fixed"/>
      </w:tblPr>
      <w:tblGrid>
        <w:gridCol w:w="514"/>
        <w:gridCol w:w="2050"/>
        <w:gridCol w:w="2726"/>
        <w:gridCol w:w="3221"/>
      </w:tblGrid>
      <w:tr>
        <w:trPr>
          <w:trHeight w:val="48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8"/>
        <w:keepNext w:val="0"/>
        <w:keepLines w:val="0"/>
        <w:widowControl w:val="0"/>
        <w:shd w:val="clear" w:color="auto" w:fill="auto"/>
        <w:bidi w:val="0"/>
        <w:spacing w:before="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 xml:space="preserve">Rada podjęła uchwały nr 920-925/LII/22 </w:t>
      </w:r>
      <w:r>
        <w:rPr>
          <w:b/>
          <w:bCs/>
          <w:i/>
          <w:iCs/>
          <w:color w:val="000000"/>
          <w:spacing w:val="0"/>
          <w:w w:val="100"/>
          <w:position w:val="0"/>
          <w:sz w:val="24"/>
          <w:szCs w:val="24"/>
          <w:shd w:val="clear" w:color="auto" w:fill="auto"/>
          <w:lang w:val="pl-PL" w:eastAsia="pl-PL" w:bidi="pl-PL"/>
        </w:rPr>
        <w:t>s</w:t>
      </w:r>
      <w:r>
        <w:rPr>
          <w:color w:val="000000"/>
          <w:spacing w:val="0"/>
          <w:w w:val="100"/>
          <w:position w:val="0"/>
          <w:sz w:val="24"/>
          <w:szCs w:val="24"/>
          <w:shd w:val="clear" w:color="auto" w:fill="auto"/>
          <w:lang w:val="pl-PL" w:eastAsia="pl-PL" w:bidi="pl-PL"/>
        </w:rPr>
        <w:t xml:space="preserve">ześć uchwał w sprawie wyrażenia zgody na odstąpienie od obowiązku trybu przetargowego i zawarcie umowy najmu pomieszczenia gospodarczego/najmu garażu/ dzierżawy gruntu na cele rekreacyjne/dzierżawy gruntu pod zabudowę kubaturową </w:t>
      </w:r>
      <w:r>
        <w:rPr>
          <w:i/>
          <w:iCs/>
          <w:color w:val="000000"/>
          <w:spacing w:val="0"/>
          <w:w w:val="100"/>
          <w:position w:val="0"/>
          <w:sz w:val="22"/>
          <w:szCs w:val="22"/>
          <w:shd w:val="clear" w:color="auto" w:fill="auto"/>
          <w:lang w:val="pl-PL" w:eastAsia="pl-PL" w:bidi="pl-PL"/>
        </w:rPr>
        <w:t>(niniejsza uchwała stanowi zał. nr 17-22)</w:t>
      </w:r>
      <w:r>
        <w:rPr>
          <w:color w:val="000000"/>
          <w:spacing w:val="0"/>
          <w:w w:val="100"/>
          <w:position w:val="0"/>
          <w:sz w:val="22"/>
          <w:szCs w:val="22"/>
          <w:shd w:val="clear" w:color="auto" w:fill="auto"/>
          <w:lang w:val="pl-PL" w:eastAsia="pl-PL" w:bidi="pl-PL"/>
        </w:rPr>
        <w:t>.</w:t>
      </w:r>
    </w:p>
    <w:p>
      <w:pPr>
        <w:pStyle w:val="Style8"/>
        <w:keepNext w:val="0"/>
        <w:keepLines w:val="0"/>
        <w:widowControl w:val="0"/>
        <w:shd w:val="clear" w:color="auto" w:fill="auto"/>
        <w:bidi w:val="0"/>
        <w:spacing w:before="0" w:line="252" w:lineRule="auto"/>
        <w:ind w:left="0" w:right="0" w:firstLine="0"/>
        <w:jc w:val="both"/>
        <w:rPr>
          <w:sz w:val="22"/>
          <w:szCs w:val="22"/>
        </w:rPr>
      </w:pPr>
      <w:r>
        <w:rPr>
          <w:color w:val="000000"/>
          <w:spacing w:val="0"/>
          <w:w w:val="100"/>
          <w:position w:val="0"/>
          <w:sz w:val="22"/>
          <w:szCs w:val="22"/>
          <w:shd w:val="clear" w:color="auto" w:fill="auto"/>
          <w:lang w:val="pl-PL" w:eastAsia="pl-PL" w:bidi="pl-PL"/>
        </w:rPr>
        <w:t xml:space="preserve">W punkcie </w:t>
      </w:r>
      <w:r>
        <w:rPr>
          <w:b/>
          <w:bCs/>
          <w:i/>
          <w:iCs/>
          <w:color w:val="000000"/>
          <w:spacing w:val="0"/>
          <w:w w:val="100"/>
          <w:position w:val="0"/>
          <w:sz w:val="22"/>
          <w:szCs w:val="22"/>
          <w:shd w:val="clear" w:color="auto" w:fill="auto"/>
          <w:lang w:val="pl-PL" w:eastAsia="pl-PL" w:bidi="pl-PL"/>
        </w:rPr>
        <w:t>11 SPRAWY ORGANIZACYJNE</w:t>
      </w:r>
      <w:r>
        <w:rPr>
          <w:color w:val="000000"/>
          <w:spacing w:val="0"/>
          <w:w w:val="100"/>
          <w:position w:val="0"/>
          <w:sz w:val="22"/>
          <w:szCs w:val="22"/>
          <w:shd w:val="clear" w:color="auto" w:fill="auto"/>
          <w:lang w:val="pl-PL" w:eastAsia="pl-PL" w:bidi="pl-PL"/>
        </w:rPr>
        <w:t xml:space="preserve"> zapoznano się ze sprawozdaniem komisji społecznej i Radny Tomasz Szymański zabrał głos w tej sprawie. W swojej wypowiedzi potwierdził swoją nieobecność na spotkaniu roboczym komisji z działaczami klubów sportowych i zwrócił się do Przewodniczącego Rady, Burmistrza, Sekretarza z zapytaniem o wiedze w sprawie dotyczącej rejestracji klubu sportowego „Korio- Taekwondo”. Burmistrz poinformował, że to jest klub sportowy który reprezentuję gminę nie tylko na arenie ogólnopolskiej a również międzynarodowej, i sugerował prezesowi klubu zarejestrować siedzibę klubu w gminie i złożyć wniosek żeby otrzymywać dotacje z budżetu gminy, nadmienił że to sportowcy tego klubu są z gminy Węgliniec.</w:t>
      </w:r>
    </w:p>
    <w:p>
      <w:pPr>
        <w:pStyle w:val="Style8"/>
        <w:keepNext w:val="0"/>
        <w:keepLines w:val="0"/>
        <w:widowControl w:val="0"/>
        <w:shd w:val="clear" w:color="auto" w:fill="auto"/>
        <w:bidi w:val="0"/>
        <w:spacing w:before="0" w:after="0" w:line="252" w:lineRule="auto"/>
        <w:ind w:left="0" w:right="0" w:firstLine="0"/>
        <w:jc w:val="both"/>
        <w:rPr>
          <w:sz w:val="22"/>
          <w:szCs w:val="22"/>
        </w:rPr>
      </w:pPr>
      <w:r>
        <w:rPr>
          <w:color w:val="000000"/>
          <w:spacing w:val="0"/>
          <w:w w:val="100"/>
          <w:position w:val="0"/>
          <w:sz w:val="22"/>
          <w:szCs w:val="22"/>
          <w:shd w:val="clear" w:color="auto" w:fill="auto"/>
          <w:lang w:val="pl-PL" w:eastAsia="pl-PL" w:bidi="pl-PL"/>
        </w:rPr>
        <w:t>Następnie Radny Tomasz Szymański wypowiedział na temat dotyczący klubów sportowych Olimpia Węgliniec, UKS Start Ruszów i pewnych wniosków wysuwanych przez działaczy klubów , i że ma wrażenie że chodzi o nieczystą walkę o pieniądze. Radny został upoważniony w imieniu klubu UKS Start Ruszów wypowiadać się, bardzo prosił żeby w sprawozdaniach byli wnioski przede wszystkim Rady Miejskiej a nie jakieś wysuwane, nieczyste zagrywki które są później cytowane albo nie wprost cytowane przez innych dlatego, że rzutuje właśnie na obraz naszej działalności. Radny czuje się zobowiązanym odpowiedzieć na zarzuty Pana Matuszewskiego gdzie na spotkaniu nie był obecny , również Pana Roberta nie było na tym spotkaniu roboczym. Jako Radny Tomasz Szymański zaproponował o wprowadzeniu dziennika elektronicznego dla klubów sportowych. Radna Maria Fedyczkowska zwróciła się do piszących sprawozdanie by zwracali uwagę na szczegóły i pisali dokładnie. Przewodniczący Rady Marek Wawrzynek zaproponował powołanie komisji społecznej i ponownie przeprowadzić spotkanie robocze z działaczami kultury.</w:t>
      </w:r>
    </w:p>
    <w:p>
      <w:pPr>
        <w:pStyle w:val="Style8"/>
        <w:keepNext w:val="0"/>
        <w:keepLines w:val="0"/>
        <w:widowControl w:val="0"/>
        <w:shd w:val="clear" w:color="auto" w:fill="auto"/>
        <w:bidi w:val="0"/>
        <w:spacing w:before="0" w:after="0" w:line="252" w:lineRule="auto"/>
        <w:ind w:left="0" w:right="0" w:firstLine="0"/>
        <w:jc w:val="both"/>
        <w:rPr>
          <w:sz w:val="22"/>
          <w:szCs w:val="22"/>
        </w:rPr>
      </w:pPr>
      <w:r>
        <w:rPr>
          <w:color w:val="000000"/>
          <w:spacing w:val="0"/>
          <w:w w:val="100"/>
          <w:position w:val="0"/>
          <w:sz w:val="22"/>
          <w:szCs w:val="22"/>
          <w:shd w:val="clear" w:color="auto" w:fill="auto"/>
          <w:lang w:val="pl-PL" w:eastAsia="pl-PL" w:bidi="pl-PL"/>
        </w:rPr>
        <w:t>W dalszej części zapoznano się z korespondencją skierowaną do Rady w okresie międzysesyjnym, m.in. z Apelem o poparcie stanowiska związku Gmin Śląska Opolskiego, pismem Państwa Janaszek.</w:t>
      </w:r>
    </w:p>
    <w:p>
      <w:pPr>
        <w:pStyle w:val="Style8"/>
        <w:keepNext w:val="0"/>
        <w:keepLines w:val="0"/>
        <w:widowControl w:val="0"/>
        <w:shd w:val="clear" w:color="auto" w:fill="auto"/>
        <w:bidi w:val="0"/>
        <w:spacing w:before="0" w:after="500" w:line="252" w:lineRule="auto"/>
        <w:ind w:left="0" w:right="0" w:firstLine="0"/>
        <w:jc w:val="both"/>
        <w:rPr>
          <w:sz w:val="22"/>
          <w:szCs w:val="22"/>
        </w:rPr>
      </w:pPr>
      <w:r>
        <w:rPr>
          <w:color w:val="000000"/>
          <w:spacing w:val="0"/>
          <w:w w:val="100"/>
          <w:position w:val="0"/>
          <w:sz w:val="22"/>
          <w:szCs w:val="22"/>
          <w:shd w:val="clear" w:color="auto" w:fill="auto"/>
          <w:lang w:val="pl-PL" w:eastAsia="pl-PL" w:bidi="pl-PL"/>
        </w:rPr>
        <w:t>Burmistrz zabrał glos w tej spawie ,potwierdził że również zapoznał się z apelem związku Gmin i sugerował żeby procedowanie takiego typu zaistniało na spotkaniach związku Gmin Ziemi Zgorzeleckiej. W swojej odpowiedzi na pismo od mieszkańców podkreślił, że wszystkie wnioski i pisma które wpływają do urzędu będą rzetelnie rozparzone i w miarę możliwości zrealizowane według kolejności.</w:t>
      </w:r>
    </w:p>
    <w:p>
      <w:pPr>
        <w:pStyle w:val="Style8"/>
        <w:keepNext w:val="0"/>
        <w:keepLines w:val="0"/>
        <w:widowControl w:val="0"/>
        <w:shd w:val="clear" w:color="auto" w:fill="auto"/>
        <w:tabs>
          <w:tab w:pos="6878" w:val="left"/>
        </w:tabs>
        <w:bidi w:val="0"/>
        <w:spacing w:before="0" w:after="0" w:line="264" w:lineRule="auto"/>
        <w:ind w:left="0" w:right="0" w:firstLine="0"/>
        <w:jc w:val="left"/>
        <w:rPr>
          <w:sz w:val="18"/>
          <w:szCs w:val="18"/>
        </w:rPr>
      </w:pPr>
      <w:r>
        <w:rPr>
          <w:i/>
          <w:iCs/>
          <w:color w:val="000000"/>
          <w:spacing w:val="0"/>
          <w:w w:val="100"/>
          <w:position w:val="0"/>
          <w:sz w:val="22"/>
          <w:szCs w:val="22"/>
          <w:shd w:val="clear" w:color="auto" w:fill="auto"/>
          <w:lang w:val="pl-PL" w:eastAsia="pl-PL" w:bidi="pl-PL"/>
        </w:rPr>
        <w:t>Następnie Przewodniczący przeszedł do kolejnych punktów tj.</w:t>
        <w:tab/>
      </w:r>
      <w:r>
        <w:rPr>
          <w:b/>
          <w:bCs/>
          <w:i/>
          <w:iCs/>
          <w:color w:val="000000"/>
          <w:spacing w:val="0"/>
          <w:w w:val="100"/>
          <w:position w:val="0"/>
          <w:sz w:val="22"/>
          <w:szCs w:val="22"/>
          <w:shd w:val="clear" w:color="auto" w:fill="auto"/>
          <w:lang w:val="pl-PL" w:eastAsia="pl-PL" w:bidi="pl-PL"/>
        </w:rPr>
        <w:t>O</w:t>
      </w:r>
      <w:r>
        <w:rPr>
          <w:b/>
          <w:bCs/>
          <w:i/>
          <w:iCs/>
          <w:color w:val="000000"/>
          <w:spacing w:val="0"/>
          <w:w w:val="100"/>
          <w:position w:val="0"/>
          <w:sz w:val="18"/>
          <w:szCs w:val="18"/>
          <w:shd w:val="clear" w:color="auto" w:fill="auto"/>
          <w:lang w:val="pl-PL" w:eastAsia="pl-PL" w:bidi="pl-PL"/>
        </w:rPr>
        <w:t>DPOWIEDZI NA</w:t>
      </w:r>
    </w:p>
    <w:p>
      <w:pPr>
        <w:pStyle w:val="Style36"/>
        <w:keepNext w:val="0"/>
        <w:keepLines w:val="0"/>
        <w:widowControl w:val="0"/>
        <w:shd w:val="clear" w:color="auto" w:fill="auto"/>
        <w:bidi w:val="0"/>
        <w:spacing w:before="0" w:after="0"/>
        <w:ind w:left="0" w:right="0" w:firstLine="0"/>
        <w:jc w:val="left"/>
        <w:rPr>
          <w:sz w:val="22"/>
          <w:szCs w:val="22"/>
        </w:rPr>
      </w:pPr>
      <w:r>
        <w:rPr>
          <w:color w:val="000000"/>
          <w:spacing w:val="0"/>
          <w:w w:val="100"/>
          <w:position w:val="0"/>
          <w:sz w:val="20"/>
          <w:szCs w:val="20"/>
          <w:shd w:val="clear" w:color="auto" w:fill="auto"/>
          <w:lang w:val="pl-PL" w:eastAsia="pl-PL" w:bidi="pl-PL"/>
        </w:rPr>
        <w:t>interpelacje i zapytania</w:t>
      </w:r>
      <w:r>
        <w:rPr>
          <w:smallCaps w:val="0"/>
          <w:color w:val="000000"/>
          <w:spacing w:val="0"/>
          <w:w w:val="100"/>
          <w:position w:val="0"/>
          <w:sz w:val="22"/>
          <w:szCs w:val="22"/>
          <w:shd w:val="clear" w:color="auto" w:fill="auto"/>
          <w:lang w:val="pl-PL" w:eastAsia="pl-PL" w:bidi="pl-PL"/>
        </w:rPr>
        <w:t xml:space="preserve"> oraz W</w:t>
      </w:r>
      <w:r>
        <w:rPr>
          <w:smallCaps w:val="0"/>
          <w:color w:val="000000"/>
          <w:spacing w:val="0"/>
          <w:w w:val="100"/>
          <w:position w:val="0"/>
          <w:sz w:val="18"/>
          <w:szCs w:val="18"/>
          <w:shd w:val="clear" w:color="auto" w:fill="auto"/>
          <w:lang w:val="pl-PL" w:eastAsia="pl-PL" w:bidi="pl-PL"/>
        </w:rPr>
        <w:t>OLNE GŁOSY I KOMUNIKATY</w:t>
      </w:r>
      <w:r>
        <w:rPr>
          <w:smallCaps w:val="0"/>
          <w:color w:val="000000"/>
          <w:spacing w:val="0"/>
          <w:w w:val="100"/>
          <w:position w:val="0"/>
          <w:sz w:val="22"/>
          <w:szCs w:val="22"/>
          <w:shd w:val="clear" w:color="auto" w:fill="auto"/>
          <w:lang w:val="pl-PL" w:eastAsia="pl-PL" w:bidi="pl-PL"/>
        </w:rPr>
        <w:t>;</w:t>
      </w:r>
    </w:p>
    <w:p>
      <w:pPr>
        <w:pStyle w:val="Style8"/>
        <w:keepNext w:val="0"/>
        <w:keepLines w:val="0"/>
        <w:widowControl w:val="0"/>
        <w:shd w:val="clear" w:color="auto" w:fill="auto"/>
        <w:bidi w:val="0"/>
        <w:spacing w:before="0" w:after="2140" w:line="240" w:lineRule="auto"/>
        <w:ind w:left="260" w:right="0" w:firstLine="0"/>
        <w:jc w:val="both"/>
      </w:pPr>
      <w:r>
        <w:rPr>
          <w:color w:val="000000"/>
          <w:spacing w:val="0"/>
          <w:w w:val="100"/>
          <w:position w:val="0"/>
          <w:sz w:val="24"/>
          <w:szCs w:val="24"/>
          <w:shd w:val="clear" w:color="auto" w:fill="auto"/>
          <w:lang w:val="pl-PL" w:eastAsia="pl-PL" w:bidi="pl-PL"/>
        </w:rPr>
        <w:t xml:space="preserve">W tym punkcie Burmistrz zapewnił o podpisaniu umów na działania związane z zadaniami inwestycyjnymi Gminy o których Radni procedowali na dzisiejszym </w:t>
      </w:r>
      <w:r>
        <w:rPr>
          <w:color w:val="000000"/>
          <w:spacing w:val="0"/>
          <w:w w:val="100"/>
          <w:position w:val="0"/>
          <w:sz w:val="24"/>
          <w:szCs w:val="24"/>
          <w:shd w:val="clear" w:color="auto" w:fill="auto"/>
          <w:lang w:val="pl-PL" w:eastAsia="pl-PL" w:bidi="pl-PL"/>
        </w:rPr>
        <w:t>posiedzeniu. Po wypowiedzi Radnej Marii Fedyczkowskiej dotyczącą przegłosowaniu projektu uchwały o zmianach w budżecie i przeznaczeniu środków na wypłacanie dodatku węglowego, Burmistrz nadmienił, że wszystkie złożone wnioski o dodatek węglowy już przeanalizowane i zaczynamy wypłacać środki na ten dodatek.</w:t>
      </w:r>
    </w:p>
    <w:p>
      <w:pPr>
        <w:pStyle w:val="Style8"/>
        <w:keepNext w:val="0"/>
        <w:keepLines w:val="0"/>
        <w:widowControl w:val="0"/>
        <w:shd w:val="clear" w:color="auto" w:fill="auto"/>
        <w:bidi w:val="0"/>
        <w:spacing w:before="0" w:after="1280" w:line="240" w:lineRule="auto"/>
        <w:ind w:left="0" w:right="0" w:firstLine="740"/>
        <w:jc w:val="both"/>
        <w:rPr>
          <w:sz w:val="22"/>
          <w:szCs w:val="22"/>
        </w:rPr>
      </w:pPr>
      <w:r>
        <w:rPr>
          <w:color w:val="000000"/>
          <w:spacing w:val="0"/>
          <w:w w:val="100"/>
          <w:position w:val="0"/>
          <w:sz w:val="24"/>
          <w:szCs w:val="24"/>
          <w:shd w:val="clear" w:color="auto" w:fill="auto"/>
          <w:lang w:val="pl-PL" w:eastAsia="pl-PL" w:bidi="pl-PL"/>
        </w:rPr>
        <w:t>Stwierdzając, że porządek obrad został wyczerpany, o godz. 13:08, Przewodniczący Rady oficjalnie zakończył posiedzenie słowami: ”</w:t>
      </w:r>
      <w:r>
        <w:rPr>
          <w:i/>
          <w:iCs/>
          <w:color w:val="000000"/>
          <w:spacing w:val="0"/>
          <w:w w:val="100"/>
          <w:position w:val="0"/>
          <w:sz w:val="24"/>
          <w:szCs w:val="24"/>
          <w:shd w:val="clear" w:color="auto" w:fill="auto"/>
          <w:lang w:val="pl-PL" w:eastAsia="pl-PL" w:bidi="pl-PL"/>
        </w:rPr>
        <w:t xml:space="preserve">zamykam </w:t>
      </w:r>
      <w:r>
        <w:rPr>
          <w:i/>
          <w:iCs/>
          <w:color w:val="000000"/>
          <w:spacing w:val="0"/>
          <w:w w:val="100"/>
          <w:position w:val="0"/>
          <w:sz w:val="22"/>
          <w:szCs w:val="22"/>
          <w:shd w:val="clear" w:color="auto" w:fill="auto"/>
          <w:lang w:val="pl-PL" w:eastAsia="pl-PL" w:bidi="pl-PL"/>
        </w:rPr>
        <w:t>pięćdziesiątą pierwszą sesję Rady Miejskiej Węglińca</w:t>
      </w:r>
      <w:r>
        <w:rPr>
          <w:color w:val="000000"/>
          <w:spacing w:val="0"/>
          <w:w w:val="100"/>
          <w:position w:val="0"/>
          <w:sz w:val="22"/>
          <w:szCs w:val="22"/>
          <w:shd w:val="clear" w:color="auto" w:fill="auto"/>
          <w:lang w:val="pl-PL" w:eastAsia="pl-PL" w:bidi="pl-PL"/>
        </w:rPr>
        <w:t>”.</w:t>
      </w:r>
    </w:p>
    <w:p>
      <w:pPr>
        <w:pStyle w:val="Style8"/>
        <w:keepNext w:val="0"/>
        <w:keepLines w:val="0"/>
        <w:widowControl w:val="0"/>
        <w:shd w:val="clear" w:color="auto" w:fill="auto"/>
        <w:bidi w:val="0"/>
        <w:spacing w:before="0" w:after="460" w:line="240" w:lineRule="auto"/>
        <w:ind w:left="0" w:right="720" w:firstLine="0"/>
        <w:jc w:val="right"/>
      </w:pPr>
      <w:r>
        <w:rPr>
          <w:color w:val="000000"/>
          <w:spacing w:val="0"/>
          <w:w w:val="100"/>
          <w:position w:val="0"/>
          <w:sz w:val="24"/>
          <w:szCs w:val="24"/>
          <w:shd w:val="clear" w:color="auto" w:fill="auto"/>
          <w:lang w:val="pl-PL" w:eastAsia="pl-PL" w:bidi="pl-PL"/>
        </w:rPr>
        <w:t>Przewodniczący Rady</w:t>
      </w:r>
    </w:p>
    <w:p>
      <w:pPr>
        <w:pStyle w:val="Style8"/>
        <w:keepNext w:val="0"/>
        <w:keepLines w:val="0"/>
        <w:widowControl w:val="0"/>
        <w:shd w:val="clear" w:color="auto" w:fill="auto"/>
        <w:bidi w:val="0"/>
        <w:spacing w:before="0" w:after="0" w:line="240" w:lineRule="auto"/>
        <w:ind w:left="0" w:right="820" w:firstLine="0"/>
        <w:jc w:val="right"/>
      </w:pPr>
      <w:r>
        <w:rPr>
          <w:color w:val="000000"/>
          <w:spacing w:val="0"/>
          <w:w w:val="100"/>
          <w:position w:val="0"/>
          <w:sz w:val="24"/>
          <w:szCs w:val="24"/>
          <w:shd w:val="clear" w:color="auto" w:fill="auto"/>
          <w:lang w:val="pl-PL" w:eastAsia="pl-PL" w:bidi="pl-PL"/>
        </w:rPr>
        <w:t>(-) Marek Wawrzynek</w:t>
      </w:r>
    </w:p>
    <w:sectPr>
      <w:footnotePr>
        <w:pos w:val="pageBottom"/>
        <w:numFmt w:val="decimal"/>
        <w:numRestart w:val="continuous"/>
      </w:footnotePr>
      <w:pgSz w:w="11900" w:h="16840"/>
      <w:pgMar w:top="1415" w:right="1336" w:bottom="1218" w:left="1314" w:header="987" w:footer="790"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Calibri" w:eastAsia="Calibri" w:hAnsi="Calibri" w:cs="Calibri"/>
      <w:b w:val="0"/>
      <w:bCs w:val="0"/>
      <w:i w:val="0"/>
      <w:iCs w:val="0"/>
      <w:smallCaps w:val="0"/>
      <w:strike w:val="0"/>
      <w:sz w:val="18"/>
      <w:szCs w:val="18"/>
      <w:u w:val="none"/>
    </w:rPr>
  </w:style>
  <w:style w:type="character" w:customStyle="1" w:styleId="CharStyle5">
    <w:name w:val="Nagłówek #1_"/>
    <w:basedOn w:val="DefaultParagraphFont"/>
    <w:link w:val="Style4"/>
    <w:rPr>
      <w:rFonts w:ascii="Times New Roman" w:eastAsia="Times New Roman" w:hAnsi="Times New Roman" w:cs="Times New Roman"/>
      <w:b w:val="0"/>
      <w:bCs w:val="0"/>
      <w:i w:val="0"/>
      <w:iCs w:val="0"/>
      <w:smallCaps w:val="0"/>
      <w:strike w:val="0"/>
      <w:sz w:val="36"/>
      <w:szCs w:val="36"/>
      <w:u w:val="none"/>
    </w:rPr>
  </w:style>
  <w:style w:type="character" w:customStyle="1" w:styleId="CharStyle7">
    <w:name w:val="Nagłówek #2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Tekst treści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3">
    <w:name w:val="Inne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Tekst treści (3)_"/>
    <w:basedOn w:val="DefaultParagraphFont"/>
    <w:link w:val="Style16"/>
    <w:rPr>
      <w:rFonts w:ascii="Calibri" w:eastAsia="Calibri" w:hAnsi="Calibri" w:cs="Calibri"/>
      <w:b/>
      <w:bCs/>
      <w:i w:val="0"/>
      <w:iCs w:val="0"/>
      <w:smallCaps w:val="0"/>
      <w:strike w:val="0"/>
      <w:sz w:val="22"/>
      <w:szCs w:val="22"/>
      <w:u w:val="none"/>
    </w:rPr>
  </w:style>
  <w:style w:type="character" w:customStyle="1" w:styleId="CharStyle21">
    <w:name w:val="Podpis tabeli_"/>
    <w:basedOn w:val="DefaultParagraphFont"/>
    <w:link w:val="Style20"/>
    <w:rPr>
      <w:rFonts w:ascii="Calibri" w:eastAsia="Calibri" w:hAnsi="Calibri" w:cs="Calibri"/>
      <w:b w:val="0"/>
      <w:bCs w:val="0"/>
      <w:i w:val="0"/>
      <w:iCs w:val="0"/>
      <w:smallCaps w:val="0"/>
      <w:strike w:val="0"/>
      <w:sz w:val="18"/>
      <w:szCs w:val="18"/>
      <w:u w:val="none"/>
    </w:rPr>
  </w:style>
  <w:style w:type="character" w:customStyle="1" w:styleId="CharStyle25">
    <w:name w:val="Nagłówek #3_"/>
    <w:basedOn w:val="DefaultParagraphFont"/>
    <w:link w:val="Style24"/>
    <w:rPr>
      <w:rFonts w:ascii="Times New Roman" w:eastAsia="Times New Roman" w:hAnsi="Times New Roman" w:cs="Times New Roman"/>
      <w:b/>
      <w:bCs/>
      <w:i w:val="0"/>
      <w:iCs w:val="0"/>
      <w:smallCaps w:val="0"/>
      <w:strike w:val="0"/>
      <w:u w:val="none"/>
    </w:rPr>
  </w:style>
  <w:style w:type="character" w:customStyle="1" w:styleId="CharStyle37">
    <w:name w:val="Tekst treści (6)_"/>
    <w:basedOn w:val="DefaultParagraphFont"/>
    <w:link w:val="Style36"/>
    <w:rPr>
      <w:rFonts w:ascii="Times New Roman" w:eastAsia="Times New Roman" w:hAnsi="Times New Roman" w:cs="Times New Roman"/>
      <w:b/>
      <w:bCs/>
      <w:i/>
      <w:iCs/>
      <w:smallCaps/>
      <w:strike w:val="0"/>
      <w:sz w:val="20"/>
      <w:szCs w:val="20"/>
      <w:u w:val="none"/>
    </w:rPr>
  </w:style>
  <w:style w:type="paragraph" w:customStyle="1" w:styleId="Style2">
    <w:name w:val="Tekst treści (2)"/>
    <w:basedOn w:val="Normal"/>
    <w:link w:val="CharStyle3"/>
    <w:pPr>
      <w:widowControl w:val="0"/>
      <w:shd w:val="clear" w:color="auto" w:fill="auto"/>
      <w:spacing w:after="240"/>
      <w:ind w:firstLine="380"/>
    </w:pPr>
    <w:rPr>
      <w:rFonts w:ascii="Calibri" w:eastAsia="Calibri" w:hAnsi="Calibri" w:cs="Calibri"/>
      <w:b w:val="0"/>
      <w:bCs w:val="0"/>
      <w:i w:val="0"/>
      <w:iCs w:val="0"/>
      <w:smallCaps w:val="0"/>
      <w:strike w:val="0"/>
      <w:sz w:val="18"/>
      <w:szCs w:val="18"/>
      <w:u w:val="none"/>
    </w:rPr>
  </w:style>
  <w:style w:type="paragraph" w:customStyle="1" w:styleId="Style4">
    <w:name w:val="Nagłówek #1"/>
    <w:basedOn w:val="Normal"/>
    <w:link w:val="CharStyle5"/>
    <w:pPr>
      <w:widowControl w:val="0"/>
      <w:shd w:val="clear" w:color="auto" w:fill="auto"/>
      <w:spacing w:before="800" w:after="360"/>
      <w:jc w:val="center"/>
      <w:outlineLvl w:val="0"/>
    </w:pPr>
    <w:rPr>
      <w:rFonts w:ascii="Times New Roman" w:eastAsia="Times New Roman" w:hAnsi="Times New Roman" w:cs="Times New Roman"/>
      <w:b w:val="0"/>
      <w:bCs w:val="0"/>
      <w:i w:val="0"/>
      <w:iCs w:val="0"/>
      <w:smallCaps w:val="0"/>
      <w:strike w:val="0"/>
      <w:sz w:val="36"/>
      <w:szCs w:val="36"/>
      <w:u w:val="none"/>
    </w:rPr>
  </w:style>
  <w:style w:type="paragraph" w:customStyle="1" w:styleId="Style6">
    <w:name w:val="Nagłówek #2"/>
    <w:basedOn w:val="Normal"/>
    <w:link w:val="CharStyle7"/>
    <w:pPr>
      <w:widowControl w:val="0"/>
      <w:shd w:val="clear" w:color="auto" w:fill="auto"/>
      <w:spacing w:after="360"/>
      <w:jc w:val="center"/>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Tekst treści"/>
    <w:basedOn w:val="Normal"/>
    <w:link w:val="CharStyle9"/>
    <w:pPr>
      <w:widowControl w:val="0"/>
      <w:shd w:val="clear" w:color="auto" w:fill="auto"/>
      <w:spacing w:after="240"/>
      <w:ind w:firstLine="260"/>
    </w:pPr>
    <w:rPr>
      <w:rFonts w:ascii="Times New Roman" w:eastAsia="Times New Roman" w:hAnsi="Times New Roman" w:cs="Times New Roman"/>
      <w:b w:val="0"/>
      <w:bCs w:val="0"/>
      <w:i w:val="0"/>
      <w:iCs w:val="0"/>
      <w:smallCaps w:val="0"/>
      <w:strike w:val="0"/>
      <w:u w:val="none"/>
    </w:rPr>
  </w:style>
  <w:style w:type="paragraph" w:customStyle="1" w:styleId="Style12">
    <w:name w:val="Inne"/>
    <w:basedOn w:val="Normal"/>
    <w:link w:val="CharStyle13"/>
    <w:pPr>
      <w:widowControl w:val="0"/>
      <w:shd w:val="clear" w:color="auto" w:fill="auto"/>
      <w:spacing w:after="240"/>
      <w:ind w:firstLine="260"/>
    </w:pPr>
    <w:rPr>
      <w:rFonts w:ascii="Times New Roman" w:eastAsia="Times New Roman" w:hAnsi="Times New Roman" w:cs="Times New Roman"/>
      <w:b w:val="0"/>
      <w:bCs w:val="0"/>
      <w:i w:val="0"/>
      <w:iCs w:val="0"/>
      <w:smallCaps w:val="0"/>
      <w:strike w:val="0"/>
      <w:u w:val="none"/>
    </w:rPr>
  </w:style>
  <w:style w:type="paragraph" w:customStyle="1" w:styleId="Style16">
    <w:name w:val="Tekst treści (3)"/>
    <w:basedOn w:val="Normal"/>
    <w:link w:val="CharStyle17"/>
    <w:pPr>
      <w:widowControl w:val="0"/>
      <w:shd w:val="clear" w:color="auto" w:fill="auto"/>
      <w:spacing w:after="120"/>
      <w:ind w:firstLine="500"/>
    </w:pPr>
    <w:rPr>
      <w:rFonts w:ascii="Calibri" w:eastAsia="Calibri" w:hAnsi="Calibri" w:cs="Calibri"/>
      <w:b/>
      <w:bCs/>
      <w:i w:val="0"/>
      <w:iCs w:val="0"/>
      <w:smallCaps w:val="0"/>
      <w:strike w:val="0"/>
      <w:sz w:val="22"/>
      <w:szCs w:val="22"/>
      <w:u w:val="none"/>
    </w:rPr>
  </w:style>
  <w:style w:type="paragraph" w:customStyle="1" w:styleId="Style20">
    <w:name w:val="Podpis tabeli"/>
    <w:basedOn w:val="Normal"/>
    <w:link w:val="CharStyle21"/>
    <w:pPr>
      <w:widowControl w:val="0"/>
      <w:shd w:val="clear" w:color="auto" w:fill="auto"/>
    </w:pPr>
    <w:rPr>
      <w:rFonts w:ascii="Calibri" w:eastAsia="Calibri" w:hAnsi="Calibri" w:cs="Calibri"/>
      <w:b w:val="0"/>
      <w:bCs w:val="0"/>
      <w:i w:val="0"/>
      <w:iCs w:val="0"/>
      <w:smallCaps w:val="0"/>
      <w:strike w:val="0"/>
      <w:sz w:val="18"/>
      <w:szCs w:val="18"/>
      <w:u w:val="none"/>
    </w:rPr>
  </w:style>
  <w:style w:type="paragraph" w:customStyle="1" w:styleId="Style24">
    <w:name w:val="Nagłówek #3"/>
    <w:basedOn w:val="Normal"/>
    <w:link w:val="CharStyle25"/>
    <w:pPr>
      <w:widowControl w:val="0"/>
      <w:shd w:val="clear" w:color="auto" w:fill="auto"/>
      <w:spacing w:after="120"/>
      <w:ind w:firstLine="300"/>
      <w:outlineLvl w:val="2"/>
    </w:pPr>
    <w:rPr>
      <w:rFonts w:ascii="Times New Roman" w:eastAsia="Times New Roman" w:hAnsi="Times New Roman" w:cs="Times New Roman"/>
      <w:b/>
      <w:bCs/>
      <w:i w:val="0"/>
      <w:iCs w:val="0"/>
      <w:smallCaps w:val="0"/>
      <w:strike w:val="0"/>
      <w:u w:val="none"/>
    </w:rPr>
  </w:style>
  <w:style w:type="paragraph" w:customStyle="1" w:styleId="Style36">
    <w:name w:val="Tekst treści (6)"/>
    <w:basedOn w:val="Normal"/>
    <w:link w:val="CharStyle37"/>
    <w:pPr>
      <w:widowControl w:val="0"/>
      <w:shd w:val="clear" w:color="auto" w:fill="auto"/>
      <w:spacing w:line="264" w:lineRule="auto"/>
    </w:pPr>
    <w:rPr>
      <w:rFonts w:ascii="Times New Roman" w:eastAsia="Times New Roman" w:hAnsi="Times New Roman" w:cs="Times New Roman"/>
      <w:b/>
      <w:bCs/>
      <w:i/>
      <w:iCs/>
      <w:smallCaps/>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