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358" w:right="420" w:bottom="264" w:left="43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29 grudnia 2022 r. o godz. 9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w sali posiedzeń Urzędu Gminy i Miasta w Węglińcu (II piętro, sala nr 25) przy ul. Sikorskiego 3 odbędzie się sesja Rady Miejskiej</w:t>
      </w:r>
    </w:p>
    <w:p>
      <w:pPr>
        <w:widowControl w:val="0"/>
        <w:spacing w:line="15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358" w:right="0" w:bottom="26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  <w:bookmarkEnd w:id="2"/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5" w:val="left"/>
          <w:tab w:pos="36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5" w:val="left"/>
          <w:tab w:pos="36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5" w:val="left"/>
          <w:tab w:pos="36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rzyjęcie protokołów sesji z dnia 30.11.2022 r. oraz 16.12.2022r.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pracy Burmistrza za okres od 1.11.2022r. do 30.11.2022r.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prac komisji za 2022rok.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5" w:val="left"/>
          <w:tab w:pos="36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mówienie planów i potrzeb inwestycyjnych na 2023 rok.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5" w:val="left"/>
          <w:tab w:pos="36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118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l-PL" w:eastAsia="pl-PL" w:bidi="pl-PL"/>
        </w:rPr>
        <w:t>Procedura przyjęcia budżetu Gminy i Miasta Węgliniec na 2023 r.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09" w:val="left"/>
        </w:tabs>
        <w:bidi w:val="0"/>
        <w:spacing w:before="0" w:after="0" w:line="230" w:lineRule="auto"/>
        <w:ind w:left="0" w:right="0" w:firstLine="2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Wieloletnia Prognoza Finansowa</w:t>
      </w:r>
    </w:p>
    <w:p>
      <w:pPr>
        <w:pStyle w:val="Style4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78" w:val="left"/>
        </w:tabs>
        <w:bidi w:val="0"/>
        <w:spacing w:before="0" w:after="0"/>
        <w:ind w:left="1360" w:right="0" w:hanging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odczytanie projektu uchwały Wieloletniej Prognozy Finansowej</w:t>
      </w:r>
    </w:p>
    <w:p>
      <w:pPr>
        <w:pStyle w:val="Style4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78" w:val="left"/>
        </w:tabs>
        <w:bidi w:val="0"/>
        <w:spacing w:before="0" w:after="0"/>
        <w:ind w:left="1360" w:right="0" w:hanging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odczytanie opinii Regionalnej Izby Obrachunkowej o projekcie uchwały w sprawie przyjęcia Wieloletniej Prognozy Finansowej Gminy i Miasta Węgliniec,</w:t>
      </w:r>
    </w:p>
    <w:p>
      <w:pPr>
        <w:pStyle w:val="Style4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78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odczytanie opinii komisji Rady,</w:t>
      </w:r>
    </w:p>
    <w:p>
      <w:pPr>
        <w:pStyle w:val="Style4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78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odczytanie ewentualnych autopoprawek,</w:t>
      </w:r>
    </w:p>
    <w:p>
      <w:pPr>
        <w:pStyle w:val="Style4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78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dyskusja nad projektem uchwały, wnioskami i autopoprawkami,</w:t>
      </w:r>
    </w:p>
    <w:p>
      <w:pPr>
        <w:pStyle w:val="Style4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78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wniesionych propozycji autopoprawek,</w:t>
      </w:r>
    </w:p>
    <w:p>
      <w:pPr>
        <w:pStyle w:val="Style4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78" w:val="left"/>
        </w:tabs>
        <w:bidi w:val="0"/>
        <w:spacing w:before="0" w:after="0"/>
        <w:ind w:left="1360" w:right="0" w:hanging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uchwały w sprawie przyjęcia Wieloletniej Prognozy Finansowej Gminy i Miasta Węgliniec.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14" w:val="left"/>
        </w:tabs>
        <w:bidi w:val="0"/>
        <w:spacing w:before="0" w:after="0" w:line="230" w:lineRule="auto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.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rojekt budżetu na 2023 r.</w:t>
      </w:r>
    </w:p>
    <w:p>
      <w:pPr>
        <w:pStyle w:val="Style4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78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odczytanie projektu uchwały budżetowej,</w:t>
      </w:r>
    </w:p>
    <w:p>
      <w:pPr>
        <w:pStyle w:val="Style4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78" w:val="left"/>
        </w:tabs>
        <w:bidi w:val="0"/>
        <w:spacing w:before="0" w:after="0"/>
        <w:ind w:left="1360" w:right="0" w:hanging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odczytanie opinii Regionalnej Izby Obrachunkowej o projekcie uchwały budżetowej,</w:t>
      </w:r>
    </w:p>
    <w:p>
      <w:pPr>
        <w:pStyle w:val="Style4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78" w:val="left"/>
        </w:tabs>
        <w:bidi w:val="0"/>
        <w:spacing w:before="0" w:after="0"/>
        <w:ind w:left="1360" w:right="0" w:hanging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odczytanie opinii komisji Rady,</w:t>
      </w:r>
    </w:p>
    <w:p>
      <w:pPr>
        <w:pStyle w:val="Style4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78" w:val="left"/>
        </w:tabs>
        <w:bidi w:val="0"/>
        <w:spacing w:before="0" w:after="0"/>
        <w:ind w:left="1360" w:right="0" w:hanging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przedstawienie stanowiska Burmistrza do przedstawionych opinii komisji stałych oraz uwag i zastrzeżeń zawartych w opinii Regionalnej Izby Obrachunkowej,</w:t>
      </w:r>
    </w:p>
    <w:p>
      <w:pPr>
        <w:pStyle w:val="Style4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78" w:val="left"/>
        </w:tabs>
        <w:bidi w:val="0"/>
        <w:spacing w:before="0" w:after="0"/>
        <w:ind w:left="1360" w:right="0" w:hanging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odczytanie propozycji wniosków zgłoszonych przed rozpoczęciem sesji przez radnych i nie uwzględnionych w opinii komisji,</w:t>
      </w:r>
    </w:p>
    <w:p>
      <w:pPr>
        <w:pStyle w:val="Style4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78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przedstawienie ewentualnych autopoprawek do projektu uchwały,</w:t>
      </w:r>
    </w:p>
    <w:p>
      <w:pPr>
        <w:pStyle w:val="Style4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78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dyskusja nad projektem budżetu, wnioskami i autopoprawkami Burmistrza,</w:t>
      </w:r>
    </w:p>
    <w:p>
      <w:pPr>
        <w:pStyle w:val="Style4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78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wniesionych propozycji autopoprawek Burmistrza,</w:t>
      </w:r>
    </w:p>
    <w:p>
      <w:pPr>
        <w:pStyle w:val="Style4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82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uchwały w sprawie przyjęcia budżetu na 2023 r.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21" w:val="left"/>
        </w:tabs>
        <w:bidi w:val="0"/>
        <w:spacing w:before="0" w:after="0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ustalenia wydatków niewygasających z końcem 2022roku.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30" w:val="left"/>
        </w:tabs>
        <w:bidi w:val="0"/>
        <w:spacing w:before="0" w:after="0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budżecie.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26" w:val="left"/>
        </w:tabs>
        <w:bidi w:val="0"/>
        <w:spacing w:before="0" w:after="0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dopłaty do systemu gospodarowania odpadami komunalnymi.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51" w:val="left"/>
        </w:tabs>
        <w:bidi w:val="0"/>
        <w:spacing w:before="0" w:after="0"/>
        <w:ind w:left="100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541/XXXV/21 Rady Miejskiej Węglińca z dnia 14 czerwca 2021r. w sprawie udzielenia pomocy rzeczowej dla Województwa Dolnośląskiego.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56" w:val="left"/>
        </w:tabs>
        <w:bidi w:val="0"/>
        <w:spacing w:before="0" w:after="0"/>
        <w:ind w:left="100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197/XVI/19 z dnia 05 grudnia w sprawie regulaminu utrzymania czystości i porządku na terenie Gminy i Miasta Węgliniec.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56" w:val="left"/>
        </w:tabs>
        <w:bidi w:val="0"/>
        <w:spacing w:before="0" w:after="0"/>
        <w:ind w:left="100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737/XLII/21 z dnia 30 listopada 2021r. Rady Miejskiej Węglińca w sprawie szczegółowego sposobu i zakresu świadczenia usług w zakresie odbierania odpadów komunalnych od właścicieli nieruchomości na terenie Gminy i Miasta Węgliniec i zagospodarowania tych odpadów w zamian za uiszczoną przez właściciela nieruchomości opłatę za gospodarowanie odpadami komunalnymi.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56" w:val="left"/>
        </w:tabs>
        <w:bidi w:val="0"/>
        <w:spacing w:before="0" w:after="0"/>
        <w:ind w:left="100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górnych stawek opłat za usługi w zakresie odbierana odpadów komunalnych od właścicieli nieruchomości oraz opróżniania zbiorników bezodpływowych i transportu nieczystości ciekłych.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57" w:val="left"/>
        </w:tabs>
        <w:bidi w:val="0"/>
        <w:spacing w:before="0" w:after="0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rozpatrzenia skargi na Burmistrza Gminy i Miasta Węgliniec.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788/XXXIV/17 Rady Miejskiej Węglińca z dnia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10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31 sierpnia 2017 r. w sprawie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pobierania.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57" w:val="left"/>
        </w:tabs>
        <w:bidi w:val="0"/>
        <w:spacing w:before="0" w:after="0"/>
        <w:ind w:left="1000" w:right="58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siedem uchwał w sprawie wyrażenia zgody na odstąpienie od obowiązku trybu przetargowego i zawarcie umowy najmu pomieszczenia gospodarczego/najmu garażu/ dzierżawy gruntu na cele rekreacyjne/dzierżawy gruntu pod zabudowę kubaturową.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organizacyjne: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5" w:val="left"/>
        </w:tabs>
        <w:bidi w:val="0"/>
        <w:spacing w:before="0" w:after="0" w:line="18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wniosków komisji wypracowanych w okresie międzysesyjnym.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5" w:val="left"/>
        </w:tabs>
        <w:bidi w:val="0"/>
        <w:spacing w:before="0" w:after="0" w:line="18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Zapoznanie z korespondencją skierowaną do Rady w okresie międzysesyjnym.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1" w:val="left"/>
          <w:tab w:pos="37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1" w:val="left"/>
          <w:tab w:pos="37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1" w:val="left"/>
          <w:tab w:pos="374" w:val="left"/>
        </w:tabs>
        <w:bidi w:val="0"/>
        <w:spacing w:before="0" w:after="122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52" w:lineRule="auto"/>
        <w:ind w:left="0" w:right="900" w:firstLine="0"/>
        <w:jc w:val="righ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PRZEWODNICZĄCY RADY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/>
        <w:ind w:left="0" w:firstLine="0"/>
        <w:jc w:val="righ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 MAREK WAWRZYNEK</w:t>
      </w:r>
      <w:bookmarkEnd w:id="4"/>
    </w:p>
    <w:sectPr>
      <w:footnotePr>
        <w:pos w:val="pageBottom"/>
        <w:numFmt w:val="decimal"/>
        <w:numRestart w:val="continuous"/>
      </w:footnotePr>
      <w:pgSz w:w="16840" w:h="11900" w:orient="landscape"/>
      <w:pgMar w:top="358" w:right="429" w:bottom="264" w:left="430" w:header="0" w:footer="3" w:gutter="0"/>
      <w:cols w:num="2" w:sep="1" w:space="10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Nagłówek #1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4"/>
      <w:szCs w:val="54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Nagłówek #2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Nagłówek #3_"/>
    <w:basedOn w:val="DefaultParagraphFont"/>
    <w:link w:val="Style1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2">
    <w:name w:val="Nagłówek #1"/>
    <w:basedOn w:val="Normal"/>
    <w:link w:val="CharStyle3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4"/>
      <w:szCs w:val="54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Nagłówek #2"/>
    <w:basedOn w:val="Normal"/>
    <w:link w:val="CharStyle8"/>
    <w:pPr>
      <w:widowControl w:val="0"/>
      <w:shd w:val="clear" w:color="auto" w:fill="auto"/>
      <w:ind w:firstLine="16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Nagłówek #3"/>
    <w:basedOn w:val="Normal"/>
    <w:link w:val="CharStyle17"/>
    <w:pPr>
      <w:widowControl w:val="0"/>
      <w:shd w:val="clear" w:color="auto" w:fill="auto"/>
      <w:spacing w:after="220" w:line="252" w:lineRule="auto"/>
      <w:ind w:right="1260"/>
      <w:jc w:val="right"/>
      <w:outlineLvl w:val="2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