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2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PROGRAM DOFINANSOWANY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2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ZE ŚRODKÓW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05" w:right="1342" w:bottom="535" w:left="1410" w:header="0" w:footer="107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11430" distB="6985" distL="0" distR="0" simplePos="0" relativeHeight="125829378" behindDoc="0" locked="0" layoutInCell="1" allowOverlap="1">
            <wp:simplePos x="0" y="0"/>
            <wp:positionH relativeFrom="page">
              <wp:posOffset>1066800</wp:posOffset>
            </wp:positionH>
            <wp:positionV relativeFrom="paragraph">
              <wp:posOffset>11430</wp:posOffset>
            </wp:positionV>
            <wp:extent cx="652145" cy="7620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2145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1869440</wp:posOffset>
                </wp:positionH>
                <wp:positionV relativeFrom="paragraph">
                  <wp:posOffset>0</wp:posOffset>
                </wp:positionV>
                <wp:extent cx="1545590" cy="77724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5590" cy="777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DOLNY SLĄSK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47.20000000000002pt;margin-top:0;width:121.7pt;height:61.200000000000003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DOLNY SLĄSK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305" distB="50165" distL="0" distR="0" simplePos="0" relativeHeight="125829381" behindDoc="0" locked="0" layoutInCell="1" allowOverlap="1">
            <wp:simplePos x="0" y="0"/>
            <wp:positionH relativeFrom="page">
              <wp:posOffset>4342765</wp:posOffset>
            </wp:positionH>
            <wp:positionV relativeFrom="paragraph">
              <wp:posOffset>27305</wp:posOffset>
            </wp:positionV>
            <wp:extent cx="701040" cy="70104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0104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14300" distB="111760" distL="0" distR="0" simplePos="0" relativeHeight="125829382" behindDoc="0" locked="0" layoutInCell="1" allowOverlap="1">
                <wp:simplePos x="0" y="0"/>
                <wp:positionH relativeFrom="page">
                  <wp:posOffset>5117465</wp:posOffset>
                </wp:positionH>
                <wp:positionV relativeFrom="paragraph">
                  <wp:posOffset>114300</wp:posOffset>
                </wp:positionV>
                <wp:extent cx="1454150" cy="55118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551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WFOŚiGW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l-PL" w:eastAsia="pl-PL" w:bidi="pl-PL"/>
                              </w:rPr>
                              <w:t>we Wrocławiu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02.94999999999999pt;margin-top:9.pt;width:114.5pt;height:43.399999999999999pt;z-index:-125829371;mso-wrap-distance-left:0;mso-wrap-distance-top:9.pt;mso-wrap-distance-right:0;mso-wrap-distance-bottom:8.800000000000000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WFOŚiGW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l-PL" w:eastAsia="pl-PL" w:bidi="pl-PL"/>
                        </w:rPr>
                        <w:t>we Wrocławiu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7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5" w:right="0" w:bottom="3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Wrocław, 8 marca 2023 roku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OBWIESZCZENIE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Zarząd Województwa Dolnośląskiego informuje o przyjęciu w trybie art. 91 ust. 3a ustawy z dnia 27 kwietnia 2001 r. Prawo ochrony środowiska (Dz. U. z 2022 r. poz. 2556, z późn. zm.), dalej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P.o.ś. -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projektu uchwały ws. aktualizacji programu ochrony powietrza dla stref w województwie dolnośląskim, w których w 2018 r. zostały przekroczone poziomy dopuszczalne i docelowe substancji w powietrzu - uchwała Zarządu Województwa Dolnośląskiego NR 6562/VI/23 z 28 lutego 2023 roku.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Wypełniając zapis art. 91 ust. 9 ustawy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P.o.ś.,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informuję o możliwości udziału społeczeństwa w postępowaniu. Tryb i zakres udziału wynika z art. 39 ustawy z dnia 3 października 2008 r. o udostępnianiu informacji o środowisku i jego ochronie, udziale społeczeństwa w ochronie środowiska oraz o ocenach oddziaływania na środowisko (Dz. U. z 2022 r. poz. 1029), tj.: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4" w:val="left"/>
        </w:tabs>
        <w:bidi w:val="0"/>
        <w:spacing w:before="0" w:after="0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społeczeństwo może zapoznać się z projektem dokumentu w sposób: w Wydziale Środowiska Urzędu Marszałkowskiego Województwa Dolnośląskiego, ul. Walońska 3-5, 50-413 Wrocław, pokój 068, tel. 71/770-42-40 lub za pośrednictwem Biuletynu Informacji Publicznej Urzędu Marszałkowskiego Województwa Dolnośląskiego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(</w:t>
      </w:r>
      <w:r>
        <w:fldChar w:fldCharType="begin"/>
      </w:r>
      <w:r>
        <w:rPr/>
        <w:instrText> HYPERLINK "http://bip.dolnyslask.pl"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http://bip.dolnyslask.pl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),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zakładka „Ochrona Środowiska" - „Plany i programy dotyczące ochrony środowiska oraz ich aktualizacje" „Program ochrony powietrza za 2021 r";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4" w:val="left"/>
        </w:tabs>
        <w:bidi w:val="0"/>
        <w:spacing w:before="0" w:after="0"/>
        <w:ind w:left="72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do dokumentu można złożyć uwagi i wniosku w sposób: pisemnie na adres B.S.iP.P. Ekometria Sp. z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o.o,,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ul. Orfeusza 2 80-299 Gdańsk, drogą elektroniczną na adres e-mail: </w:t>
      </w:r>
      <w:r>
        <w:fldChar w:fldCharType="begin"/>
      </w:r>
      <w:r>
        <w:rPr/>
        <w:instrText> HYPERLINK "mailto:powietrze@ekometria.com.pl"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powietrze@ekometria.com.pl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lub ustnie do protokołu;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4" w:val="left"/>
        </w:tabs>
        <w:bidi w:val="0"/>
        <w:spacing w:before="0" w:after="0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termin składania uwag trwa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 9.03.2023 r. do 30.03.2023 r.;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4" w:val="left"/>
        </w:tabs>
        <w:bidi w:val="0"/>
        <w:spacing w:before="0" w:after="0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uwagi i wnioski złożone po upływie wyżej wskazanego terminu pozostawia się bez rozpatrzenia;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4" w:val="left"/>
        </w:tabs>
        <w:bidi w:val="0"/>
        <w:spacing w:before="0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zapraszam na spotkanie które odbędzie się 22.03.2023 r. w Sali 510 na 5 piętrze w siedzibie UMWD przy ul. Dobrzyńskiej 21-23 o godz. 09:00, na którym zostanie zaprezentowany projekt dokumentu. Ponadto informuję, ze wypełniając delegacje art. 91 ust. 2a, 5 oraz art. 92 ust. 1 ustawy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P.o.ś.,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 Województwa Dolnośląskiego wystąpił do właściwych j.s.t i do Ministra Klimatu i Środowiska o wydanie opinii do projektu programu.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Uwagi i wnioski do dokumentu można składać w terminie od 9.03.2023 r. do 30.03.2023 r.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95/46/WE, zgodnie z art. 13 ww. rozporządzenia, informuję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osoby fizyczne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zgłaszające ewentualne uwagi do prowadzonego postępowania, że: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0" w:val="left"/>
        </w:tabs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Administratorem Pani/Pana danych osobowych jest Marszałek Województwa Dolnośląskiego z siedzibą we Wrocławiu, ul. Wybrzeże J. Słowackiego 12-14, 50-411 Wrocław;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Inspektor Ochrony Danych, e-mail: </w:t>
      </w:r>
      <w:r>
        <w:fldChar w:fldCharType="begin"/>
      </w:r>
      <w:r>
        <w:rPr/>
        <w:instrText> HYPERLINK "mailto:inspektor@umwd.pl"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inspektor@umwd.pl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0" w:val="left"/>
        </w:tabs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przetwarzane są/będą w celu spełnienia obowiązków wynikających z prawa (art. 6 ust. 1 lit. c RODO), w ramach wykonywania zadań realizowanych w interesie publicznym oraz sprawowania władzy publicznej (art. 6 ust. 1 lit. e RODO), w związku z prowadzeniem postępowania administracyjnego w sprawie uchwalenia Programu ochrony powietrza oraz w celu archiwizacji;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Odbiorcami Pani/Pana danych osobowych są/będą pracownicy UMWD, inni uczestnicy postępowania, organy administracji publicznej, sądy;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będą przechowywane przez okres przewidziany dla archiwizacji dokumentacji;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0" w:val="left"/>
        </w:tabs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 Pani/Pan prawo dostępu do treści swoich danych oraz prawo ich sprostowania, usunięcia, ograniczenia przetwarzania, prawo do przenoszenia danych, prawo wniesienia sprzeciwu;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0" w:val="left"/>
        </w:tabs>
        <w:bidi w:val="0"/>
        <w:spacing w:before="0" w:after="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 Pani/Pan prawo wniesienia skargi do Urzędu Ochrony Danych, gdy uzna Pani/Pan, iż przetwarzanie Pani/Pana danych osobowych narusza przepisy ogólnego rozporządzenia o ochronie danych osobowych z dnia 27 kwietnia 2016 r.;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0" w:val="left"/>
        </w:tabs>
        <w:bidi w:val="0"/>
        <w:spacing w:before="0" w:after="260" w:line="240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Jednocześnie informuję, że w przypadku zgłoszenia uwag do ww. postępowania, w piśmie do tut. organu należy zamieścić klauzulę o zapoznaniu się przez Panią/Pana z ww. zasadami przetwarzania Pani/Pana danych osobowych i wyrażeniu zgody na przetwarzanie tych danych.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140" w:firstLine="0"/>
        <w:jc w:val="right"/>
      </w:pPr>
      <w:r>
        <w:drawing>
          <wp:anchor distT="0" distB="0" distL="114300" distR="827405" simplePos="0" relativeHeight="125829384" behindDoc="0" locked="0" layoutInCell="1" allowOverlap="1">
            <wp:simplePos x="0" y="0"/>
            <wp:positionH relativeFrom="page">
              <wp:posOffset>1352550</wp:posOffset>
            </wp:positionH>
            <wp:positionV relativeFrom="paragraph">
              <wp:posOffset>596900</wp:posOffset>
            </wp:positionV>
            <wp:extent cx="469265" cy="67691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69265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89865" distB="144145" distL="651510" distR="114300" simplePos="0" relativeHeight="125829385" behindDoc="0" locked="0" layoutInCell="1" allowOverlap="1">
                <wp:simplePos x="0" y="0"/>
                <wp:positionH relativeFrom="page">
                  <wp:posOffset>1889760</wp:posOffset>
                </wp:positionH>
                <wp:positionV relativeFrom="paragraph">
                  <wp:posOffset>786765</wp:posOffset>
                </wp:positionV>
                <wp:extent cx="644525" cy="34036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4525" cy="340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POLNY SLĄSK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48.80000000000001pt;margin-top:61.950000000000003pt;width:50.75pt;height:26.800000000000001pt;z-index:-125829368;mso-wrap-distance-left:51.300000000000004pt;mso-wrap-distance-top:14.950000000000001pt;mso-wrap-distance-right:9.pt;mso-wrap-distance-bottom:11.3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POLNY SLĄSK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upoważnienia Marszałka Województwa Dolnośląskiego</w:t>
      </w:r>
    </w:p>
    <w:p>
      <w:pPr>
        <w:pStyle w:val="Style1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260"/>
        <w:jc w:val="both"/>
        <w:rPr>
          <w:sz w:val="15"/>
          <w:szCs w:val="15"/>
        </w:rPr>
      </w:pP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pl-PL" w:eastAsia="pl-PL" w:bidi="pl-PL"/>
        </w:rPr>
        <w:t>URZĄD MARSZAŁKOWSKI WOJEWÓDZTWA DOLNOŚLĄSKIEGO</w:t>
      </w:r>
    </w:p>
    <w:p>
      <w:pPr>
        <w:pStyle w:val="Style1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260"/>
        <w:jc w:val="both"/>
      </w:pPr>
      <w:r>
        <w:rPr>
          <w:color w:val="FFFFFF"/>
          <w:spacing w:val="0"/>
          <w:w w:val="100"/>
          <w:position w:val="0"/>
          <w:sz w:val="14"/>
          <w:szCs w:val="14"/>
          <w:shd w:val="clear" w:color="auto" w:fill="auto"/>
          <w:lang w:val="pl-PL" w:eastAsia="pl-PL" w:bidi="pl-PL"/>
        </w:rPr>
        <w:t>Wybrzeże J. Słowackiego 12-14, 50-411 Wrocław</w:t>
      </w:r>
    </w:p>
    <w:p>
      <w:pPr>
        <w:pStyle w:val="Style1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260"/>
        <w:jc w:val="both"/>
        <w:rPr>
          <w:sz w:val="15"/>
          <w:szCs w:val="15"/>
        </w:rPr>
      </w:pPr>
      <w:r>
        <w:fldChar w:fldCharType="begin"/>
      </w:r>
      <w:r>
        <w:rPr/>
        <w:instrText> HYPERLINK "http://www.umwd.dolnyslask.pl" </w:instrText>
      </w:r>
      <w:r>
        <w:fldChar w:fldCharType="separate"/>
      </w:r>
      <w:r>
        <w:rPr>
          <w:b/>
          <w:bCs/>
          <w:color w:val="FFFFFF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www.umwd.dolnyslask.pl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5" w:right="1342" w:bottom="305" w:left="141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ahoma" w:eastAsia="Tahoma" w:hAnsi="Tahoma" w:cs="Tahoma"/>
      <w:b/>
      <w:bCs/>
      <w:i w:val="0"/>
      <w:iCs w:val="0"/>
      <w:smallCaps w:val="0"/>
      <w:strike w:val="0"/>
      <w:sz w:val="64"/>
      <w:szCs w:val="64"/>
      <w:u w:val="none"/>
    </w:rPr>
  </w:style>
  <w:style w:type="character" w:customStyle="1" w:styleId="CharStyle5">
    <w:name w:val="Tekst treści (6)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7">
    <w:name w:val="Tekst treści (3)_"/>
    <w:basedOn w:val="DefaultParagraphFont"/>
    <w:link w:val="Style6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Tekst treści_"/>
    <w:basedOn w:val="DefaultParagraphFont"/>
    <w:link w:val="Style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Tekst treści (5)_"/>
    <w:basedOn w:val="DefaultParagraphFont"/>
    <w:link w:val="Style12"/>
    <w:rPr>
      <w:rFonts w:ascii="Tahoma" w:eastAsia="Tahoma" w:hAnsi="Tahoma" w:cs="Tahoma"/>
      <w:b/>
      <w:bCs/>
      <w:i w:val="0"/>
      <w:iCs w:val="0"/>
      <w:smallCaps w:val="0"/>
      <w:strike w:val="0"/>
      <w:color w:val="EBEBEB"/>
      <w:sz w:val="26"/>
      <w:szCs w:val="26"/>
      <w:u w:val="none"/>
    </w:rPr>
  </w:style>
  <w:style w:type="character" w:customStyle="1" w:styleId="CharStyle17">
    <w:name w:val="Tekst treści (2)_"/>
    <w:basedOn w:val="DefaultParagraphFont"/>
    <w:link w:val="Style1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line="180" w:lineRule="auto"/>
    </w:pPr>
    <w:rPr>
      <w:rFonts w:ascii="Tahoma" w:eastAsia="Tahoma" w:hAnsi="Tahoma" w:cs="Tahoma"/>
      <w:b/>
      <w:bCs/>
      <w:i w:val="0"/>
      <w:iCs w:val="0"/>
      <w:smallCaps w:val="0"/>
      <w:strike w:val="0"/>
      <w:sz w:val="64"/>
      <w:szCs w:val="64"/>
      <w:u w:val="none"/>
    </w:rPr>
  </w:style>
  <w:style w:type="paragraph" w:customStyle="1" w:styleId="Style4">
    <w:name w:val="Tekst treści (6)"/>
    <w:basedOn w:val="Normal"/>
    <w:link w:val="CharStyle5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42"/>
      <w:szCs w:val="42"/>
      <w:u w:val="none"/>
    </w:rPr>
  </w:style>
  <w:style w:type="paragraph" w:customStyle="1" w:styleId="Style6">
    <w:name w:val="Tekst treści (3)"/>
    <w:basedOn w:val="Normal"/>
    <w:link w:val="CharStyle7"/>
    <w:pPr>
      <w:widowControl w:val="0"/>
      <w:shd w:val="clear" w:color="auto" w:fill="auto"/>
      <w:spacing w:after="60" w:line="235" w:lineRule="auto"/>
    </w:pPr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Tekst treści"/>
    <w:basedOn w:val="Normal"/>
    <w:link w:val="CharStyle10"/>
    <w:pPr>
      <w:widowControl w:val="0"/>
      <w:shd w:val="clear" w:color="auto" w:fill="auto"/>
      <w:spacing w:after="60" w:line="264" w:lineRule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Tekst treści (5)"/>
    <w:basedOn w:val="Normal"/>
    <w:link w:val="CharStyle13"/>
    <w:pPr>
      <w:widowControl w:val="0"/>
      <w:shd w:val="clear" w:color="auto" w:fill="auto"/>
      <w:spacing w:line="180" w:lineRule="auto"/>
    </w:pPr>
    <w:rPr>
      <w:rFonts w:ascii="Tahoma" w:eastAsia="Tahoma" w:hAnsi="Tahoma" w:cs="Tahoma"/>
      <w:b/>
      <w:bCs/>
      <w:i w:val="0"/>
      <w:iCs w:val="0"/>
      <w:smallCaps w:val="0"/>
      <w:strike w:val="0"/>
      <w:color w:val="EBEBEB"/>
      <w:sz w:val="26"/>
      <w:szCs w:val="26"/>
      <w:u w:val="none"/>
    </w:rPr>
  </w:style>
  <w:style w:type="paragraph" w:customStyle="1" w:styleId="Style16">
    <w:name w:val="Tekst treści (2)"/>
    <w:basedOn w:val="Normal"/>
    <w:link w:val="CharStyle17"/>
    <w:pPr>
      <w:widowControl w:val="0"/>
      <w:shd w:val="clear" w:color="auto" w:fill="auto"/>
      <w:ind w:left="260" w:hanging="26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KM_C224e-20230306132549</dc:title>
  <dc:subject/>
  <dc:creator/>
  <cp:keywords/>
</cp:coreProperties>
</file>