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CA" w:rsidRDefault="00545311" w:rsidP="00973FD4">
      <w:pPr>
        <w:jc w:val="right"/>
      </w:pPr>
      <w:r>
        <w:t xml:space="preserve">Węgliniec, </w:t>
      </w:r>
      <w:r w:rsidR="00973FD4">
        <w:t>19</w:t>
      </w:r>
      <w:r w:rsidR="00AF517B">
        <w:t>.</w:t>
      </w:r>
      <w:r w:rsidR="00973FD4">
        <w:t>04</w:t>
      </w:r>
      <w:r w:rsidR="00AF517B">
        <w:t>.202</w:t>
      </w:r>
      <w:r w:rsidR="00973FD4">
        <w:t>3</w:t>
      </w:r>
      <w:r w:rsidR="00AF517B">
        <w:t xml:space="preserve">r. </w:t>
      </w:r>
    </w:p>
    <w:p w:rsidR="00AF517B" w:rsidRDefault="00AF517B"/>
    <w:p w:rsidR="005A59E5" w:rsidRDefault="005A59E5"/>
    <w:p w:rsidR="00AF517B" w:rsidRPr="00AF517B" w:rsidRDefault="00AF517B" w:rsidP="00AF517B">
      <w:pPr>
        <w:jc w:val="center"/>
        <w:rPr>
          <w:b/>
          <w:bCs/>
          <w:sz w:val="28"/>
          <w:szCs w:val="28"/>
        </w:rPr>
      </w:pPr>
      <w:r w:rsidRPr="00AF517B">
        <w:rPr>
          <w:b/>
          <w:bCs/>
          <w:sz w:val="28"/>
          <w:szCs w:val="28"/>
        </w:rPr>
        <w:t>OGŁOSZENIE</w:t>
      </w:r>
    </w:p>
    <w:p w:rsidR="005A59E5" w:rsidRDefault="005A59E5"/>
    <w:p w:rsidR="00AF517B" w:rsidRDefault="00AF517B" w:rsidP="00FC7E16">
      <w:pPr>
        <w:jc w:val="both"/>
        <w:rPr>
          <w:rFonts w:cs="Arial"/>
          <w:sz w:val="24"/>
          <w:szCs w:val="24"/>
        </w:rPr>
      </w:pPr>
      <w:r w:rsidRPr="00AF517B">
        <w:rPr>
          <w:sz w:val="24"/>
          <w:szCs w:val="24"/>
        </w:rPr>
        <w:t xml:space="preserve">Na podstawie art. 46 ust. 1 </w:t>
      </w:r>
      <w:r w:rsidR="00FC7E16">
        <w:rPr>
          <w:rFonts w:cs="Arial"/>
          <w:sz w:val="24"/>
          <w:szCs w:val="24"/>
        </w:rPr>
        <w:t xml:space="preserve">w związku z art. 44 ust. 1 pkt. 1) </w:t>
      </w:r>
      <w:r w:rsidRPr="00AF517B">
        <w:rPr>
          <w:sz w:val="24"/>
          <w:szCs w:val="24"/>
        </w:rPr>
        <w:t>ustawy z dnia 27 października 2017r. o finansowaniu zadań oświatowych (</w:t>
      </w:r>
      <w:r w:rsidRPr="00AF517B">
        <w:rPr>
          <w:rFonts w:cs="Arial"/>
          <w:sz w:val="24"/>
          <w:szCs w:val="24"/>
        </w:rPr>
        <w:t>Dz. U. z 20</w:t>
      </w:r>
      <w:r w:rsidR="00545311">
        <w:rPr>
          <w:rFonts w:cs="Arial"/>
          <w:sz w:val="24"/>
          <w:szCs w:val="24"/>
        </w:rPr>
        <w:t>22r. poz. 208</w:t>
      </w:r>
      <w:r w:rsidR="00A00908">
        <w:rPr>
          <w:rFonts w:cs="Arial"/>
          <w:sz w:val="24"/>
          <w:szCs w:val="24"/>
        </w:rPr>
        <w:t>2</w:t>
      </w:r>
      <w:r w:rsidRPr="00AF517B">
        <w:rPr>
          <w:rFonts w:cs="Arial"/>
          <w:sz w:val="24"/>
          <w:szCs w:val="24"/>
        </w:rPr>
        <w:t xml:space="preserve"> z </w:t>
      </w:r>
      <w:proofErr w:type="spellStart"/>
      <w:r w:rsidRPr="00AF517B">
        <w:rPr>
          <w:rFonts w:cs="Arial"/>
          <w:sz w:val="24"/>
          <w:szCs w:val="24"/>
        </w:rPr>
        <w:t>późn</w:t>
      </w:r>
      <w:proofErr w:type="spellEnd"/>
      <w:r w:rsidRPr="00AF517B">
        <w:rPr>
          <w:rFonts w:cs="Arial"/>
          <w:sz w:val="24"/>
          <w:szCs w:val="24"/>
        </w:rPr>
        <w:t xml:space="preserve">. zm.) Burmistrz Gminy i Miasta Węgliniec </w:t>
      </w:r>
      <w:r>
        <w:rPr>
          <w:rFonts w:cs="Arial"/>
          <w:sz w:val="24"/>
          <w:szCs w:val="24"/>
        </w:rPr>
        <w:t>ogłasza, co następuje:</w:t>
      </w:r>
    </w:p>
    <w:p w:rsidR="00AF517B" w:rsidRDefault="005A59E5" w:rsidP="00973FD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1) </w:t>
      </w:r>
      <w:r w:rsidR="00AF517B">
        <w:rPr>
          <w:rFonts w:cs="Arial"/>
          <w:sz w:val="24"/>
          <w:szCs w:val="24"/>
        </w:rPr>
        <w:t>podstawowa kwota dotacji dla</w:t>
      </w:r>
      <w:r w:rsidR="00A00908">
        <w:rPr>
          <w:rFonts w:cs="Arial"/>
          <w:sz w:val="24"/>
          <w:szCs w:val="24"/>
        </w:rPr>
        <w:t xml:space="preserve"> przedszkola publicznego na 2023 rok wynosi 1</w:t>
      </w:r>
      <w:r w:rsidR="00973FD4">
        <w:rPr>
          <w:rFonts w:cs="Arial"/>
          <w:sz w:val="24"/>
          <w:szCs w:val="24"/>
        </w:rPr>
        <w:t>2 404,84</w:t>
      </w:r>
      <w:r w:rsidR="00A00908">
        <w:rPr>
          <w:rFonts w:cs="Arial"/>
          <w:sz w:val="24"/>
          <w:szCs w:val="24"/>
        </w:rPr>
        <w:t xml:space="preserve"> zł na jedno dziecko (</w:t>
      </w:r>
      <w:r w:rsidR="00973FD4">
        <w:rPr>
          <w:rFonts w:cs="Arial"/>
          <w:sz w:val="24"/>
          <w:szCs w:val="24"/>
        </w:rPr>
        <w:t>1 033,74</w:t>
      </w:r>
      <w:r w:rsidR="00AF517B">
        <w:rPr>
          <w:rFonts w:cs="Arial"/>
          <w:sz w:val="24"/>
          <w:szCs w:val="24"/>
        </w:rPr>
        <w:t xml:space="preserve"> zł miesięcznie);</w:t>
      </w:r>
    </w:p>
    <w:p w:rsidR="00AF517B" w:rsidRPr="00AF517B" w:rsidRDefault="005A59E5" w:rsidP="00A00908">
      <w:pPr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2) </w:t>
      </w:r>
      <w:r w:rsidR="00AF517B">
        <w:rPr>
          <w:rFonts w:cs="Arial"/>
          <w:sz w:val="24"/>
          <w:szCs w:val="24"/>
        </w:rPr>
        <w:t xml:space="preserve">statystyczna liczba dzieci w Miejskim Przedszkolu Publicznym </w:t>
      </w:r>
      <w:r>
        <w:rPr>
          <w:rFonts w:cs="Arial"/>
          <w:sz w:val="24"/>
          <w:szCs w:val="24"/>
        </w:rPr>
        <w:t>w Węglińcu według Systemu Informacji Oświatowej na dzień 30.09.20</w:t>
      </w:r>
      <w:r w:rsidR="00A00908">
        <w:rPr>
          <w:rFonts w:cs="Arial"/>
          <w:sz w:val="24"/>
          <w:szCs w:val="24"/>
        </w:rPr>
        <w:t>22</w:t>
      </w:r>
      <w:r>
        <w:rPr>
          <w:rFonts w:cs="Arial"/>
          <w:sz w:val="24"/>
          <w:szCs w:val="24"/>
        </w:rPr>
        <w:t xml:space="preserve">r. wynosi </w:t>
      </w:r>
      <w:r w:rsidR="00A00908">
        <w:rPr>
          <w:rFonts w:cs="Arial"/>
          <w:sz w:val="24"/>
          <w:szCs w:val="24"/>
        </w:rPr>
        <w:t>105</w:t>
      </w:r>
      <w:r>
        <w:rPr>
          <w:rFonts w:cs="Arial"/>
          <w:sz w:val="24"/>
          <w:szCs w:val="24"/>
        </w:rPr>
        <w:t xml:space="preserve">. </w:t>
      </w:r>
    </w:p>
    <w:sectPr w:rsidR="00AF517B" w:rsidRPr="00AF517B" w:rsidSect="003F7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AF517B"/>
    <w:rsid w:val="00040876"/>
    <w:rsid w:val="002020A5"/>
    <w:rsid w:val="002C37A9"/>
    <w:rsid w:val="002F22F1"/>
    <w:rsid w:val="00302180"/>
    <w:rsid w:val="00326AB9"/>
    <w:rsid w:val="003548F9"/>
    <w:rsid w:val="003F7939"/>
    <w:rsid w:val="004214B8"/>
    <w:rsid w:val="004E538E"/>
    <w:rsid w:val="004E6DC0"/>
    <w:rsid w:val="00545311"/>
    <w:rsid w:val="00581584"/>
    <w:rsid w:val="005A59E5"/>
    <w:rsid w:val="005F429F"/>
    <w:rsid w:val="006E4512"/>
    <w:rsid w:val="006F1605"/>
    <w:rsid w:val="00705726"/>
    <w:rsid w:val="007B0F78"/>
    <w:rsid w:val="007F2F11"/>
    <w:rsid w:val="008068C3"/>
    <w:rsid w:val="008778E8"/>
    <w:rsid w:val="00936FAA"/>
    <w:rsid w:val="00942EE0"/>
    <w:rsid w:val="00973FD4"/>
    <w:rsid w:val="009906E3"/>
    <w:rsid w:val="00A00908"/>
    <w:rsid w:val="00A055DE"/>
    <w:rsid w:val="00A135DD"/>
    <w:rsid w:val="00A821FB"/>
    <w:rsid w:val="00AF517B"/>
    <w:rsid w:val="00CD4BD1"/>
    <w:rsid w:val="00DA614F"/>
    <w:rsid w:val="00E74EA3"/>
    <w:rsid w:val="00EB765E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2023-01-17T15:29:00Z</cp:lastPrinted>
  <dcterms:created xsi:type="dcterms:W3CDTF">2023-04-19T11:41:00Z</dcterms:created>
  <dcterms:modified xsi:type="dcterms:W3CDTF">2023-04-19T11:41:00Z</dcterms:modified>
</cp:coreProperties>
</file>