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0D03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487045</wp:posOffset>
                </wp:positionH>
                <wp:positionV relativeFrom="paragraph">
                  <wp:posOffset>12700</wp:posOffset>
                </wp:positionV>
                <wp:extent cx="1417320" cy="54546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545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0D03" w:rsidRDefault="002A0D03">
                            <w:pPr>
                              <w:pStyle w:val="Teksttreci3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8.35pt;margin-top:1pt;width:111.6pt;height:42.9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" filled="f" stroked="f">
                <v:textbox inset="0,0,0,0">
                  <w:txbxContent>
                    <w:p w:rsidR="002A0D03" w:rsidRDefault="002A0D03">
                      <w:pPr>
                        <w:pStyle w:val="Teksttreci30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A0D03" w:rsidRDefault="00000000">
      <w:pPr>
        <w:pStyle w:val="Nagwek20"/>
        <w:keepNext/>
        <w:keepLines/>
        <w:spacing w:after="0" w:line="223" w:lineRule="auto"/>
      </w:pPr>
      <w:bookmarkStart w:id="0" w:name="bookmark0"/>
      <w:r>
        <w:rPr>
          <w:b/>
          <w:bCs/>
          <w:sz w:val="36"/>
          <w:szCs w:val="36"/>
        </w:rPr>
        <w:t>ZARZĄDZENIE nr 140/2022</w:t>
      </w:r>
      <w:r>
        <w:rPr>
          <w:b/>
          <w:bCs/>
          <w:sz w:val="36"/>
          <w:szCs w:val="36"/>
        </w:rPr>
        <w:br/>
      </w:r>
      <w:r>
        <w:t>Burmistrza Gminy i Miasta Węgliniec</w:t>
      </w:r>
      <w:r>
        <w:br/>
        <w:t>z dnia</w:t>
      </w:r>
      <w:r w:rsidR="006115A0">
        <w:t xml:space="preserve"> </w:t>
      </w:r>
      <w:r>
        <w:t>30.12.2022r.</w:t>
      </w:r>
      <w:bookmarkEnd w:id="0"/>
    </w:p>
    <w:p w:rsidR="002A0D03" w:rsidRDefault="00000000">
      <w:pPr>
        <w:pStyle w:val="Nagwek20"/>
        <w:keepNext/>
        <w:keepLines/>
        <w:spacing w:after="320" w:line="240" w:lineRule="auto"/>
      </w:pPr>
      <w:bookmarkStart w:id="1" w:name="bookmark2"/>
      <w:r>
        <w:t>w sprawie zmian w Zarządzeniu nr 91/2010 z dnia 31.12.2010r. w sprawie</w:t>
      </w:r>
      <w:r>
        <w:br/>
        <w:t>Polityki rachunkowości i ustalenia Zakładowego Planu Kont</w:t>
      </w:r>
      <w:bookmarkEnd w:id="1"/>
    </w:p>
    <w:p w:rsidR="002A0D03" w:rsidRDefault="00000000">
      <w:pPr>
        <w:pStyle w:val="Teksttreci0"/>
        <w:spacing w:after="240"/>
        <w:jc w:val="both"/>
      </w:pPr>
      <w:r>
        <w:t>Na podstawie art. 10 ust. 2 ustawy z dnia 29 września 1994r. o rachunkowości (</w:t>
      </w:r>
      <w:proofErr w:type="spellStart"/>
      <w:r>
        <w:t>t.j</w:t>
      </w:r>
      <w:proofErr w:type="spellEnd"/>
      <w:r>
        <w:t>. Dz. U. z 2021r. poz. 217), szczególnych ustaleń zawartych</w:t>
      </w:r>
      <w:r>
        <w:rPr>
          <w:i w:val="0"/>
          <w:iCs w:val="0"/>
        </w:rPr>
        <w:t xml:space="preserve"> w </w:t>
      </w:r>
      <w:r>
        <w:t>art.40 ustawy z dnia 27 sierpnia 2009r. o finansach publicznych (</w:t>
      </w:r>
      <w:proofErr w:type="spellStart"/>
      <w:r>
        <w:t>t.j</w:t>
      </w:r>
      <w:proofErr w:type="spellEnd"/>
      <w:r>
        <w:t xml:space="preserve">. Dz.U. z 2022r., poz. 1634) oraz przepisów rozdziału 2 Rozporządzenia Ministra Rozwoju i Finansów z dnia 13 września 2017 r. w sprawie rachunkowości oraz planów kont dla budżetu państwa, budżetów jednostek samorządu terytorialnego, jednostek budżetowych, samorządowych zakładów budżetowych, państwowych funduszy </w:t>
      </w:r>
      <w:proofErr w:type="spellStart"/>
      <w:r>
        <w:t>cełowych</w:t>
      </w:r>
      <w:proofErr w:type="spellEnd"/>
      <w:r>
        <w:t xml:space="preserve"> oraz państwowych jednostek budżetowych mających siedzibę poza granicami Rzeczypospolitej Polskiej (</w:t>
      </w:r>
      <w:proofErr w:type="spellStart"/>
      <w:r>
        <w:t>t.j</w:t>
      </w:r>
      <w:proofErr w:type="spellEnd"/>
      <w:r>
        <w:t>. Dz. U. z 2020r. poz. 342)</w:t>
      </w:r>
    </w:p>
    <w:p w:rsidR="002A0D03" w:rsidRDefault="00000000">
      <w:pPr>
        <w:pStyle w:val="Teksttreci0"/>
        <w:spacing w:after="380"/>
        <w:jc w:val="both"/>
      </w:pPr>
      <w:r>
        <w:rPr>
          <w:i w:val="0"/>
          <w:iCs w:val="0"/>
        </w:rPr>
        <w:t>zarządzam, co następuje:</w:t>
      </w:r>
    </w:p>
    <w:p w:rsidR="002A0D03" w:rsidRDefault="00000000">
      <w:pPr>
        <w:pStyle w:val="Nagwek10"/>
        <w:keepNext/>
        <w:keepLines/>
      </w:pPr>
      <w:bookmarkStart w:id="2" w:name="bookmark4"/>
      <w:r>
        <w:t>§1</w:t>
      </w:r>
      <w:bookmarkEnd w:id="2"/>
    </w:p>
    <w:p w:rsidR="002A0D03" w:rsidRDefault="00000000">
      <w:pPr>
        <w:pStyle w:val="Teksttreci0"/>
        <w:spacing w:after="320"/>
        <w:jc w:val="both"/>
      </w:pPr>
      <w:r>
        <w:rPr>
          <w:i w:val="0"/>
          <w:iCs w:val="0"/>
        </w:rPr>
        <w:t>Załącznik nr 3c) do Zarządzenia nr 91/2010 Burmistrza Gminy i Miasta Węgliniec z dnia 31.12.2010r. w sprawie Polityki rachunkowości i ustalenia Zakładowego Planu Kont otrzymuje brzmienie jak załącznik do niniejszego Zarządzenia.</w:t>
      </w:r>
    </w:p>
    <w:p w:rsidR="002A0D03" w:rsidRDefault="00000000">
      <w:pPr>
        <w:pStyle w:val="Nagwek10"/>
        <w:keepNext/>
        <w:keepLines/>
      </w:pPr>
      <w:bookmarkStart w:id="3" w:name="bookmark6"/>
      <w:r>
        <w:t>§2</w:t>
      </w:r>
      <w:bookmarkEnd w:id="3"/>
    </w:p>
    <w:p w:rsidR="002A0D03" w:rsidRDefault="00000000">
      <w:pPr>
        <w:pStyle w:val="Teksttreci0"/>
        <w:spacing w:after="580"/>
      </w:pPr>
      <w:r>
        <w:rPr>
          <w:i w:val="0"/>
          <w:iCs w:val="0"/>
        </w:rPr>
        <w:t>Zarządzenie wchodzi w życie z dniem wydania.</w:t>
      </w:r>
    </w:p>
    <w:p w:rsidR="002A0D03" w:rsidRDefault="00000000">
      <w:pPr>
        <w:pStyle w:val="Nagwek10"/>
        <w:keepNext/>
        <w:keepLines/>
      </w:pPr>
      <w:bookmarkStart w:id="4" w:name="bookmark8"/>
      <w:r>
        <w:t>§3</w:t>
      </w:r>
      <w:bookmarkEnd w:id="4"/>
    </w:p>
    <w:p w:rsidR="002A0D03" w:rsidRDefault="00000000">
      <w:pPr>
        <w:pStyle w:val="Teksttreci0"/>
        <w:spacing w:after="2760"/>
        <w:rPr>
          <w:sz w:val="22"/>
          <w:szCs w:val="22"/>
        </w:rPr>
      </w:pPr>
      <w:r>
        <w:rPr>
          <w:i w:val="0"/>
          <w:iCs w:val="0"/>
          <w:sz w:val="22"/>
          <w:szCs w:val="22"/>
        </w:rPr>
        <w:t>Wykonanie Zarządzenia powierza się Skarbnikowi Gminy i Miasta Węgliniec.</w:t>
      </w:r>
    </w:p>
    <w:p w:rsidR="002A0D03" w:rsidRDefault="00000000">
      <w:pPr>
        <w:pStyle w:val="Teksttreci40"/>
        <w:sectPr w:rsidR="002A0D03">
          <w:pgSz w:w="11900" w:h="16840"/>
          <w:pgMar w:top="637" w:right="1259" w:bottom="637" w:left="1435" w:header="0" w:footer="3" w:gutter="0"/>
          <w:cols w:space="720"/>
          <w:noEndnote/>
          <w:docGrid w:linePitch="360"/>
        </w:sectPr>
      </w:pPr>
      <w:proofErr w:type="spellStart"/>
      <w:r>
        <w:t>Sporz</w:t>
      </w:r>
      <w:proofErr w:type="spellEnd"/>
      <w:r>
        <w:t xml:space="preserve"> J. Zawisza..</w:t>
      </w:r>
    </w:p>
    <w:p w:rsidR="002A0D03" w:rsidRDefault="00000000">
      <w:pPr>
        <w:pStyle w:val="Teksttreci0"/>
        <w:spacing w:before="260" w:after="480"/>
        <w:ind w:left="5280" w:right="360"/>
        <w:jc w:val="right"/>
      </w:pPr>
      <w:r>
        <w:lastRenderedPageBreak/>
        <w:t>Załącznik do Zarządzenia Nr 140/2022 Burmistrza Gminy i Miasta Węgliniec z dnia 30.12.2022r.</w:t>
      </w:r>
    </w:p>
    <w:p w:rsidR="002A0D03" w:rsidRDefault="00000000">
      <w:pPr>
        <w:pStyle w:val="Teksttreci20"/>
      </w:pPr>
      <w:r>
        <w:t>Wykaz zbiorów danych tworzących księgi rachunkowe na informatycznych nośnikach danych</w:t>
      </w:r>
    </w:p>
    <w:p w:rsidR="002A0D03" w:rsidRDefault="00000000">
      <w:pPr>
        <w:pStyle w:val="Podpistabeli0"/>
        <w:ind w:left="149"/>
      </w:pPr>
      <w:r>
        <w:t>Uwaga: wprowadzane aktualizacje oprogramowania nie stanowią podstawy do dokonywania z</w:t>
      </w:r>
      <w:r>
        <w:rPr>
          <w:u w:val="single"/>
        </w:rPr>
        <w:t>mian</w:t>
      </w:r>
      <w:r>
        <w:t xml:space="preserve"> w Polityce rachunkowości.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2558"/>
        <w:gridCol w:w="4248"/>
        <w:gridCol w:w="2011"/>
      </w:tblGrid>
      <w:tr w:rsidR="002A0D03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0D03" w:rsidRDefault="00000000">
            <w:pPr>
              <w:pStyle w:val="Inne0"/>
              <w:ind w:firstLine="260"/>
            </w:pPr>
            <w:r>
              <w:rPr>
                <w:b/>
                <w:bCs/>
              </w:rPr>
              <w:t>L.p.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D03" w:rsidRDefault="00000000">
            <w:pPr>
              <w:pStyle w:val="Inne0"/>
              <w:jc w:val="center"/>
            </w:pPr>
            <w:r>
              <w:rPr>
                <w:b/>
                <w:bCs/>
              </w:rPr>
              <w:t>Autor i nazwa programu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0D03" w:rsidRDefault="00000000">
            <w:pPr>
              <w:pStyle w:val="Inn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Przeznaczenie i opis programu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D03" w:rsidRDefault="00000000">
            <w:pPr>
              <w:pStyle w:val="Inne0"/>
              <w:jc w:val="center"/>
            </w:pPr>
            <w:r>
              <w:rPr>
                <w:b/>
                <w:bCs/>
              </w:rPr>
              <w:t>Data rozpoczęcia eksploatacji</w:t>
            </w:r>
          </w:p>
        </w:tc>
      </w:tr>
      <w:tr w:rsidR="002A0D0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A0D03" w:rsidRDefault="00000000">
            <w:pPr>
              <w:pStyle w:val="Inne0"/>
              <w:ind w:firstLine="380"/>
            </w:pPr>
            <w:r>
              <w:rPr>
                <w:b/>
                <w:bCs/>
              </w:rPr>
              <w:t>1.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A0D03" w:rsidRDefault="00000000">
            <w:pPr>
              <w:pStyle w:val="Inne0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A0D03" w:rsidRDefault="00000000">
            <w:pPr>
              <w:pStyle w:val="Inne0"/>
              <w:jc w:val="center"/>
            </w:pPr>
            <w:r>
              <w:t>3.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03" w:rsidRDefault="00000000">
            <w:pPr>
              <w:pStyle w:val="Inne0"/>
              <w:jc w:val="center"/>
            </w:pPr>
            <w:r>
              <w:rPr>
                <w:b/>
                <w:bCs/>
              </w:rPr>
              <w:t>4.</w:t>
            </w:r>
          </w:p>
        </w:tc>
      </w:tr>
      <w:tr w:rsidR="002A0D03">
        <w:tblPrEx>
          <w:tblCellMar>
            <w:top w:w="0" w:type="dxa"/>
            <w:bottom w:w="0" w:type="dxa"/>
          </w:tblCellMar>
        </w:tblPrEx>
        <w:trPr>
          <w:trHeight w:hRule="exact" w:val="333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D03" w:rsidRDefault="00000000">
            <w:pPr>
              <w:pStyle w:val="Inne0"/>
              <w:spacing w:before="260"/>
            </w:pPr>
            <w:r>
              <w:t>1.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D03" w:rsidRDefault="00000000">
            <w:pPr>
              <w:pStyle w:val="Inne0"/>
              <w:spacing w:before="240" w:after="40"/>
            </w:pPr>
            <w:r>
              <w:rPr>
                <w:b/>
                <w:bCs/>
              </w:rPr>
              <w:t>SIGID Poznań sp. z o.o. - Obsługa jednostek budżetowych</w:t>
            </w:r>
          </w:p>
          <w:p w:rsidR="002A0D03" w:rsidRDefault="00000000">
            <w:pPr>
              <w:pStyle w:val="Inne0"/>
            </w:pPr>
            <w:r>
              <w:t>KB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A0D03" w:rsidRDefault="00000000">
            <w:pPr>
              <w:pStyle w:val="Inne0"/>
              <w:ind w:firstLine="140"/>
            </w:pPr>
            <w:r>
              <w:t>Umożliwia prowadzenie operacji księgowych i wykonanie różnego rodzaju zestawień kwartalnych. Program umożliwia m.in.:</w:t>
            </w:r>
          </w:p>
          <w:p w:rsidR="002A0D03" w:rsidRDefault="00000000">
            <w:pPr>
              <w:pStyle w:val="Inne0"/>
              <w:numPr>
                <w:ilvl w:val="0"/>
                <w:numId w:val="1"/>
              </w:numPr>
              <w:tabs>
                <w:tab w:val="left" w:pos="144"/>
              </w:tabs>
            </w:pPr>
            <w:r>
              <w:t>księgowanie operacji na kontach i ich grupowanie w układzie klasyfikacji budżetowej,</w:t>
            </w:r>
          </w:p>
          <w:p w:rsidR="002A0D03" w:rsidRDefault="00000000">
            <w:pPr>
              <w:pStyle w:val="Inne0"/>
              <w:numPr>
                <w:ilvl w:val="0"/>
                <w:numId w:val="1"/>
              </w:numPr>
              <w:tabs>
                <w:tab w:val="left" w:pos="144"/>
              </w:tabs>
            </w:pPr>
            <w:r>
              <w:t>rejestrację dzienników,</w:t>
            </w:r>
          </w:p>
          <w:p w:rsidR="002A0D03" w:rsidRDefault="00000000">
            <w:pPr>
              <w:pStyle w:val="Inne0"/>
              <w:numPr>
                <w:ilvl w:val="0"/>
                <w:numId w:val="1"/>
              </w:numPr>
              <w:tabs>
                <w:tab w:val="left" w:pos="144"/>
              </w:tabs>
            </w:pPr>
            <w:r>
              <w:t>drukowanie zestawienia obrotów i sald kont analitycznych i syntetycznych</w:t>
            </w:r>
          </w:p>
          <w:p w:rsidR="002A0D03" w:rsidRDefault="00000000">
            <w:pPr>
              <w:pStyle w:val="Inne0"/>
              <w:numPr>
                <w:ilvl w:val="0"/>
                <w:numId w:val="1"/>
              </w:numPr>
              <w:tabs>
                <w:tab w:val="left" w:pos="144"/>
              </w:tabs>
            </w:pPr>
            <w:r>
              <w:t>prowadzenie i aktualizację planu dochodów i wydatków budżetowych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D03" w:rsidRDefault="00000000">
            <w:pPr>
              <w:pStyle w:val="Inne0"/>
              <w:spacing w:before="260"/>
              <w:jc w:val="center"/>
            </w:pPr>
            <w:r>
              <w:t>1997</w:t>
            </w:r>
          </w:p>
        </w:tc>
      </w:tr>
      <w:tr w:rsidR="002A0D03">
        <w:tblPrEx>
          <w:tblCellMar>
            <w:top w:w="0" w:type="dxa"/>
            <w:bottom w:w="0" w:type="dxa"/>
          </w:tblCellMar>
        </w:tblPrEx>
        <w:trPr>
          <w:trHeight w:hRule="exact" w:val="6139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0D03" w:rsidRDefault="00000000">
            <w:pPr>
              <w:pStyle w:val="Inne0"/>
              <w:spacing w:before="280"/>
            </w:pPr>
            <w:r>
              <w:t>2.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0D03" w:rsidRDefault="00000000">
            <w:pPr>
              <w:pStyle w:val="Inne0"/>
              <w:spacing w:before="240" w:after="40"/>
            </w:pPr>
            <w:r>
              <w:rPr>
                <w:b/>
                <w:bCs/>
              </w:rPr>
              <w:t>SIGID Poznań sp. z 0.0.</w:t>
            </w:r>
          </w:p>
          <w:p w:rsidR="002A0D03" w:rsidRDefault="00000000">
            <w:pPr>
              <w:pStyle w:val="Inne0"/>
            </w:pPr>
            <w:r>
              <w:t>- Wymiar podatku od nieruchomości od osób fizycznych</w:t>
            </w:r>
          </w:p>
          <w:p w:rsidR="002A0D03" w:rsidRDefault="00000000">
            <w:pPr>
              <w:pStyle w:val="Inne0"/>
            </w:pPr>
            <w:r>
              <w:t>NF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A0D03" w:rsidRDefault="00000000">
            <w:pPr>
              <w:pStyle w:val="Inne0"/>
            </w:pPr>
            <w:r>
              <w:t>Obejmuje szczegółową ewidencję i rozliczanie zgodnie z przepisami ustawy o podatkach i opłatach lokalnych .</w:t>
            </w:r>
          </w:p>
          <w:p w:rsidR="002A0D03" w:rsidRDefault="00000000">
            <w:pPr>
              <w:pStyle w:val="Inne0"/>
            </w:pPr>
            <w:r>
              <w:t>Program umożliwia m.in.:</w:t>
            </w:r>
          </w:p>
          <w:p w:rsidR="002A0D03" w:rsidRDefault="00000000">
            <w:pPr>
              <w:pStyle w:val="Inne0"/>
              <w:numPr>
                <w:ilvl w:val="0"/>
                <w:numId w:val="2"/>
              </w:numPr>
              <w:tabs>
                <w:tab w:val="left" w:pos="144"/>
              </w:tabs>
            </w:pPr>
            <w:r>
              <w:t>zarejestrowanie karty nieruchomości wraz z danymi osobowymi i adresami nieruchomości,</w:t>
            </w:r>
          </w:p>
          <w:p w:rsidR="002A0D03" w:rsidRDefault="00000000">
            <w:pPr>
              <w:pStyle w:val="Inne0"/>
              <w:numPr>
                <w:ilvl w:val="0"/>
                <w:numId w:val="2"/>
              </w:numPr>
              <w:tabs>
                <w:tab w:val="left" w:pos="144"/>
              </w:tabs>
            </w:pPr>
            <w:r>
              <w:t>obliczanie indywidualne lub grupowe podatku za cały rok z automatycznym przesłaniem zapisów do rejestru wymiarowego,</w:t>
            </w:r>
          </w:p>
          <w:p w:rsidR="002A0D03" w:rsidRDefault="00000000">
            <w:pPr>
              <w:pStyle w:val="Inne0"/>
              <w:numPr>
                <w:ilvl w:val="0"/>
                <w:numId w:val="2"/>
              </w:numPr>
              <w:tabs>
                <w:tab w:val="left" w:pos="144"/>
              </w:tabs>
            </w:pPr>
            <w:r>
              <w:t>drukowanie decyzji wymiarowych, przypisowych, opisowych i</w:t>
            </w:r>
          </w:p>
          <w:p w:rsidR="002A0D03" w:rsidRDefault="00000000">
            <w:pPr>
              <w:pStyle w:val="Inne0"/>
            </w:pPr>
            <w:r>
              <w:t>umorzeniowych,</w:t>
            </w:r>
          </w:p>
          <w:p w:rsidR="002A0D03" w:rsidRDefault="00000000">
            <w:pPr>
              <w:pStyle w:val="Inne0"/>
              <w:numPr>
                <w:ilvl w:val="0"/>
                <w:numId w:val="2"/>
              </w:numPr>
              <w:tabs>
                <w:tab w:val="left" w:pos="144"/>
              </w:tabs>
            </w:pPr>
            <w:r>
              <w:t>drukowanie rejestrów wymiarowych przypisów i odpisów,</w:t>
            </w:r>
          </w:p>
          <w:p w:rsidR="002A0D03" w:rsidRDefault="00000000">
            <w:pPr>
              <w:pStyle w:val="Inne0"/>
              <w:numPr>
                <w:ilvl w:val="0"/>
                <w:numId w:val="2"/>
              </w:numPr>
              <w:tabs>
                <w:tab w:val="left" w:pos="144"/>
              </w:tabs>
            </w:pPr>
            <w:r>
              <w:t>automatyczne przekazanie danych do księgowości podatkowej,</w:t>
            </w:r>
          </w:p>
          <w:p w:rsidR="002A0D03" w:rsidRDefault="00000000">
            <w:pPr>
              <w:pStyle w:val="Inne0"/>
              <w:numPr>
                <w:ilvl w:val="0"/>
                <w:numId w:val="2"/>
              </w:numPr>
              <w:tabs>
                <w:tab w:val="left" w:pos="144"/>
              </w:tabs>
            </w:pPr>
            <w:r>
              <w:t>dokonywanie różnego rodzaju zestawień dla potrzeb analiz i sprawozdawczości,</w:t>
            </w:r>
          </w:p>
          <w:p w:rsidR="002A0D03" w:rsidRDefault="00000000">
            <w:pPr>
              <w:pStyle w:val="Inne0"/>
              <w:numPr>
                <w:ilvl w:val="0"/>
                <w:numId w:val="2"/>
              </w:numPr>
              <w:tabs>
                <w:tab w:val="left" w:pos="144"/>
              </w:tabs>
            </w:pPr>
            <w:r>
              <w:t>symulowanie wpływów z podatku od nieruchomości.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03" w:rsidRDefault="00000000">
            <w:pPr>
              <w:pStyle w:val="Inne0"/>
              <w:jc w:val="center"/>
            </w:pPr>
            <w:r>
              <w:t>1991</w:t>
            </w:r>
          </w:p>
        </w:tc>
      </w:tr>
    </w:tbl>
    <w:p w:rsidR="002A0D03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2563"/>
        <w:gridCol w:w="4238"/>
        <w:gridCol w:w="2002"/>
      </w:tblGrid>
      <w:tr w:rsidR="002A0D03">
        <w:tblPrEx>
          <w:tblCellMar>
            <w:top w:w="0" w:type="dxa"/>
            <w:bottom w:w="0" w:type="dxa"/>
          </w:tblCellMar>
        </w:tblPrEx>
        <w:trPr>
          <w:trHeight w:hRule="exact" w:val="864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D03" w:rsidRDefault="00000000">
            <w:pPr>
              <w:pStyle w:val="Inne0"/>
              <w:spacing w:before="600"/>
              <w:ind w:firstLine="140"/>
            </w:pPr>
            <w:r>
              <w:lastRenderedPageBreak/>
              <w:t>3.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D03" w:rsidRDefault="00000000">
            <w:pPr>
              <w:pStyle w:val="Inne0"/>
              <w:spacing w:before="260" w:after="60"/>
            </w:pPr>
            <w:r>
              <w:rPr>
                <w:b/>
                <w:bCs/>
              </w:rPr>
              <w:t xml:space="preserve">SIGID Poznań </w:t>
            </w:r>
            <w:proofErr w:type="spellStart"/>
            <w:r>
              <w:rPr>
                <w:b/>
                <w:bCs/>
              </w:rPr>
              <w:t>sp.z</w:t>
            </w:r>
            <w:proofErr w:type="spellEnd"/>
            <w:r>
              <w:rPr>
                <w:b/>
                <w:bCs/>
              </w:rPr>
              <w:t xml:space="preserve"> o.o.</w:t>
            </w:r>
          </w:p>
          <w:p w:rsidR="002A0D03" w:rsidRDefault="00000000">
            <w:pPr>
              <w:pStyle w:val="Inne0"/>
            </w:pPr>
            <w:r>
              <w:t xml:space="preserve">- Wymiar podatku rolnego </w:t>
            </w:r>
            <w:proofErr w:type="spellStart"/>
            <w:r>
              <w:t>os.fiz</w:t>
            </w:r>
            <w:proofErr w:type="spellEnd"/>
            <w:r>
              <w:t>.</w:t>
            </w:r>
          </w:p>
          <w:p w:rsidR="002A0D03" w:rsidRDefault="00000000">
            <w:pPr>
              <w:pStyle w:val="Inne0"/>
            </w:pPr>
            <w:r>
              <w:t>RF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A0D03" w:rsidRDefault="00000000">
            <w:pPr>
              <w:pStyle w:val="Inne0"/>
            </w:pPr>
            <w:r>
              <w:t>Obejmuje szczegółową ewidencję i rozliczanie zgodnie z przepisami ustawy o podatku rolnym, leśnym i podatkach i opłatach lokalnych.</w:t>
            </w:r>
          </w:p>
          <w:p w:rsidR="002A0D03" w:rsidRDefault="00000000">
            <w:pPr>
              <w:pStyle w:val="Inne0"/>
            </w:pPr>
            <w:r>
              <w:t>Program umożliwia m.in.:</w:t>
            </w:r>
          </w:p>
          <w:p w:rsidR="002A0D03" w:rsidRDefault="00000000">
            <w:pPr>
              <w:pStyle w:val="Inne0"/>
              <w:numPr>
                <w:ilvl w:val="0"/>
                <w:numId w:val="3"/>
              </w:numPr>
              <w:tabs>
                <w:tab w:val="left" w:pos="139"/>
              </w:tabs>
            </w:pPr>
            <w:r>
              <w:t>zarejestrowanie karty gospodarstwa wraz z danymi osobowymi i adresami gospodarstwa i nieruchomości,</w:t>
            </w:r>
          </w:p>
          <w:p w:rsidR="002A0D03" w:rsidRDefault="00000000">
            <w:pPr>
              <w:pStyle w:val="Inne0"/>
              <w:numPr>
                <w:ilvl w:val="0"/>
                <w:numId w:val="3"/>
              </w:numPr>
              <w:tabs>
                <w:tab w:val="left" w:pos="139"/>
              </w:tabs>
            </w:pPr>
            <w:r>
              <w:t>obliczanie indywidualne lub grupowe podatku za cały rok z automatycznym przesłaniem zapisów do rejestru wymiarowego,</w:t>
            </w:r>
          </w:p>
          <w:p w:rsidR="002A0D03" w:rsidRDefault="00000000">
            <w:pPr>
              <w:pStyle w:val="Inne0"/>
              <w:numPr>
                <w:ilvl w:val="0"/>
                <w:numId w:val="3"/>
              </w:numPr>
              <w:tabs>
                <w:tab w:val="left" w:pos="139"/>
              </w:tabs>
            </w:pPr>
            <w:r>
              <w:t>drukowanie decyzji wymiarowych, przypisowych, opisowych i umorzeniowych,</w:t>
            </w:r>
          </w:p>
          <w:p w:rsidR="002A0D03" w:rsidRDefault="00000000">
            <w:pPr>
              <w:pStyle w:val="Inne0"/>
              <w:numPr>
                <w:ilvl w:val="0"/>
                <w:numId w:val="3"/>
              </w:numPr>
              <w:tabs>
                <w:tab w:val="left" w:pos="139"/>
              </w:tabs>
            </w:pPr>
            <w:r>
              <w:t>drukowanie rejestrów wymiarowych , przypisów i odpisów w układzie kwotowym, ilościowym i szczegółowym - automatyczne przekazanie danych do księgowości podatkowej,</w:t>
            </w:r>
          </w:p>
          <w:p w:rsidR="002A0D03" w:rsidRDefault="00000000">
            <w:pPr>
              <w:pStyle w:val="Inne0"/>
              <w:numPr>
                <w:ilvl w:val="0"/>
                <w:numId w:val="3"/>
              </w:numPr>
              <w:tabs>
                <w:tab w:val="left" w:pos="139"/>
              </w:tabs>
            </w:pPr>
            <w:r>
              <w:t>wprowadzanie ulg i zwolnień,</w:t>
            </w:r>
          </w:p>
          <w:p w:rsidR="002A0D03" w:rsidRDefault="00000000">
            <w:pPr>
              <w:pStyle w:val="Inne0"/>
              <w:numPr>
                <w:ilvl w:val="0"/>
                <w:numId w:val="3"/>
              </w:numPr>
              <w:tabs>
                <w:tab w:val="left" w:pos="139"/>
              </w:tabs>
            </w:pPr>
            <w:r>
              <w:t>dokonywanie różnego rodzaju zestawień dla potrzeb analiz i sprawozdawczości wg klas i gospodarstw</w:t>
            </w:r>
          </w:p>
          <w:p w:rsidR="002A0D03" w:rsidRDefault="00000000">
            <w:pPr>
              <w:pStyle w:val="Inne0"/>
              <w:numPr>
                <w:ilvl w:val="0"/>
                <w:numId w:val="3"/>
              </w:numPr>
              <w:tabs>
                <w:tab w:val="left" w:pos="139"/>
              </w:tabs>
            </w:pPr>
            <w:r>
              <w:t>symulowanie wielkości dochodów gminy zależnie od wielkości przeliczników i stawek użytych do symulacji dochodów,</w:t>
            </w:r>
          </w:p>
          <w:p w:rsidR="002A0D03" w:rsidRDefault="00000000">
            <w:pPr>
              <w:pStyle w:val="Inne0"/>
              <w:numPr>
                <w:ilvl w:val="0"/>
                <w:numId w:val="3"/>
              </w:numPr>
              <w:tabs>
                <w:tab w:val="left" w:pos="139"/>
              </w:tabs>
            </w:pPr>
            <w:r>
              <w:t>drukowanie zaświadczeń o dochodowości gospodarstwa, -drukowanie zestawień dla KRUS.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03" w:rsidRDefault="00000000">
            <w:pPr>
              <w:pStyle w:val="Inne0"/>
              <w:jc w:val="center"/>
            </w:pPr>
            <w:r>
              <w:t>1991</w:t>
            </w:r>
          </w:p>
        </w:tc>
      </w:tr>
      <w:tr w:rsidR="002A0D03">
        <w:tblPrEx>
          <w:tblCellMar>
            <w:top w:w="0" w:type="dxa"/>
            <w:bottom w:w="0" w:type="dxa"/>
          </w:tblCellMar>
        </w:tblPrEx>
        <w:trPr>
          <w:trHeight w:hRule="exact" w:val="525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0D03" w:rsidRDefault="00000000">
            <w:pPr>
              <w:pStyle w:val="Inne0"/>
              <w:spacing w:before="560"/>
            </w:pPr>
            <w:r>
              <w:t>4.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0D03" w:rsidRDefault="00000000">
            <w:pPr>
              <w:pStyle w:val="Inne0"/>
              <w:spacing w:before="240" w:after="40"/>
            </w:pPr>
            <w:r>
              <w:rPr>
                <w:b/>
                <w:bCs/>
              </w:rPr>
              <w:t>SIGID Poznań sp. z 0.0.</w:t>
            </w:r>
          </w:p>
          <w:p w:rsidR="002A0D03" w:rsidRDefault="00000000">
            <w:pPr>
              <w:pStyle w:val="Inne0"/>
            </w:pPr>
            <w:r>
              <w:t>- Wymiar podatku od środków transportu. PD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A0D03" w:rsidRDefault="00000000">
            <w:pPr>
              <w:pStyle w:val="Inne0"/>
            </w:pPr>
            <w:r>
              <w:t>Umożliwia prowadzenie ewidencji podatników i posiadanych przez nich środków transportowych, podlegających opodatkowaniu.</w:t>
            </w:r>
          </w:p>
          <w:p w:rsidR="002A0D03" w:rsidRDefault="00000000">
            <w:pPr>
              <w:pStyle w:val="Inne0"/>
            </w:pPr>
            <w:r>
              <w:t>Program umożliwia m.in.:</w:t>
            </w:r>
          </w:p>
          <w:p w:rsidR="002A0D03" w:rsidRDefault="00000000">
            <w:pPr>
              <w:pStyle w:val="Inne0"/>
              <w:numPr>
                <w:ilvl w:val="0"/>
                <w:numId w:val="4"/>
              </w:numPr>
              <w:tabs>
                <w:tab w:val="left" w:pos="139"/>
              </w:tabs>
            </w:pPr>
            <w:r>
              <w:t>prowadzenie rejestru podatników i pojazdów, archiwum pojazdów</w:t>
            </w:r>
          </w:p>
          <w:p w:rsidR="002A0D03" w:rsidRDefault="00000000">
            <w:pPr>
              <w:pStyle w:val="Inne0"/>
              <w:numPr>
                <w:ilvl w:val="0"/>
                <w:numId w:val="4"/>
              </w:numPr>
              <w:tabs>
                <w:tab w:val="left" w:pos="139"/>
              </w:tabs>
            </w:pPr>
            <w:r>
              <w:t>utworzenie stawek podatkowych na dany rok, zgodnie z obowiązująca ustawą przy uwzględnieniu parametrów technicznych pojazdu,</w:t>
            </w:r>
          </w:p>
          <w:p w:rsidR="002A0D03" w:rsidRDefault="00000000">
            <w:pPr>
              <w:pStyle w:val="Inne0"/>
              <w:numPr>
                <w:ilvl w:val="0"/>
                <w:numId w:val="4"/>
              </w:numPr>
              <w:tabs>
                <w:tab w:val="left" w:pos="139"/>
              </w:tabs>
            </w:pPr>
            <w:r>
              <w:t>automatycznie przekazywanie informacji do księgowości podatkowej,</w:t>
            </w:r>
          </w:p>
          <w:p w:rsidR="002A0D03" w:rsidRDefault="00000000">
            <w:pPr>
              <w:pStyle w:val="Inne0"/>
              <w:numPr>
                <w:ilvl w:val="0"/>
                <w:numId w:val="4"/>
              </w:numPr>
              <w:tabs>
                <w:tab w:val="left" w:pos="139"/>
              </w:tabs>
            </w:pPr>
            <w:r>
              <w:t>rejestracje zmian w deklaracjach podatkowych,</w:t>
            </w:r>
          </w:p>
          <w:p w:rsidR="002A0D03" w:rsidRDefault="00000000">
            <w:pPr>
              <w:pStyle w:val="Inne0"/>
              <w:numPr>
                <w:ilvl w:val="0"/>
                <w:numId w:val="4"/>
              </w:numPr>
              <w:tabs>
                <w:tab w:val="left" w:pos="139"/>
              </w:tabs>
            </w:pPr>
            <w:r>
              <w:t>wydawanie decyzji przypisowych, opisowych i umorzeniowych</w:t>
            </w:r>
          </w:p>
          <w:p w:rsidR="002A0D03" w:rsidRDefault="00000000">
            <w:pPr>
              <w:pStyle w:val="Inne0"/>
              <w:numPr>
                <w:ilvl w:val="0"/>
                <w:numId w:val="4"/>
              </w:numPr>
              <w:tabs>
                <w:tab w:val="left" w:pos="139"/>
              </w:tabs>
            </w:pPr>
            <w:r>
              <w:t>dokonywanie różnego rodzaju zestawień dla potrzeb analiz i sprawozdawczości.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03" w:rsidRDefault="00000000">
            <w:pPr>
              <w:pStyle w:val="Inne0"/>
              <w:jc w:val="center"/>
            </w:pPr>
            <w:r>
              <w:t>1993</w:t>
            </w:r>
          </w:p>
        </w:tc>
      </w:tr>
    </w:tbl>
    <w:p w:rsidR="002A0D03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2554"/>
        <w:gridCol w:w="4248"/>
        <w:gridCol w:w="2045"/>
      </w:tblGrid>
      <w:tr w:rsidR="002A0D03">
        <w:tblPrEx>
          <w:tblCellMar>
            <w:top w:w="0" w:type="dxa"/>
            <w:bottom w:w="0" w:type="dxa"/>
          </w:tblCellMar>
        </w:tblPrEx>
        <w:trPr>
          <w:trHeight w:hRule="exact" w:val="498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D03" w:rsidRDefault="00000000">
            <w:pPr>
              <w:pStyle w:val="Inne0"/>
              <w:spacing w:before="280"/>
              <w:ind w:firstLine="200"/>
            </w:pPr>
            <w:r>
              <w:lastRenderedPageBreak/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D03" w:rsidRDefault="00000000">
            <w:pPr>
              <w:pStyle w:val="Inne0"/>
              <w:spacing w:before="260" w:after="60"/>
            </w:pPr>
            <w:r>
              <w:rPr>
                <w:b/>
                <w:bCs/>
              </w:rPr>
              <w:t>SIGID Poznań sp. z 0.0.</w:t>
            </w:r>
          </w:p>
          <w:p w:rsidR="002A0D03" w:rsidRDefault="00000000">
            <w:pPr>
              <w:pStyle w:val="Inne0"/>
            </w:pPr>
            <w:r>
              <w:t xml:space="preserve">Księgowość podatkowa: - pod. od nieruchomości </w:t>
            </w:r>
            <w:proofErr w:type="spellStart"/>
            <w:r>
              <w:t>os.fiz</w:t>
            </w:r>
            <w:proofErr w:type="spellEnd"/>
            <w:r>
              <w:t>. NF</w:t>
            </w:r>
          </w:p>
          <w:p w:rsidR="002A0D03" w:rsidRDefault="00000000">
            <w:pPr>
              <w:pStyle w:val="Inne0"/>
              <w:numPr>
                <w:ilvl w:val="0"/>
                <w:numId w:val="5"/>
              </w:numPr>
              <w:tabs>
                <w:tab w:val="left" w:pos="134"/>
              </w:tabs>
            </w:pPr>
            <w:r>
              <w:t xml:space="preserve">pod. rolny </w:t>
            </w:r>
            <w:proofErr w:type="spellStart"/>
            <w:r>
              <w:t>os.fiz</w:t>
            </w:r>
            <w:proofErr w:type="spellEnd"/>
            <w:r>
              <w:t>. RF</w:t>
            </w:r>
          </w:p>
          <w:p w:rsidR="002A0D03" w:rsidRDefault="00000000">
            <w:pPr>
              <w:pStyle w:val="Inne0"/>
            </w:pPr>
            <w:r>
              <w:t>-</w:t>
            </w:r>
            <w:proofErr w:type="spellStart"/>
            <w:r>
              <w:t>pod.od</w:t>
            </w:r>
            <w:proofErr w:type="spellEnd"/>
            <w:r>
              <w:t xml:space="preserve"> </w:t>
            </w:r>
            <w:proofErr w:type="spellStart"/>
            <w:r>
              <w:t>śr.transportu</w:t>
            </w:r>
            <w:proofErr w:type="spellEnd"/>
            <w:r>
              <w:t xml:space="preserve"> </w:t>
            </w:r>
            <w:proofErr w:type="spellStart"/>
            <w:r>
              <w:t>os.fiz</w:t>
            </w:r>
            <w:proofErr w:type="spellEnd"/>
            <w:r>
              <w:t>. PD</w:t>
            </w:r>
          </w:p>
          <w:p w:rsidR="002A0D03" w:rsidRDefault="00000000">
            <w:pPr>
              <w:pStyle w:val="Inne0"/>
              <w:numPr>
                <w:ilvl w:val="0"/>
                <w:numId w:val="5"/>
              </w:numPr>
              <w:tabs>
                <w:tab w:val="left" w:pos="134"/>
              </w:tabs>
            </w:pPr>
            <w:r>
              <w:t xml:space="preserve">pod. od nieruchomości </w:t>
            </w:r>
            <w:proofErr w:type="spellStart"/>
            <w:r>
              <w:t>os.prawne</w:t>
            </w:r>
            <w:proofErr w:type="spellEnd"/>
            <w:r>
              <w:t xml:space="preserve"> NJ</w:t>
            </w:r>
          </w:p>
          <w:p w:rsidR="002A0D03" w:rsidRDefault="00000000">
            <w:pPr>
              <w:pStyle w:val="Inne0"/>
              <w:numPr>
                <w:ilvl w:val="0"/>
                <w:numId w:val="5"/>
              </w:numPr>
              <w:tabs>
                <w:tab w:val="left" w:pos="134"/>
              </w:tabs>
            </w:pPr>
            <w:r>
              <w:t xml:space="preserve">pod. rolny i leśny </w:t>
            </w:r>
            <w:proofErr w:type="spellStart"/>
            <w:r>
              <w:t>os.prawne</w:t>
            </w:r>
            <w:proofErr w:type="spellEnd"/>
            <w:r>
              <w:t xml:space="preserve"> RJ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A0D03" w:rsidRDefault="00000000">
            <w:pPr>
              <w:pStyle w:val="Inne0"/>
            </w:pPr>
            <w:r>
              <w:t>Umożliwia prowadzenie księgowości podatkowej i obsługi kont podatników.</w:t>
            </w:r>
          </w:p>
          <w:p w:rsidR="002A0D03" w:rsidRDefault="00000000">
            <w:pPr>
              <w:pStyle w:val="Inne0"/>
            </w:pPr>
            <w:r>
              <w:t>Program umożliwia m.in.:</w:t>
            </w:r>
          </w:p>
          <w:p w:rsidR="002A0D03" w:rsidRDefault="00000000">
            <w:pPr>
              <w:pStyle w:val="Inne0"/>
              <w:numPr>
                <w:ilvl w:val="0"/>
                <w:numId w:val="6"/>
              </w:numPr>
              <w:tabs>
                <w:tab w:val="left" w:pos="139"/>
              </w:tabs>
            </w:pPr>
            <w:r>
              <w:t>księgowanie operacji na kontach i ich grupowanie w układzie klasyfikacji budżetowej,</w:t>
            </w:r>
          </w:p>
          <w:p w:rsidR="002A0D03" w:rsidRDefault="00000000">
            <w:pPr>
              <w:pStyle w:val="Inne0"/>
              <w:numPr>
                <w:ilvl w:val="0"/>
                <w:numId w:val="6"/>
              </w:numPr>
              <w:tabs>
                <w:tab w:val="left" w:pos="139"/>
              </w:tabs>
            </w:pPr>
            <w:r>
              <w:t>rejestrację dzienników,</w:t>
            </w:r>
          </w:p>
          <w:p w:rsidR="002A0D03" w:rsidRDefault="00000000">
            <w:pPr>
              <w:pStyle w:val="Inne0"/>
              <w:numPr>
                <w:ilvl w:val="0"/>
                <w:numId w:val="6"/>
              </w:numPr>
              <w:tabs>
                <w:tab w:val="left" w:pos="139"/>
              </w:tabs>
            </w:pPr>
            <w:r>
              <w:t>księgowanie dzienników,</w:t>
            </w:r>
          </w:p>
          <w:p w:rsidR="002A0D03" w:rsidRDefault="00000000">
            <w:pPr>
              <w:pStyle w:val="Inne0"/>
              <w:numPr>
                <w:ilvl w:val="0"/>
                <w:numId w:val="6"/>
              </w:numPr>
              <w:tabs>
                <w:tab w:val="left" w:pos="139"/>
              </w:tabs>
            </w:pPr>
            <w:r>
              <w:t>wydruki dotyczące stanu konta podatnika,</w:t>
            </w:r>
          </w:p>
          <w:p w:rsidR="002A0D03" w:rsidRDefault="00000000">
            <w:pPr>
              <w:pStyle w:val="Inne0"/>
              <w:numPr>
                <w:ilvl w:val="0"/>
                <w:numId w:val="6"/>
              </w:numPr>
              <w:tabs>
                <w:tab w:val="left" w:pos="139"/>
              </w:tabs>
            </w:pPr>
            <w:r>
              <w:t>drukowanie upomnień w układzie jedno- i wielopozycyjnym,</w:t>
            </w:r>
          </w:p>
          <w:p w:rsidR="002A0D03" w:rsidRDefault="00000000">
            <w:pPr>
              <w:pStyle w:val="Inne0"/>
              <w:numPr>
                <w:ilvl w:val="0"/>
                <w:numId w:val="6"/>
              </w:numPr>
              <w:tabs>
                <w:tab w:val="left" w:pos="139"/>
              </w:tabs>
            </w:pPr>
            <w:r>
              <w:t>drukowanie tytułów wykonawczych, - prowadzenie notatnika dla poszczególnych podatników, - sporządzanie rejestrów upomnień i tytułów wykonawczych, -rozliczanie udziałów w podatku rolnym.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03" w:rsidRDefault="00000000">
            <w:pPr>
              <w:pStyle w:val="Inne0"/>
              <w:jc w:val="center"/>
            </w:pPr>
            <w:r>
              <w:t>1991</w:t>
            </w:r>
          </w:p>
          <w:p w:rsidR="002A0D03" w:rsidRDefault="00000000">
            <w:pPr>
              <w:pStyle w:val="Inne0"/>
              <w:jc w:val="center"/>
            </w:pPr>
            <w:r>
              <w:t>1991</w:t>
            </w:r>
          </w:p>
          <w:p w:rsidR="002A0D03" w:rsidRDefault="00000000">
            <w:pPr>
              <w:pStyle w:val="Inne0"/>
              <w:spacing w:after="260"/>
              <w:jc w:val="center"/>
            </w:pPr>
            <w:r>
              <w:t>1993</w:t>
            </w:r>
          </w:p>
          <w:p w:rsidR="002A0D03" w:rsidRDefault="00000000">
            <w:pPr>
              <w:pStyle w:val="Inne0"/>
              <w:spacing w:after="540"/>
              <w:jc w:val="center"/>
            </w:pPr>
            <w:r>
              <w:t>2007</w:t>
            </w:r>
          </w:p>
          <w:p w:rsidR="002A0D03" w:rsidRDefault="00000000">
            <w:pPr>
              <w:pStyle w:val="Inne0"/>
              <w:spacing w:after="400"/>
              <w:jc w:val="center"/>
            </w:pPr>
            <w:r>
              <w:t>2013</w:t>
            </w:r>
          </w:p>
        </w:tc>
      </w:tr>
      <w:tr w:rsidR="002A0D03">
        <w:tblPrEx>
          <w:tblCellMar>
            <w:top w:w="0" w:type="dxa"/>
            <w:bottom w:w="0" w:type="dxa"/>
          </w:tblCellMar>
        </w:tblPrEx>
        <w:trPr>
          <w:trHeight w:hRule="exact" w:val="583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0D03" w:rsidRDefault="00000000">
            <w:pPr>
              <w:pStyle w:val="Inne0"/>
            </w:pPr>
            <w:r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D03" w:rsidRDefault="00000000">
            <w:pPr>
              <w:pStyle w:val="Inne0"/>
              <w:spacing w:before="240" w:after="220"/>
            </w:pPr>
            <w:r>
              <w:rPr>
                <w:b/>
                <w:bCs/>
              </w:rPr>
              <w:t>SIGID Poznań sp. z 0.0.</w:t>
            </w:r>
          </w:p>
          <w:p w:rsidR="002A0D03" w:rsidRDefault="00000000">
            <w:pPr>
              <w:pStyle w:val="Inne0"/>
            </w:pPr>
            <w:r>
              <w:t>Wymiar pod. od nieruchomości os.</w:t>
            </w:r>
          </w:p>
          <w:p w:rsidR="002A0D03" w:rsidRDefault="00000000">
            <w:pPr>
              <w:pStyle w:val="Inne0"/>
              <w:spacing w:after="40"/>
            </w:pPr>
            <w:r>
              <w:t>prawne</w:t>
            </w:r>
          </w:p>
          <w:p w:rsidR="002A0D03" w:rsidRDefault="00000000">
            <w:pPr>
              <w:pStyle w:val="Inne0"/>
              <w:spacing w:after="140"/>
            </w:pPr>
            <w:r>
              <w:t>NJ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A0D03" w:rsidRDefault="00000000">
            <w:pPr>
              <w:pStyle w:val="Inne0"/>
            </w:pPr>
            <w:r>
              <w:t>Obejmuje szczegółową ewidencję i rozliczanie zgodnie z przepisami ustawy o podatkach i opłatach lokalnych.</w:t>
            </w:r>
          </w:p>
          <w:p w:rsidR="002A0D03" w:rsidRDefault="00000000">
            <w:pPr>
              <w:pStyle w:val="Inne0"/>
            </w:pPr>
            <w:r>
              <w:t>Program umożliwia m.in.:</w:t>
            </w:r>
          </w:p>
          <w:p w:rsidR="002A0D03" w:rsidRDefault="00000000">
            <w:pPr>
              <w:pStyle w:val="Inne0"/>
              <w:numPr>
                <w:ilvl w:val="0"/>
                <w:numId w:val="7"/>
              </w:numPr>
              <w:tabs>
                <w:tab w:val="left" w:pos="130"/>
              </w:tabs>
            </w:pPr>
            <w:r>
              <w:t>aktualizację stawek podatku</w:t>
            </w:r>
          </w:p>
          <w:p w:rsidR="002A0D03" w:rsidRDefault="00000000">
            <w:pPr>
              <w:pStyle w:val="Inne0"/>
              <w:numPr>
                <w:ilvl w:val="0"/>
                <w:numId w:val="7"/>
              </w:numPr>
              <w:tabs>
                <w:tab w:val="left" w:pos="130"/>
              </w:tabs>
            </w:pPr>
            <w:r>
              <w:t>zarejestrowanie karty nieruchomości wraz z danymi osobowymi i adresami nieruchomości,</w:t>
            </w:r>
          </w:p>
          <w:p w:rsidR="002A0D03" w:rsidRDefault="00000000">
            <w:pPr>
              <w:pStyle w:val="Inne0"/>
              <w:numPr>
                <w:ilvl w:val="0"/>
                <w:numId w:val="7"/>
              </w:numPr>
              <w:tabs>
                <w:tab w:val="left" w:pos="130"/>
              </w:tabs>
            </w:pPr>
            <w:r>
              <w:t>ewidencjonowanie deklaracji podatkowych oraz ich zmian</w:t>
            </w:r>
          </w:p>
          <w:p w:rsidR="002A0D03" w:rsidRDefault="00000000">
            <w:pPr>
              <w:pStyle w:val="Inne0"/>
              <w:numPr>
                <w:ilvl w:val="0"/>
                <w:numId w:val="7"/>
              </w:numPr>
              <w:tabs>
                <w:tab w:val="left" w:pos="130"/>
              </w:tabs>
            </w:pPr>
            <w:r>
              <w:t>drukowanie decyzji wymiarowych, przypisowych, opisowych i umorzeniowych,</w:t>
            </w:r>
          </w:p>
          <w:p w:rsidR="002A0D03" w:rsidRDefault="00000000">
            <w:pPr>
              <w:pStyle w:val="Inne0"/>
              <w:numPr>
                <w:ilvl w:val="0"/>
                <w:numId w:val="7"/>
              </w:numPr>
              <w:tabs>
                <w:tab w:val="left" w:pos="130"/>
              </w:tabs>
            </w:pPr>
            <w:r>
              <w:t>drukowanie rejestrów wymiarowych przypisów i odpisów,</w:t>
            </w:r>
          </w:p>
          <w:p w:rsidR="002A0D03" w:rsidRDefault="00000000">
            <w:pPr>
              <w:pStyle w:val="Inne0"/>
              <w:numPr>
                <w:ilvl w:val="0"/>
                <w:numId w:val="7"/>
              </w:numPr>
              <w:tabs>
                <w:tab w:val="left" w:pos="130"/>
              </w:tabs>
            </w:pPr>
            <w:r>
              <w:t>automatyczne przekazanie danych do księgowości podatkowej,</w:t>
            </w:r>
          </w:p>
          <w:p w:rsidR="002A0D03" w:rsidRDefault="00000000">
            <w:pPr>
              <w:pStyle w:val="Inne0"/>
              <w:numPr>
                <w:ilvl w:val="0"/>
                <w:numId w:val="7"/>
              </w:numPr>
              <w:tabs>
                <w:tab w:val="left" w:pos="130"/>
              </w:tabs>
            </w:pPr>
            <w:r>
              <w:t>dokonywanie różnego rodzaju zestawień dla potrzeb analiz i sprawozdawczości, - symulowanie wpływów z podatku od nieruchomości.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D03" w:rsidRDefault="00000000">
            <w:pPr>
              <w:pStyle w:val="Inne0"/>
              <w:spacing w:before="840"/>
              <w:jc w:val="center"/>
            </w:pPr>
            <w:r>
              <w:t>2007</w:t>
            </w:r>
          </w:p>
        </w:tc>
      </w:tr>
      <w:tr w:rsidR="002A0D03">
        <w:tblPrEx>
          <w:tblCellMar>
            <w:top w:w="0" w:type="dxa"/>
            <w:bottom w:w="0" w:type="dxa"/>
          </w:tblCellMar>
        </w:tblPrEx>
        <w:trPr>
          <w:trHeight w:hRule="exact" w:val="309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0D03" w:rsidRDefault="00000000">
            <w:pPr>
              <w:pStyle w:val="Inne0"/>
            </w:pPr>
            <w:r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0D03" w:rsidRDefault="00000000">
            <w:pPr>
              <w:pStyle w:val="Inne0"/>
              <w:spacing w:before="240" w:after="240"/>
            </w:pPr>
            <w:r>
              <w:rPr>
                <w:b/>
                <w:bCs/>
              </w:rPr>
              <w:t>SIGID Poznań sp. z 0.0.</w:t>
            </w:r>
          </w:p>
          <w:p w:rsidR="002A0D03" w:rsidRDefault="00000000">
            <w:pPr>
              <w:pStyle w:val="Inne0"/>
              <w:spacing w:after="60"/>
            </w:pPr>
            <w:r>
              <w:t xml:space="preserve">Wymiar </w:t>
            </w:r>
            <w:proofErr w:type="spellStart"/>
            <w:r>
              <w:t>pod.rolnego</w:t>
            </w:r>
            <w:proofErr w:type="spellEnd"/>
            <w:r>
              <w:t xml:space="preserve">/leśnego os. </w:t>
            </w:r>
            <w:proofErr w:type="spellStart"/>
            <w:r>
              <w:t>jrawne</w:t>
            </w:r>
            <w:proofErr w:type="spellEnd"/>
          </w:p>
          <w:p w:rsidR="002A0D03" w:rsidRDefault="00000000">
            <w:pPr>
              <w:pStyle w:val="Inne0"/>
              <w:spacing w:after="140"/>
            </w:pPr>
            <w:r>
              <w:t>RJ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A0D03" w:rsidRDefault="00000000">
            <w:pPr>
              <w:pStyle w:val="Inne0"/>
            </w:pPr>
            <w:r>
              <w:t>Obejmuje szczegółową ewidencję i rozliczanie zgodnie z przepisami ustawy o podatkach i opłatach lokalnych .</w:t>
            </w:r>
          </w:p>
          <w:p w:rsidR="002A0D03" w:rsidRDefault="00000000">
            <w:pPr>
              <w:pStyle w:val="Inne0"/>
            </w:pPr>
            <w:r>
              <w:t>Program umożliwia m.in.:</w:t>
            </w:r>
          </w:p>
          <w:p w:rsidR="002A0D03" w:rsidRDefault="00000000">
            <w:pPr>
              <w:pStyle w:val="Inne0"/>
              <w:numPr>
                <w:ilvl w:val="0"/>
                <w:numId w:val="8"/>
              </w:numPr>
              <w:tabs>
                <w:tab w:val="left" w:pos="139"/>
              </w:tabs>
            </w:pPr>
            <w:r>
              <w:t>aktualizację stawek podatku</w:t>
            </w:r>
          </w:p>
          <w:p w:rsidR="002A0D03" w:rsidRDefault="00000000">
            <w:pPr>
              <w:pStyle w:val="Inne0"/>
              <w:numPr>
                <w:ilvl w:val="0"/>
                <w:numId w:val="8"/>
              </w:numPr>
              <w:tabs>
                <w:tab w:val="left" w:pos="139"/>
              </w:tabs>
            </w:pPr>
            <w:r>
              <w:t>zarejestrowanie karty nieruchomości wraz z danymi osobowymi i adresami nieruchomości,</w:t>
            </w:r>
          </w:p>
          <w:p w:rsidR="002A0D03" w:rsidRDefault="00000000">
            <w:pPr>
              <w:pStyle w:val="Inne0"/>
              <w:numPr>
                <w:ilvl w:val="0"/>
                <w:numId w:val="8"/>
              </w:numPr>
              <w:tabs>
                <w:tab w:val="left" w:pos="139"/>
              </w:tabs>
            </w:pPr>
            <w:r>
              <w:t>ewidencjonowanie deklaracji podatkowych oraz ich zmian - drukowanie decyzji wymiarowych,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03" w:rsidRDefault="00000000">
            <w:pPr>
              <w:pStyle w:val="Inne0"/>
              <w:spacing w:before="840"/>
              <w:jc w:val="center"/>
            </w:pPr>
            <w:r>
              <w:t>2013</w:t>
            </w:r>
          </w:p>
        </w:tc>
      </w:tr>
    </w:tbl>
    <w:p w:rsidR="002A0D03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2563"/>
        <w:gridCol w:w="4229"/>
        <w:gridCol w:w="2026"/>
      </w:tblGrid>
      <w:tr w:rsidR="002A0D03">
        <w:tblPrEx>
          <w:tblCellMar>
            <w:top w:w="0" w:type="dxa"/>
            <w:bottom w:w="0" w:type="dxa"/>
          </w:tblCellMar>
        </w:tblPrEx>
        <w:trPr>
          <w:trHeight w:hRule="exact" w:val="281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D03" w:rsidRDefault="002A0D03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D03" w:rsidRDefault="002A0D03">
            <w:pPr>
              <w:rPr>
                <w:sz w:val="10"/>
                <w:szCs w:val="1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A0D03" w:rsidRDefault="00000000">
            <w:pPr>
              <w:pStyle w:val="Inne0"/>
            </w:pPr>
            <w:r>
              <w:t>przypisowych, opisowych i umorzeniowych,</w:t>
            </w:r>
          </w:p>
          <w:p w:rsidR="002A0D03" w:rsidRDefault="00000000">
            <w:pPr>
              <w:pStyle w:val="Inne0"/>
              <w:numPr>
                <w:ilvl w:val="0"/>
                <w:numId w:val="9"/>
              </w:numPr>
              <w:tabs>
                <w:tab w:val="left" w:pos="149"/>
              </w:tabs>
            </w:pPr>
            <w:r>
              <w:t>drukowanie rejestrów wymiarowych przypisów i odpisów,</w:t>
            </w:r>
          </w:p>
          <w:p w:rsidR="002A0D03" w:rsidRDefault="00000000">
            <w:pPr>
              <w:pStyle w:val="Inne0"/>
              <w:numPr>
                <w:ilvl w:val="0"/>
                <w:numId w:val="9"/>
              </w:numPr>
              <w:tabs>
                <w:tab w:val="left" w:pos="149"/>
              </w:tabs>
            </w:pPr>
            <w:r>
              <w:t>automatyczne przekazanie danych do księgowości podatkowej,</w:t>
            </w:r>
          </w:p>
          <w:p w:rsidR="002A0D03" w:rsidRDefault="00000000">
            <w:pPr>
              <w:pStyle w:val="Inne0"/>
              <w:numPr>
                <w:ilvl w:val="0"/>
                <w:numId w:val="9"/>
              </w:numPr>
              <w:tabs>
                <w:tab w:val="left" w:pos="149"/>
              </w:tabs>
            </w:pPr>
            <w:r>
              <w:t>dokonywanie różnego rodzaju zestawień dla potrzeb analiz i sprawozdawczości,</w:t>
            </w:r>
          </w:p>
          <w:p w:rsidR="002A0D03" w:rsidRDefault="00000000">
            <w:pPr>
              <w:pStyle w:val="Inne0"/>
              <w:numPr>
                <w:ilvl w:val="0"/>
                <w:numId w:val="9"/>
              </w:numPr>
              <w:tabs>
                <w:tab w:val="left" w:pos="149"/>
              </w:tabs>
            </w:pPr>
            <w:r>
              <w:t>symulowanie wpływów z podatku od nieruchomości.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D03" w:rsidRDefault="002A0D03">
            <w:pPr>
              <w:rPr>
                <w:sz w:val="10"/>
                <w:szCs w:val="10"/>
              </w:rPr>
            </w:pPr>
          </w:p>
        </w:tc>
      </w:tr>
      <w:tr w:rsidR="002A0D03">
        <w:tblPrEx>
          <w:tblCellMar>
            <w:top w:w="0" w:type="dxa"/>
            <w:bottom w:w="0" w:type="dxa"/>
          </w:tblCellMar>
        </w:tblPrEx>
        <w:trPr>
          <w:trHeight w:hRule="exact" w:val="251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0D03" w:rsidRDefault="00000000">
            <w:pPr>
              <w:pStyle w:val="Inne0"/>
            </w:pPr>
            <w:r>
              <w:t>8.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0D03" w:rsidRDefault="00000000">
            <w:pPr>
              <w:pStyle w:val="Inne0"/>
              <w:spacing w:after="240"/>
            </w:pPr>
            <w:r>
              <w:rPr>
                <w:b/>
                <w:bCs/>
              </w:rPr>
              <w:t>SIGID Poznań sp. z 0.0.</w:t>
            </w:r>
          </w:p>
          <w:p w:rsidR="002A0D03" w:rsidRDefault="00000000">
            <w:pPr>
              <w:pStyle w:val="Inne0"/>
              <w:spacing w:after="240"/>
            </w:pPr>
            <w:r>
              <w:t>Ewidencja opłat za wieczyste użytkowanie gruntu</w:t>
            </w:r>
          </w:p>
          <w:p w:rsidR="002A0D03" w:rsidRDefault="00000000">
            <w:pPr>
              <w:pStyle w:val="Inne0"/>
              <w:spacing w:after="240"/>
            </w:pPr>
            <w:r>
              <w:t>UW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D03" w:rsidRDefault="00000000">
            <w:pPr>
              <w:pStyle w:val="Inne0"/>
            </w:pPr>
            <w:r>
              <w:t>Program umożliwia:</w:t>
            </w:r>
          </w:p>
          <w:p w:rsidR="002A0D03" w:rsidRDefault="00000000">
            <w:pPr>
              <w:pStyle w:val="Inne0"/>
              <w:numPr>
                <w:ilvl w:val="0"/>
                <w:numId w:val="10"/>
              </w:numPr>
              <w:tabs>
                <w:tab w:val="left" w:pos="139"/>
              </w:tabs>
            </w:pPr>
            <w:r>
              <w:t>ewidencję umów, dopisanie kartoteki i zmian w niej zachodzących</w:t>
            </w:r>
          </w:p>
          <w:p w:rsidR="002A0D03" w:rsidRDefault="00000000">
            <w:pPr>
              <w:pStyle w:val="Inne0"/>
              <w:numPr>
                <w:ilvl w:val="0"/>
                <w:numId w:val="10"/>
              </w:numPr>
              <w:tabs>
                <w:tab w:val="left" w:pos="139"/>
              </w:tabs>
            </w:pPr>
            <w:r>
              <w:t>przygotowanie pism, wzorców,</w:t>
            </w:r>
          </w:p>
          <w:p w:rsidR="002A0D03" w:rsidRDefault="00000000">
            <w:pPr>
              <w:pStyle w:val="Inne0"/>
              <w:numPr>
                <w:ilvl w:val="0"/>
                <w:numId w:val="10"/>
              </w:numPr>
              <w:tabs>
                <w:tab w:val="left" w:pos="139"/>
              </w:tabs>
            </w:pPr>
            <w:r>
              <w:t>zestawienia przypisów/odpisów</w:t>
            </w:r>
          </w:p>
          <w:p w:rsidR="002A0D03" w:rsidRDefault="00000000">
            <w:pPr>
              <w:pStyle w:val="Inne0"/>
              <w:numPr>
                <w:ilvl w:val="0"/>
                <w:numId w:val="10"/>
              </w:numPr>
              <w:tabs>
                <w:tab w:val="left" w:pos="139"/>
              </w:tabs>
            </w:pPr>
            <w:r>
              <w:t>prognozy przypisów</w:t>
            </w:r>
          </w:p>
          <w:p w:rsidR="002A0D03" w:rsidRDefault="00000000">
            <w:pPr>
              <w:pStyle w:val="Inne0"/>
              <w:numPr>
                <w:ilvl w:val="0"/>
                <w:numId w:val="10"/>
              </w:numPr>
              <w:tabs>
                <w:tab w:val="left" w:pos="139"/>
              </w:tabs>
            </w:pPr>
            <w:r>
              <w:t>ewidencje księgową</w:t>
            </w:r>
          </w:p>
          <w:p w:rsidR="002A0D03" w:rsidRDefault="00000000">
            <w:pPr>
              <w:pStyle w:val="Inne0"/>
              <w:numPr>
                <w:ilvl w:val="0"/>
                <w:numId w:val="10"/>
              </w:numPr>
              <w:tabs>
                <w:tab w:val="left" w:pos="139"/>
              </w:tabs>
            </w:pPr>
            <w:r>
              <w:t>wysłanie wezwania do zapłaty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D03" w:rsidRDefault="00000000">
            <w:pPr>
              <w:pStyle w:val="Inne0"/>
              <w:spacing w:before="540"/>
              <w:jc w:val="center"/>
            </w:pPr>
            <w:r>
              <w:t>2007</w:t>
            </w:r>
          </w:p>
        </w:tc>
      </w:tr>
      <w:tr w:rsidR="002A0D03">
        <w:tblPrEx>
          <w:tblCellMar>
            <w:top w:w="0" w:type="dxa"/>
            <w:bottom w:w="0" w:type="dxa"/>
          </w:tblCellMar>
        </w:tblPrEx>
        <w:trPr>
          <w:trHeight w:hRule="exact" w:val="38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0D03" w:rsidRDefault="00000000">
            <w:pPr>
              <w:pStyle w:val="Inne0"/>
            </w:pPr>
            <w:r>
              <w:t>9.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D03" w:rsidRDefault="00000000">
            <w:pPr>
              <w:pStyle w:val="Inne0"/>
              <w:spacing w:before="240" w:after="240"/>
            </w:pPr>
            <w:r>
              <w:rPr>
                <w:b/>
                <w:bCs/>
              </w:rPr>
              <w:t>SIGID Poznań sp. z 0.0.</w:t>
            </w:r>
          </w:p>
          <w:p w:rsidR="002A0D03" w:rsidRDefault="00000000">
            <w:pPr>
              <w:pStyle w:val="Inne0"/>
              <w:spacing w:after="240"/>
            </w:pPr>
            <w:r>
              <w:t>Obsługa mandatów kredytowych</w:t>
            </w:r>
          </w:p>
          <w:p w:rsidR="002A0D03" w:rsidRDefault="00000000">
            <w:pPr>
              <w:pStyle w:val="Inne0"/>
              <w:spacing w:after="240"/>
            </w:pPr>
            <w:r>
              <w:t>MK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A0D03" w:rsidRDefault="00000000">
            <w:pPr>
              <w:pStyle w:val="Inne0"/>
            </w:pPr>
            <w:r>
              <w:t>Program umożliwia:</w:t>
            </w:r>
          </w:p>
          <w:p w:rsidR="002A0D03" w:rsidRDefault="00000000">
            <w:pPr>
              <w:pStyle w:val="Inne0"/>
              <w:numPr>
                <w:ilvl w:val="0"/>
                <w:numId w:val="11"/>
              </w:numPr>
              <w:tabs>
                <w:tab w:val="left" w:pos="139"/>
              </w:tabs>
            </w:pPr>
            <w:r>
              <w:t>wprowadzenie mandatu na ewidencję - naniesienie danych osobowych i dodatkowych informacji</w:t>
            </w:r>
          </w:p>
          <w:p w:rsidR="002A0D03" w:rsidRDefault="00000000">
            <w:pPr>
              <w:pStyle w:val="Inne0"/>
              <w:numPr>
                <w:ilvl w:val="0"/>
                <w:numId w:val="11"/>
              </w:numPr>
              <w:tabs>
                <w:tab w:val="left" w:pos="139"/>
              </w:tabs>
            </w:pPr>
            <w:r>
              <w:t>księgowanie operacji na koncie podatnika</w:t>
            </w:r>
          </w:p>
          <w:p w:rsidR="002A0D03" w:rsidRDefault="00000000">
            <w:pPr>
              <w:pStyle w:val="Inne0"/>
              <w:numPr>
                <w:ilvl w:val="0"/>
                <w:numId w:val="11"/>
              </w:numPr>
              <w:tabs>
                <w:tab w:val="left" w:pos="139"/>
              </w:tabs>
            </w:pPr>
            <w:r>
              <w:t>wydruki dotyczące stanu konta podatnika,</w:t>
            </w:r>
          </w:p>
          <w:p w:rsidR="002A0D03" w:rsidRDefault="00000000">
            <w:pPr>
              <w:pStyle w:val="Inne0"/>
              <w:numPr>
                <w:ilvl w:val="0"/>
                <w:numId w:val="11"/>
              </w:numPr>
              <w:tabs>
                <w:tab w:val="left" w:pos="139"/>
              </w:tabs>
            </w:pPr>
            <w:r>
              <w:t>drukowanie upomnień</w:t>
            </w:r>
          </w:p>
          <w:p w:rsidR="002A0D03" w:rsidRDefault="00000000">
            <w:pPr>
              <w:pStyle w:val="Inne0"/>
              <w:numPr>
                <w:ilvl w:val="0"/>
                <w:numId w:val="11"/>
              </w:numPr>
              <w:tabs>
                <w:tab w:val="left" w:pos="139"/>
              </w:tabs>
            </w:pPr>
            <w:r>
              <w:t>drukowanie tytułów wykonawczych,</w:t>
            </w:r>
          </w:p>
          <w:p w:rsidR="002A0D03" w:rsidRDefault="00000000">
            <w:pPr>
              <w:pStyle w:val="Inne0"/>
              <w:numPr>
                <w:ilvl w:val="0"/>
                <w:numId w:val="11"/>
              </w:numPr>
              <w:tabs>
                <w:tab w:val="left" w:pos="139"/>
              </w:tabs>
            </w:pPr>
            <w:r>
              <w:t>prowadzenie notatnika dla poszczególnych podatników, - sporządzanie rejestrów upomnień i tytułów wykonawczych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D03" w:rsidRDefault="00000000">
            <w:pPr>
              <w:pStyle w:val="Inne0"/>
              <w:spacing w:before="820"/>
              <w:jc w:val="center"/>
            </w:pPr>
            <w:r>
              <w:t>2010</w:t>
            </w:r>
          </w:p>
        </w:tc>
      </w:tr>
      <w:tr w:rsidR="002A0D03">
        <w:tblPrEx>
          <w:tblCellMar>
            <w:top w:w="0" w:type="dxa"/>
            <w:bottom w:w="0" w:type="dxa"/>
          </w:tblCellMar>
        </w:tblPrEx>
        <w:trPr>
          <w:trHeight w:hRule="exact" w:val="331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0D03" w:rsidRDefault="00000000">
            <w:pPr>
              <w:pStyle w:val="Inne0"/>
            </w:pPr>
            <w:r>
              <w:t>10.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D03" w:rsidRDefault="00000000">
            <w:pPr>
              <w:pStyle w:val="Inne0"/>
              <w:spacing w:before="240" w:after="40"/>
            </w:pPr>
            <w:r>
              <w:rPr>
                <w:b/>
                <w:bCs/>
              </w:rPr>
              <w:t>SIGID Poznań sp. z 0.0.</w:t>
            </w:r>
          </w:p>
          <w:p w:rsidR="002A0D03" w:rsidRDefault="00000000">
            <w:pPr>
              <w:pStyle w:val="Inne0"/>
            </w:pPr>
            <w:r>
              <w:t>- Księgowość budżetowa</w:t>
            </w:r>
          </w:p>
          <w:p w:rsidR="002A0D03" w:rsidRDefault="00000000">
            <w:pPr>
              <w:pStyle w:val="Inne0"/>
            </w:pPr>
            <w:r>
              <w:t>KB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A0D03" w:rsidRDefault="00000000">
            <w:pPr>
              <w:pStyle w:val="Inne0"/>
            </w:pPr>
            <w:r>
              <w:t>Umożliwia prowadzenie operacji księgowych i wykonanie różnego rodzaju zestawień kwartalnych. Program umożliwia m.in.:</w:t>
            </w:r>
          </w:p>
          <w:p w:rsidR="002A0D03" w:rsidRDefault="00000000">
            <w:pPr>
              <w:pStyle w:val="Inne0"/>
              <w:numPr>
                <w:ilvl w:val="0"/>
                <w:numId w:val="12"/>
              </w:numPr>
              <w:tabs>
                <w:tab w:val="left" w:pos="134"/>
              </w:tabs>
            </w:pPr>
            <w:r>
              <w:t>księgowanie operacji na kontach i ich grupowanie w układzie klasyfikacji budżetowej,</w:t>
            </w:r>
          </w:p>
          <w:p w:rsidR="002A0D03" w:rsidRDefault="00000000">
            <w:pPr>
              <w:pStyle w:val="Inne0"/>
              <w:numPr>
                <w:ilvl w:val="0"/>
                <w:numId w:val="12"/>
              </w:numPr>
              <w:tabs>
                <w:tab w:val="left" w:pos="134"/>
              </w:tabs>
            </w:pPr>
            <w:r>
              <w:t>rejestrację dzienników,</w:t>
            </w:r>
          </w:p>
          <w:p w:rsidR="002A0D03" w:rsidRDefault="00000000">
            <w:pPr>
              <w:pStyle w:val="Inne0"/>
              <w:numPr>
                <w:ilvl w:val="0"/>
                <w:numId w:val="12"/>
              </w:numPr>
              <w:tabs>
                <w:tab w:val="left" w:pos="134"/>
              </w:tabs>
            </w:pPr>
            <w:r>
              <w:t>drukowanie zestawienia obrotów i sald kont analitycznych i syntetycznych</w:t>
            </w:r>
          </w:p>
          <w:p w:rsidR="002A0D03" w:rsidRDefault="00000000">
            <w:pPr>
              <w:pStyle w:val="Inne0"/>
              <w:numPr>
                <w:ilvl w:val="0"/>
                <w:numId w:val="12"/>
              </w:numPr>
              <w:tabs>
                <w:tab w:val="left" w:pos="134"/>
              </w:tabs>
            </w:pPr>
            <w:r>
              <w:t xml:space="preserve">prowadzenie i aktualizację planu dochodów i wydatków budżetowy </w:t>
            </w:r>
            <w:proofErr w:type="spellStart"/>
            <w:r>
              <w:t>ch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D03" w:rsidRDefault="00000000">
            <w:pPr>
              <w:pStyle w:val="Inne0"/>
              <w:spacing w:before="260"/>
              <w:ind w:firstLine="720"/>
            </w:pPr>
            <w:r>
              <w:t>1995</w:t>
            </w:r>
          </w:p>
        </w:tc>
      </w:tr>
      <w:tr w:rsidR="002A0D03">
        <w:tblPrEx>
          <w:tblCellMar>
            <w:top w:w="0" w:type="dxa"/>
            <w:bottom w:w="0" w:type="dxa"/>
          </w:tblCellMar>
        </w:tblPrEx>
        <w:trPr>
          <w:trHeight w:hRule="exact" w:val="142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0D03" w:rsidRDefault="00000000">
            <w:pPr>
              <w:pStyle w:val="Inne0"/>
              <w:spacing w:before="300"/>
            </w:pPr>
            <w:r>
              <w:t>11.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0D03" w:rsidRDefault="00000000">
            <w:pPr>
              <w:pStyle w:val="Inne0"/>
              <w:spacing w:before="240"/>
            </w:pPr>
            <w:r>
              <w:rPr>
                <w:b/>
                <w:bCs/>
              </w:rPr>
              <w:t>SIGID Poznań sp. z 0.0.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A0D03" w:rsidRDefault="00000000">
            <w:pPr>
              <w:pStyle w:val="Inne0"/>
            </w:pPr>
            <w:r>
              <w:t>Program umożliwia:</w:t>
            </w:r>
          </w:p>
          <w:p w:rsidR="002A0D03" w:rsidRDefault="00000000">
            <w:pPr>
              <w:pStyle w:val="Inne0"/>
            </w:pPr>
            <w:r>
              <w:t>- skomputeryzowanie większości prac ewidencyjno-sprawozdawczych oraz prac związanych z wyliczeniem i wypłata wynagrodzeń,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03" w:rsidRDefault="00000000">
            <w:pPr>
              <w:pStyle w:val="Inne0"/>
              <w:ind w:firstLine="720"/>
            </w:pPr>
            <w:r>
              <w:t>1999</w:t>
            </w:r>
          </w:p>
        </w:tc>
      </w:tr>
    </w:tbl>
    <w:p w:rsidR="002A0D03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2563"/>
        <w:gridCol w:w="4253"/>
        <w:gridCol w:w="2026"/>
      </w:tblGrid>
      <w:tr w:rsidR="002A0D03">
        <w:tblPrEx>
          <w:tblCellMar>
            <w:top w:w="0" w:type="dxa"/>
            <w:bottom w:w="0" w:type="dxa"/>
          </w:tblCellMar>
        </w:tblPrEx>
        <w:trPr>
          <w:trHeight w:hRule="exact" w:val="525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D03" w:rsidRDefault="002A0D03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D03" w:rsidRDefault="00000000">
            <w:pPr>
              <w:pStyle w:val="Inne0"/>
              <w:spacing w:line="233" w:lineRule="auto"/>
            </w:pPr>
            <w:r>
              <w:t>Kadry i Płace Urzędu i Oświaty</w:t>
            </w:r>
          </w:p>
          <w:p w:rsidR="002A0D03" w:rsidRDefault="00000000">
            <w:pPr>
              <w:pStyle w:val="Inne0"/>
              <w:spacing w:line="233" w:lineRule="auto"/>
            </w:pPr>
            <w:r>
              <w:t>PL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A0D03" w:rsidRDefault="00000000">
            <w:pPr>
              <w:pStyle w:val="Inne0"/>
            </w:pPr>
            <w:r>
              <w:t>- gromadzenie wszystkich niezbędnych informacji o zatrudnionych i zwolnionych pracownikach, takich, jak: podstawowe informacje osobowe o pracowniku, współmałżonku, dzieciach, - ewidencję wynagrodzeń i potrąceń dla poszczególnych pracowników, - tworzenie i automatyczne naliczanie list płac, drukowanie list płac w układzie analitycznym i syntetycznym, w sposób zbliżony do układu na tradycyjnym dokumencie płacowym, automatyczne rozliczenie z urzędem skarbowym i ZUS- em, na poziomie poszczególnych list płac i zbiorowo dla całej jednostki, roczne rozliczenie podatku dochodowego dla poszczególnych pracowników.</w:t>
            </w:r>
          </w:p>
          <w:p w:rsidR="002A0D03" w:rsidRDefault="00000000">
            <w:pPr>
              <w:pStyle w:val="Inne0"/>
            </w:pPr>
            <w:r>
              <w:t>Z programu można uzyskać szereg wydruków zestawień płacowych.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D03" w:rsidRDefault="002A0D03">
            <w:pPr>
              <w:rPr>
                <w:sz w:val="10"/>
                <w:szCs w:val="10"/>
              </w:rPr>
            </w:pPr>
          </w:p>
        </w:tc>
      </w:tr>
      <w:tr w:rsidR="002A0D03">
        <w:tblPrEx>
          <w:tblCellMar>
            <w:top w:w="0" w:type="dxa"/>
            <w:bottom w:w="0" w:type="dxa"/>
          </w:tblCellMar>
        </w:tblPrEx>
        <w:trPr>
          <w:trHeight w:hRule="exact" w:val="389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0D03" w:rsidRDefault="00000000">
            <w:pPr>
              <w:pStyle w:val="Inne0"/>
            </w:pPr>
            <w:r>
              <w:t>12.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0D03" w:rsidRDefault="00000000">
            <w:pPr>
              <w:pStyle w:val="Inne0"/>
            </w:pPr>
            <w:r>
              <w:t>Program „Płatnik”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A0D03" w:rsidRDefault="00000000">
            <w:pPr>
              <w:pStyle w:val="Inne0"/>
            </w:pPr>
            <w:r>
              <w:t>Umożliwia bezpośredni i prawidłowy przepływ informacji pomiędzy pracodawcą zatrudniającym pracowników bez względu na formę zatrudnienia a Zakładem Ubezpieczeń Społecznych.</w:t>
            </w:r>
          </w:p>
          <w:p w:rsidR="002A0D03" w:rsidRDefault="00000000">
            <w:pPr>
              <w:pStyle w:val="Inne0"/>
            </w:pPr>
            <w:r>
              <w:t>Program umożliwia:</w:t>
            </w:r>
          </w:p>
          <w:p w:rsidR="002A0D03" w:rsidRDefault="00000000">
            <w:pPr>
              <w:pStyle w:val="Inne0"/>
              <w:numPr>
                <w:ilvl w:val="0"/>
                <w:numId w:val="13"/>
              </w:numPr>
              <w:tabs>
                <w:tab w:val="left" w:pos="154"/>
              </w:tabs>
            </w:pPr>
            <w:r>
              <w:t xml:space="preserve">sporządzanie i </w:t>
            </w:r>
            <w:proofErr w:type="spellStart"/>
            <w:r>
              <w:t>przesył</w:t>
            </w:r>
            <w:proofErr w:type="spellEnd"/>
            <w:r>
              <w:t xml:space="preserve"> do ZUS imiennych i zbiorczych deklaracji miesięcznych,</w:t>
            </w:r>
          </w:p>
          <w:p w:rsidR="002A0D03" w:rsidRDefault="00000000">
            <w:pPr>
              <w:pStyle w:val="Inne0"/>
              <w:numPr>
                <w:ilvl w:val="0"/>
                <w:numId w:val="13"/>
              </w:numPr>
              <w:tabs>
                <w:tab w:val="left" w:pos="154"/>
              </w:tabs>
            </w:pPr>
            <w:r>
              <w:t xml:space="preserve">sporządzanie i </w:t>
            </w:r>
            <w:proofErr w:type="spellStart"/>
            <w:r>
              <w:t>przesył</w:t>
            </w:r>
            <w:proofErr w:type="spellEnd"/>
            <w:r>
              <w:t xml:space="preserve"> sprawozdań rocznych,</w:t>
            </w:r>
          </w:p>
          <w:p w:rsidR="002A0D03" w:rsidRDefault="00000000">
            <w:pPr>
              <w:pStyle w:val="Inne0"/>
              <w:numPr>
                <w:ilvl w:val="0"/>
                <w:numId w:val="13"/>
              </w:numPr>
              <w:tabs>
                <w:tab w:val="left" w:pos="154"/>
              </w:tabs>
            </w:pPr>
            <w:r>
              <w:t xml:space="preserve">sporządzanie i </w:t>
            </w:r>
            <w:proofErr w:type="spellStart"/>
            <w:r>
              <w:t>przesył</w:t>
            </w:r>
            <w:proofErr w:type="spellEnd"/>
            <w:r>
              <w:t xml:space="preserve"> zgłoszeń, zmian, korekt i wyrejestrowanie z obowiązku opłacania składek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D03" w:rsidRDefault="00000000">
            <w:pPr>
              <w:pStyle w:val="Inne0"/>
            </w:pPr>
            <w:r>
              <w:t>Przekazany przez ZUS</w:t>
            </w:r>
          </w:p>
          <w:p w:rsidR="002A0D03" w:rsidRDefault="00000000">
            <w:pPr>
              <w:pStyle w:val="Inne0"/>
              <w:ind w:firstLine="700"/>
            </w:pPr>
            <w:r>
              <w:t>2001</w:t>
            </w:r>
          </w:p>
        </w:tc>
      </w:tr>
      <w:tr w:rsidR="002A0D03">
        <w:tblPrEx>
          <w:tblCellMar>
            <w:top w:w="0" w:type="dxa"/>
            <w:bottom w:w="0" w:type="dxa"/>
          </w:tblCellMar>
        </w:tblPrEx>
        <w:trPr>
          <w:trHeight w:hRule="exact" w:val="165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0D03" w:rsidRDefault="00000000">
            <w:pPr>
              <w:pStyle w:val="Inne0"/>
            </w:pPr>
            <w:r>
              <w:t>13.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A0D03" w:rsidRDefault="00000000">
            <w:pPr>
              <w:pStyle w:val="Inne0"/>
              <w:spacing w:after="240"/>
            </w:pPr>
            <w:r>
              <w:rPr>
                <w:b/>
                <w:bCs/>
              </w:rPr>
              <w:t>SIGID Poznań sp. z 0.0.</w:t>
            </w:r>
          </w:p>
          <w:p w:rsidR="002A0D03" w:rsidRDefault="00000000">
            <w:pPr>
              <w:pStyle w:val="Inne0"/>
              <w:spacing w:line="233" w:lineRule="auto"/>
            </w:pPr>
            <w:r>
              <w:t>Ewidencja i drukowanie faktur FA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D03" w:rsidRDefault="00000000">
            <w:pPr>
              <w:pStyle w:val="Inne0"/>
            </w:pPr>
            <w:r>
              <w:t>Umożliwia skomputeryzowanie większości prac związanych z przygotowaniem i drukowaniem rachunków zwykłych i faktur VAT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D03" w:rsidRDefault="00000000">
            <w:pPr>
              <w:pStyle w:val="Inne0"/>
              <w:spacing w:before="280"/>
              <w:ind w:firstLine="520"/>
            </w:pPr>
            <w:r>
              <w:t>1998</w:t>
            </w:r>
          </w:p>
        </w:tc>
      </w:tr>
      <w:tr w:rsidR="002A0D03">
        <w:tblPrEx>
          <w:tblCellMar>
            <w:top w:w="0" w:type="dxa"/>
            <w:bottom w:w="0" w:type="dxa"/>
          </w:tblCellMar>
        </w:tblPrEx>
        <w:trPr>
          <w:trHeight w:hRule="exact" w:val="309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0D03" w:rsidRDefault="00000000">
            <w:pPr>
              <w:pStyle w:val="Inne0"/>
            </w:pPr>
            <w:r>
              <w:t>14.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0D03" w:rsidRDefault="00000000">
            <w:pPr>
              <w:pStyle w:val="Inne0"/>
              <w:spacing w:before="240" w:after="240"/>
            </w:pPr>
            <w:r>
              <w:rPr>
                <w:b/>
                <w:bCs/>
              </w:rPr>
              <w:t>SIGID Poznań sp. z 0.0.</w:t>
            </w:r>
          </w:p>
          <w:p w:rsidR="002A0D03" w:rsidRDefault="00000000">
            <w:pPr>
              <w:pStyle w:val="Inne0"/>
              <w:spacing w:line="269" w:lineRule="auto"/>
            </w:pPr>
            <w:r>
              <w:t>ewidencja i rozliczanie podatku VAT EV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A0D03" w:rsidRDefault="00000000">
            <w:pPr>
              <w:pStyle w:val="Inne0"/>
            </w:pPr>
            <w:r>
              <w:t>Pozwala na kompleksowe prowadzenie rejestrów sprzedaży i zakupów. Dane wprowadzane do systemu, ujmowane są w układzie miesięcznym, z możliwością dokonania zestawień za dowolny okres. Każda zarejestrowana sprzedaż, wprowadzona jest w sposób analityczny, z dokładnym podziałem na rodzaj obciążenia danej pozycji podatkiem VAT, co umożliwia wydruk informacji niezbędnych do wypełniania drukuVAT-7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03" w:rsidRDefault="00000000">
            <w:pPr>
              <w:pStyle w:val="Inne0"/>
              <w:ind w:firstLine="700"/>
            </w:pPr>
            <w:r>
              <w:t>1998</w:t>
            </w:r>
          </w:p>
        </w:tc>
      </w:tr>
    </w:tbl>
    <w:p w:rsidR="002A0D03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2558"/>
        <w:gridCol w:w="4229"/>
        <w:gridCol w:w="2002"/>
      </w:tblGrid>
      <w:tr w:rsidR="002A0D03">
        <w:tblPrEx>
          <w:tblCellMar>
            <w:top w:w="0" w:type="dxa"/>
            <w:bottom w:w="0" w:type="dxa"/>
          </w:tblCellMar>
        </w:tblPrEx>
        <w:trPr>
          <w:trHeight w:hRule="exact" w:val="864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0D03" w:rsidRDefault="00000000">
            <w:pPr>
              <w:pStyle w:val="Inne0"/>
            </w:pPr>
            <w:r>
              <w:lastRenderedPageBreak/>
              <w:t>15.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D03" w:rsidRDefault="00000000">
            <w:pPr>
              <w:pStyle w:val="Inne0"/>
              <w:spacing w:before="260" w:after="220" w:line="254" w:lineRule="auto"/>
            </w:pPr>
            <w:r>
              <w:rPr>
                <w:b/>
                <w:bCs/>
              </w:rPr>
              <w:t>SIGID Poznań sp. z 0.0.</w:t>
            </w:r>
          </w:p>
          <w:p w:rsidR="002A0D03" w:rsidRDefault="00000000">
            <w:pPr>
              <w:pStyle w:val="Inne0"/>
              <w:spacing w:after="40"/>
            </w:pPr>
            <w:r>
              <w:t>Ewidencja i rozliczanie opłat za gospodarowanie odpadami</w:t>
            </w:r>
          </w:p>
          <w:p w:rsidR="002A0D03" w:rsidRDefault="00000000">
            <w:pPr>
              <w:pStyle w:val="Inne0"/>
              <w:spacing w:after="120"/>
            </w:pPr>
            <w:r>
              <w:t>GO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A0D03" w:rsidRDefault="00000000">
            <w:pPr>
              <w:pStyle w:val="Inne0"/>
            </w:pPr>
            <w:r>
              <w:t>Obejmuje szczegółową ewidencję i rozliczanie zgodnie z przepisami ustawy o utrzymaniu porządku i czystości w gminach.</w:t>
            </w:r>
          </w:p>
          <w:p w:rsidR="002A0D03" w:rsidRDefault="00000000">
            <w:pPr>
              <w:pStyle w:val="Inne0"/>
            </w:pPr>
            <w:r>
              <w:t>Program umożliwia m.in.:</w:t>
            </w:r>
          </w:p>
          <w:p w:rsidR="002A0D03" w:rsidRDefault="00000000">
            <w:pPr>
              <w:pStyle w:val="Inne0"/>
              <w:numPr>
                <w:ilvl w:val="0"/>
                <w:numId w:val="14"/>
              </w:numPr>
              <w:tabs>
                <w:tab w:val="left" w:pos="144"/>
              </w:tabs>
            </w:pPr>
            <w:r>
              <w:t>zarejestrowanie bazy podatników i płatników</w:t>
            </w:r>
          </w:p>
          <w:p w:rsidR="002A0D03" w:rsidRDefault="00000000">
            <w:pPr>
              <w:pStyle w:val="Inne0"/>
              <w:numPr>
                <w:ilvl w:val="0"/>
                <w:numId w:val="14"/>
              </w:numPr>
              <w:tabs>
                <w:tab w:val="left" w:pos="144"/>
              </w:tabs>
            </w:pPr>
            <w:r>
              <w:t>drukowanie decyzji określających, przypisowych, opisowych i umorzeniowych,</w:t>
            </w:r>
          </w:p>
          <w:p w:rsidR="002A0D03" w:rsidRDefault="00000000">
            <w:pPr>
              <w:pStyle w:val="Inne0"/>
              <w:numPr>
                <w:ilvl w:val="0"/>
                <w:numId w:val="14"/>
              </w:numPr>
              <w:tabs>
                <w:tab w:val="left" w:pos="144"/>
              </w:tabs>
            </w:pPr>
            <w:r>
              <w:t>drukowanie rejestrów wymiarowych przypisów i odpisów,</w:t>
            </w:r>
          </w:p>
          <w:p w:rsidR="002A0D03" w:rsidRDefault="00000000">
            <w:pPr>
              <w:pStyle w:val="Inne0"/>
              <w:numPr>
                <w:ilvl w:val="0"/>
                <w:numId w:val="14"/>
              </w:numPr>
              <w:tabs>
                <w:tab w:val="left" w:pos="144"/>
              </w:tabs>
            </w:pPr>
            <w:r>
              <w:t>automatyczne przekazanie danych do księgowości podatkowej,</w:t>
            </w:r>
          </w:p>
          <w:p w:rsidR="002A0D03" w:rsidRDefault="00000000">
            <w:pPr>
              <w:pStyle w:val="Inne0"/>
              <w:numPr>
                <w:ilvl w:val="0"/>
                <w:numId w:val="14"/>
              </w:numPr>
              <w:tabs>
                <w:tab w:val="left" w:pos="144"/>
              </w:tabs>
            </w:pPr>
            <w:r>
              <w:t>dokonywanie różnego rodzaju zestawień dla potrzeb analiz i sprawozdawczości,</w:t>
            </w:r>
          </w:p>
          <w:p w:rsidR="002A0D03" w:rsidRDefault="00000000">
            <w:pPr>
              <w:pStyle w:val="Inne0"/>
              <w:numPr>
                <w:ilvl w:val="0"/>
                <w:numId w:val="14"/>
              </w:numPr>
              <w:tabs>
                <w:tab w:val="left" w:pos="144"/>
              </w:tabs>
            </w:pPr>
            <w:r>
              <w:t>symulacje, raporty</w:t>
            </w:r>
          </w:p>
          <w:p w:rsidR="002A0D03" w:rsidRDefault="00000000">
            <w:pPr>
              <w:pStyle w:val="Inne0"/>
              <w:numPr>
                <w:ilvl w:val="0"/>
                <w:numId w:val="14"/>
              </w:numPr>
              <w:tabs>
                <w:tab w:val="left" w:pos="144"/>
              </w:tabs>
            </w:pPr>
            <w:r>
              <w:t>księgowanie operacji na kontach i ich grupowanie w układzie klasyfikacji budżetowej,</w:t>
            </w:r>
          </w:p>
          <w:p w:rsidR="002A0D03" w:rsidRDefault="00000000">
            <w:pPr>
              <w:pStyle w:val="Inne0"/>
              <w:numPr>
                <w:ilvl w:val="0"/>
                <w:numId w:val="14"/>
              </w:numPr>
              <w:tabs>
                <w:tab w:val="left" w:pos="144"/>
              </w:tabs>
            </w:pPr>
            <w:r>
              <w:t>rejestrację dzienników,</w:t>
            </w:r>
          </w:p>
          <w:p w:rsidR="002A0D03" w:rsidRDefault="00000000">
            <w:pPr>
              <w:pStyle w:val="Inne0"/>
              <w:numPr>
                <w:ilvl w:val="0"/>
                <w:numId w:val="14"/>
              </w:numPr>
              <w:tabs>
                <w:tab w:val="left" w:pos="144"/>
              </w:tabs>
            </w:pPr>
            <w:r>
              <w:t>księgowanie dzienników,</w:t>
            </w:r>
          </w:p>
          <w:p w:rsidR="002A0D03" w:rsidRDefault="00000000">
            <w:pPr>
              <w:pStyle w:val="Inne0"/>
              <w:numPr>
                <w:ilvl w:val="0"/>
                <w:numId w:val="14"/>
              </w:numPr>
              <w:tabs>
                <w:tab w:val="left" w:pos="144"/>
              </w:tabs>
            </w:pPr>
            <w:r>
              <w:t>wydruki dotyczące stanu konta podatnika,</w:t>
            </w:r>
          </w:p>
          <w:p w:rsidR="002A0D03" w:rsidRDefault="00000000">
            <w:pPr>
              <w:pStyle w:val="Inne0"/>
              <w:numPr>
                <w:ilvl w:val="0"/>
                <w:numId w:val="14"/>
              </w:numPr>
              <w:tabs>
                <w:tab w:val="left" w:pos="144"/>
              </w:tabs>
            </w:pPr>
            <w:r>
              <w:t>drukowanie upomnień w układzie jedno- i wielopozycyjnym,</w:t>
            </w:r>
          </w:p>
          <w:p w:rsidR="002A0D03" w:rsidRDefault="00000000">
            <w:pPr>
              <w:pStyle w:val="Inne0"/>
              <w:numPr>
                <w:ilvl w:val="0"/>
                <w:numId w:val="14"/>
              </w:numPr>
              <w:tabs>
                <w:tab w:val="left" w:pos="144"/>
              </w:tabs>
            </w:pPr>
            <w:r>
              <w:t>drukowanie tytułów wykonawczych,</w:t>
            </w:r>
          </w:p>
          <w:p w:rsidR="002A0D03" w:rsidRDefault="00000000">
            <w:pPr>
              <w:pStyle w:val="Inne0"/>
              <w:numPr>
                <w:ilvl w:val="0"/>
                <w:numId w:val="14"/>
              </w:numPr>
              <w:tabs>
                <w:tab w:val="left" w:pos="144"/>
              </w:tabs>
            </w:pPr>
            <w:r>
              <w:t>prowadzenie notatnika dla poszczególnych podatników, - sporządzanie rejestrów upomnień i tytułów wykonawczych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03" w:rsidRDefault="00000000">
            <w:pPr>
              <w:pStyle w:val="Inne0"/>
              <w:jc w:val="center"/>
            </w:pPr>
            <w:r>
              <w:t>2013</w:t>
            </w:r>
          </w:p>
        </w:tc>
      </w:tr>
      <w:tr w:rsidR="002A0D03">
        <w:tblPrEx>
          <w:tblCellMar>
            <w:top w:w="0" w:type="dxa"/>
            <w:bottom w:w="0" w:type="dxa"/>
          </w:tblCellMar>
        </w:tblPrEx>
        <w:trPr>
          <w:trHeight w:hRule="exact" w:val="332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0D03" w:rsidRDefault="00000000">
            <w:pPr>
              <w:pStyle w:val="Inne0"/>
            </w:pPr>
            <w:r>
              <w:t>16.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D03" w:rsidRDefault="00000000">
            <w:pPr>
              <w:pStyle w:val="Inne0"/>
              <w:spacing w:before="240" w:after="220"/>
            </w:pPr>
            <w:r>
              <w:rPr>
                <w:b/>
                <w:bCs/>
              </w:rPr>
              <w:t>SIGID Poznań sp. z 0.0.</w:t>
            </w:r>
          </w:p>
          <w:p w:rsidR="002A0D03" w:rsidRDefault="00000000">
            <w:pPr>
              <w:pStyle w:val="Inne0"/>
              <w:spacing w:after="40"/>
            </w:pPr>
            <w:r>
              <w:t>Obsługa płatności masowych</w:t>
            </w:r>
          </w:p>
          <w:p w:rsidR="002A0D03" w:rsidRDefault="00000000">
            <w:pPr>
              <w:pStyle w:val="Inne0"/>
              <w:spacing w:after="140"/>
            </w:pPr>
            <w:r>
              <w:t>PM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A0D03" w:rsidRDefault="00000000">
            <w:pPr>
              <w:pStyle w:val="Inne0"/>
            </w:pPr>
            <w:r>
              <w:t>Program umożliwia połączenie z programami podatkowymi, nadanie indywidualnych rachunków bankowych podatnikom i płatnikom opłat, które mogą być umieszczone na decyzjach, pismach, bankowych dowodach wpłaty. Program obsługuje plik transakcyjny- bank z wcześniej określoną częstotliwością przesyła do urzędu plik z danymi o wpłatach na indywidualne konta, które SA automatycznie wczytywane pod kontrolą użytkownika programu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03" w:rsidRDefault="00000000">
            <w:pPr>
              <w:pStyle w:val="Inne0"/>
              <w:ind w:firstLine="680"/>
            </w:pPr>
            <w:r>
              <w:t>2013</w:t>
            </w:r>
          </w:p>
        </w:tc>
      </w:tr>
      <w:tr w:rsidR="002A0D03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0D03" w:rsidRDefault="00000000">
            <w:pPr>
              <w:pStyle w:val="Inne0"/>
            </w:pPr>
            <w:r>
              <w:t>■17.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A0D03" w:rsidRDefault="00000000">
            <w:pPr>
              <w:pStyle w:val="Inne0"/>
              <w:spacing w:after="220"/>
            </w:pPr>
            <w:r>
              <w:rPr>
                <w:b/>
                <w:bCs/>
              </w:rPr>
              <w:t>SIGID Poznań sp. z 0.0.</w:t>
            </w:r>
          </w:p>
          <w:p w:rsidR="002A0D03" w:rsidRDefault="00000000">
            <w:pPr>
              <w:pStyle w:val="Inne0"/>
              <w:spacing w:line="266" w:lineRule="auto"/>
            </w:pPr>
            <w:r>
              <w:t>Ewidencja opłat dzierżawnych Moduł: Lokale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A0D03" w:rsidRDefault="00000000">
            <w:pPr>
              <w:pStyle w:val="Inne0"/>
            </w:pPr>
            <w:r>
              <w:t>Program umożliwia:</w:t>
            </w:r>
          </w:p>
          <w:p w:rsidR="002A0D03" w:rsidRDefault="00000000">
            <w:pPr>
              <w:pStyle w:val="Inne0"/>
              <w:numPr>
                <w:ilvl w:val="0"/>
                <w:numId w:val="15"/>
              </w:numPr>
              <w:tabs>
                <w:tab w:val="left" w:pos="144"/>
              </w:tabs>
            </w:pPr>
            <w:r>
              <w:t>generowanie faktur grupowo, -ewidencjonowanie dodatków mieszkaniowych,</w:t>
            </w:r>
          </w:p>
          <w:p w:rsidR="002A0D03" w:rsidRDefault="00000000">
            <w:pPr>
              <w:pStyle w:val="Inne0"/>
              <w:numPr>
                <w:ilvl w:val="0"/>
                <w:numId w:val="15"/>
              </w:numPr>
              <w:tabs>
                <w:tab w:val="left" w:pos="144"/>
              </w:tabs>
            </w:pPr>
            <w:r>
              <w:t>ewidencję umów, dopisanie kartoteki i zmian w niej zachodzących</w:t>
            </w:r>
          </w:p>
          <w:p w:rsidR="002A0D03" w:rsidRDefault="00000000">
            <w:pPr>
              <w:pStyle w:val="Inne0"/>
              <w:numPr>
                <w:ilvl w:val="0"/>
                <w:numId w:val="15"/>
              </w:numPr>
              <w:tabs>
                <w:tab w:val="left" w:pos="144"/>
              </w:tabs>
            </w:pPr>
            <w:r>
              <w:t>przygotowanie pism, wzorców,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03" w:rsidRDefault="00000000">
            <w:pPr>
              <w:pStyle w:val="Inne0"/>
              <w:ind w:firstLine="680"/>
            </w:pPr>
            <w:r>
              <w:t>2021</w:t>
            </w:r>
          </w:p>
        </w:tc>
      </w:tr>
    </w:tbl>
    <w:p w:rsidR="002A0D03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2558"/>
        <w:gridCol w:w="4243"/>
        <w:gridCol w:w="2021"/>
      </w:tblGrid>
      <w:tr w:rsidR="002A0D03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D03" w:rsidRDefault="002A0D03">
            <w:pPr>
              <w:framePr w:w="9648" w:h="11414" w:vSpace="859" w:wrap="notBeside" w:vAnchor="text" w:hAnchor="text" w:x="30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D03" w:rsidRDefault="00000000">
            <w:pPr>
              <w:pStyle w:val="Inne0"/>
              <w:framePr w:w="9648" w:h="11414" w:vSpace="859" w:wrap="notBeside" w:vAnchor="text" w:hAnchor="text" w:x="30" w:y="1"/>
            </w:pPr>
            <w:r>
              <w:t>komunalne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D03" w:rsidRDefault="00000000">
            <w:pPr>
              <w:pStyle w:val="Inne0"/>
              <w:framePr w:w="9648" w:h="11414" w:vSpace="859" w:wrap="notBeside" w:vAnchor="text" w:hAnchor="text" w:x="30" w:y="1"/>
              <w:numPr>
                <w:ilvl w:val="0"/>
                <w:numId w:val="16"/>
              </w:numPr>
              <w:tabs>
                <w:tab w:val="left" w:pos="134"/>
              </w:tabs>
            </w:pPr>
            <w:r>
              <w:t>zestawienia przypisów/odpisów</w:t>
            </w:r>
          </w:p>
          <w:p w:rsidR="002A0D03" w:rsidRDefault="00000000">
            <w:pPr>
              <w:pStyle w:val="Inne0"/>
              <w:framePr w:w="9648" w:h="11414" w:vSpace="859" w:wrap="notBeside" w:vAnchor="text" w:hAnchor="text" w:x="30" w:y="1"/>
              <w:numPr>
                <w:ilvl w:val="0"/>
                <w:numId w:val="16"/>
              </w:numPr>
              <w:tabs>
                <w:tab w:val="left" w:pos="134"/>
              </w:tabs>
            </w:pPr>
            <w:r>
              <w:t>prognozy przypisów</w:t>
            </w:r>
          </w:p>
          <w:p w:rsidR="002A0D03" w:rsidRDefault="00000000">
            <w:pPr>
              <w:pStyle w:val="Inne0"/>
              <w:framePr w:w="9648" w:h="11414" w:vSpace="859" w:wrap="notBeside" w:vAnchor="text" w:hAnchor="text" w:x="30" w:y="1"/>
              <w:numPr>
                <w:ilvl w:val="0"/>
                <w:numId w:val="16"/>
              </w:numPr>
              <w:tabs>
                <w:tab w:val="left" w:pos="134"/>
              </w:tabs>
            </w:pPr>
            <w:r>
              <w:t>ewidencje księgową</w:t>
            </w:r>
          </w:p>
          <w:p w:rsidR="002A0D03" w:rsidRDefault="00000000">
            <w:pPr>
              <w:pStyle w:val="Inne0"/>
              <w:framePr w:w="9648" w:h="11414" w:vSpace="859" w:wrap="notBeside" w:vAnchor="text" w:hAnchor="text" w:x="30" w:y="1"/>
              <w:numPr>
                <w:ilvl w:val="0"/>
                <w:numId w:val="16"/>
              </w:numPr>
              <w:tabs>
                <w:tab w:val="left" w:pos="134"/>
              </w:tabs>
            </w:pPr>
            <w:r>
              <w:t>wysłanie wezwania do zapłaty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D03" w:rsidRDefault="002A0D03">
            <w:pPr>
              <w:framePr w:w="9648" w:h="11414" w:vSpace="859" w:wrap="notBeside" w:vAnchor="text" w:hAnchor="text" w:x="30" w:y="1"/>
              <w:rPr>
                <w:sz w:val="10"/>
                <w:szCs w:val="10"/>
              </w:rPr>
            </w:pPr>
          </w:p>
        </w:tc>
      </w:tr>
      <w:tr w:rsidR="002A0D03">
        <w:tblPrEx>
          <w:tblCellMar>
            <w:top w:w="0" w:type="dxa"/>
            <w:bottom w:w="0" w:type="dxa"/>
          </w:tblCellMar>
        </w:tblPrEx>
        <w:trPr>
          <w:trHeight w:hRule="exact" w:val="275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0D03" w:rsidRDefault="00000000">
            <w:pPr>
              <w:pStyle w:val="Inne0"/>
              <w:framePr w:w="9648" w:h="11414" w:vSpace="859" w:wrap="notBeside" w:vAnchor="text" w:hAnchor="text" w:x="30" w:y="1"/>
              <w:ind w:firstLine="140"/>
            </w:pPr>
            <w:r>
              <w:t>18.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D03" w:rsidRDefault="00000000">
            <w:pPr>
              <w:pStyle w:val="Inne0"/>
              <w:framePr w:w="9648" w:h="11414" w:vSpace="859" w:wrap="notBeside" w:vAnchor="text" w:hAnchor="text" w:x="30" w:y="1"/>
              <w:spacing w:before="240" w:after="220"/>
            </w:pPr>
            <w:r>
              <w:rPr>
                <w:b/>
                <w:bCs/>
              </w:rPr>
              <w:t>SIGID Poznań sp. z 0.0.</w:t>
            </w:r>
          </w:p>
          <w:p w:rsidR="002A0D03" w:rsidRDefault="00000000">
            <w:pPr>
              <w:pStyle w:val="Inne0"/>
              <w:framePr w:w="9648" w:h="11414" w:vSpace="859" w:wrap="notBeside" w:vAnchor="text" w:hAnchor="text" w:x="30" w:y="1"/>
              <w:spacing w:after="40"/>
            </w:pPr>
            <w:r>
              <w:t>Ewidencja opłat dzierżawnych</w:t>
            </w:r>
          </w:p>
          <w:p w:rsidR="002A0D03" w:rsidRDefault="00000000">
            <w:pPr>
              <w:pStyle w:val="Inne0"/>
              <w:framePr w:w="9648" w:h="11414" w:vSpace="859" w:wrap="notBeside" w:vAnchor="text" w:hAnchor="text" w:x="30" w:y="1"/>
              <w:spacing w:after="140"/>
            </w:pPr>
            <w:r>
              <w:t>Moduł: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D03" w:rsidRDefault="00000000">
            <w:pPr>
              <w:pStyle w:val="Inne0"/>
              <w:framePr w:w="9648" w:h="11414" w:vSpace="859" w:wrap="notBeside" w:vAnchor="text" w:hAnchor="text" w:x="30" w:y="1"/>
            </w:pPr>
            <w:r>
              <w:t>Program umożliwia:</w:t>
            </w:r>
          </w:p>
          <w:p w:rsidR="002A0D03" w:rsidRDefault="00000000">
            <w:pPr>
              <w:pStyle w:val="Inne0"/>
              <w:framePr w:w="9648" w:h="11414" w:vSpace="859" w:wrap="notBeside" w:vAnchor="text" w:hAnchor="text" w:x="30" w:y="1"/>
              <w:numPr>
                <w:ilvl w:val="0"/>
                <w:numId w:val="17"/>
              </w:numPr>
              <w:tabs>
                <w:tab w:val="left" w:pos="139"/>
              </w:tabs>
            </w:pPr>
            <w:r>
              <w:t>generowanie faktur grupowo,</w:t>
            </w:r>
          </w:p>
          <w:p w:rsidR="002A0D03" w:rsidRDefault="00000000">
            <w:pPr>
              <w:pStyle w:val="Inne0"/>
              <w:framePr w:w="9648" w:h="11414" w:vSpace="859" w:wrap="notBeside" w:vAnchor="text" w:hAnchor="text" w:x="30" w:y="1"/>
              <w:numPr>
                <w:ilvl w:val="0"/>
                <w:numId w:val="17"/>
              </w:numPr>
              <w:tabs>
                <w:tab w:val="left" w:pos="139"/>
              </w:tabs>
            </w:pPr>
            <w:r>
              <w:t>ewidencję umów, dopisanie kartoteki i zmian w niej zachodzących</w:t>
            </w:r>
          </w:p>
          <w:p w:rsidR="002A0D03" w:rsidRDefault="00000000">
            <w:pPr>
              <w:pStyle w:val="Inne0"/>
              <w:framePr w:w="9648" w:h="11414" w:vSpace="859" w:wrap="notBeside" w:vAnchor="text" w:hAnchor="text" w:x="30" w:y="1"/>
              <w:numPr>
                <w:ilvl w:val="0"/>
                <w:numId w:val="17"/>
              </w:numPr>
              <w:tabs>
                <w:tab w:val="left" w:pos="139"/>
              </w:tabs>
            </w:pPr>
            <w:r>
              <w:t>przygotowanie pism, wzorców,</w:t>
            </w:r>
          </w:p>
          <w:p w:rsidR="002A0D03" w:rsidRDefault="00000000">
            <w:pPr>
              <w:pStyle w:val="Inne0"/>
              <w:framePr w:w="9648" w:h="11414" w:vSpace="859" w:wrap="notBeside" w:vAnchor="text" w:hAnchor="text" w:x="30" w:y="1"/>
              <w:numPr>
                <w:ilvl w:val="0"/>
                <w:numId w:val="17"/>
              </w:numPr>
              <w:tabs>
                <w:tab w:val="left" w:pos="139"/>
              </w:tabs>
            </w:pPr>
            <w:r>
              <w:t>zestawienia przypisów/odpisów</w:t>
            </w:r>
          </w:p>
          <w:p w:rsidR="002A0D03" w:rsidRDefault="00000000">
            <w:pPr>
              <w:pStyle w:val="Inne0"/>
              <w:framePr w:w="9648" w:h="11414" w:vSpace="859" w:wrap="notBeside" w:vAnchor="text" w:hAnchor="text" w:x="30" w:y="1"/>
              <w:numPr>
                <w:ilvl w:val="0"/>
                <w:numId w:val="17"/>
              </w:numPr>
              <w:tabs>
                <w:tab w:val="left" w:pos="139"/>
              </w:tabs>
            </w:pPr>
            <w:r>
              <w:t>prognozy przypisów</w:t>
            </w:r>
          </w:p>
          <w:p w:rsidR="002A0D03" w:rsidRDefault="00000000">
            <w:pPr>
              <w:pStyle w:val="Inne0"/>
              <w:framePr w:w="9648" w:h="11414" w:vSpace="859" w:wrap="notBeside" w:vAnchor="text" w:hAnchor="text" w:x="30" w:y="1"/>
              <w:numPr>
                <w:ilvl w:val="0"/>
                <w:numId w:val="17"/>
              </w:numPr>
              <w:tabs>
                <w:tab w:val="left" w:pos="139"/>
              </w:tabs>
            </w:pPr>
            <w:r>
              <w:t>ewidencje księgową</w:t>
            </w:r>
          </w:p>
          <w:p w:rsidR="002A0D03" w:rsidRDefault="00000000">
            <w:pPr>
              <w:pStyle w:val="Inne0"/>
              <w:framePr w:w="9648" w:h="11414" w:vSpace="859" w:wrap="notBeside" w:vAnchor="text" w:hAnchor="text" w:x="30" w:y="1"/>
              <w:numPr>
                <w:ilvl w:val="0"/>
                <w:numId w:val="17"/>
              </w:numPr>
              <w:tabs>
                <w:tab w:val="left" w:pos="139"/>
              </w:tabs>
            </w:pPr>
            <w:r>
              <w:t>wysłanie wezwania do zapłaty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03" w:rsidRDefault="00000000">
            <w:pPr>
              <w:pStyle w:val="Inne0"/>
              <w:framePr w:w="9648" w:h="11414" w:vSpace="859" w:wrap="notBeside" w:vAnchor="text" w:hAnchor="text" w:x="30" w:y="1"/>
              <w:jc w:val="center"/>
            </w:pPr>
            <w:r>
              <w:t>2021</w:t>
            </w:r>
          </w:p>
        </w:tc>
      </w:tr>
      <w:tr w:rsidR="002A0D03">
        <w:tblPrEx>
          <w:tblCellMar>
            <w:top w:w="0" w:type="dxa"/>
            <w:bottom w:w="0" w:type="dxa"/>
          </w:tblCellMar>
        </w:tblPrEx>
        <w:trPr>
          <w:trHeight w:hRule="exact" w:val="250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0D03" w:rsidRDefault="00000000">
            <w:pPr>
              <w:pStyle w:val="Inne0"/>
              <w:framePr w:w="9648" w:h="11414" w:vSpace="859" w:wrap="notBeside" w:vAnchor="text" w:hAnchor="text" w:x="30" w:y="1"/>
              <w:ind w:firstLine="140"/>
            </w:pPr>
            <w:r>
              <w:t>19.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A0D03" w:rsidRDefault="00000000">
            <w:pPr>
              <w:pStyle w:val="Inne0"/>
              <w:framePr w:w="9648" w:h="11414" w:vSpace="859" w:wrap="notBeside" w:vAnchor="text" w:hAnchor="text" w:x="30" w:y="1"/>
              <w:spacing w:after="220"/>
            </w:pPr>
            <w:r>
              <w:rPr>
                <w:b/>
                <w:bCs/>
              </w:rPr>
              <w:t>SIGID Poznań sp. z 0.0.</w:t>
            </w:r>
          </w:p>
          <w:p w:rsidR="002A0D03" w:rsidRDefault="00000000">
            <w:pPr>
              <w:pStyle w:val="Inne0"/>
              <w:framePr w:w="9648" w:h="11414" w:vSpace="859" w:wrap="notBeside" w:vAnchor="text" w:hAnchor="text" w:x="30" w:y="1"/>
              <w:spacing w:after="40"/>
            </w:pPr>
            <w:r>
              <w:t>Ewidencja opłat dzierżawnych</w:t>
            </w:r>
          </w:p>
          <w:p w:rsidR="002A0D03" w:rsidRDefault="00000000">
            <w:pPr>
              <w:pStyle w:val="Inne0"/>
              <w:framePr w:w="9648" w:h="11414" w:vSpace="859" w:wrap="notBeside" w:vAnchor="text" w:hAnchor="text" w:x="30" w:y="1"/>
              <w:spacing w:after="140"/>
            </w:pPr>
            <w:r>
              <w:t>Moduł: Ewidencja Decyzji zajęcia pasa drogi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D03" w:rsidRDefault="00000000">
            <w:pPr>
              <w:pStyle w:val="Inne0"/>
              <w:framePr w:w="9648" w:h="11414" w:vSpace="859" w:wrap="notBeside" w:vAnchor="text" w:hAnchor="text" w:x="30" w:y="1"/>
            </w:pPr>
            <w:r>
              <w:t>Program umożliwia:</w:t>
            </w:r>
          </w:p>
          <w:p w:rsidR="002A0D03" w:rsidRDefault="00000000">
            <w:pPr>
              <w:pStyle w:val="Inne0"/>
              <w:framePr w:w="9648" w:h="11414" w:vSpace="859" w:wrap="notBeside" w:vAnchor="text" w:hAnchor="text" w:x="30" w:y="1"/>
              <w:numPr>
                <w:ilvl w:val="0"/>
                <w:numId w:val="18"/>
              </w:numPr>
              <w:tabs>
                <w:tab w:val="left" w:pos="139"/>
              </w:tabs>
            </w:pPr>
            <w:r>
              <w:t>ewidencję decyzji, dopisanie kartoteki i zmian w niej zachodzących</w:t>
            </w:r>
          </w:p>
          <w:p w:rsidR="002A0D03" w:rsidRDefault="00000000">
            <w:pPr>
              <w:pStyle w:val="Inne0"/>
              <w:framePr w:w="9648" w:h="11414" w:vSpace="859" w:wrap="notBeside" w:vAnchor="text" w:hAnchor="text" w:x="30" w:y="1"/>
              <w:numPr>
                <w:ilvl w:val="0"/>
                <w:numId w:val="18"/>
              </w:numPr>
              <w:tabs>
                <w:tab w:val="left" w:pos="139"/>
              </w:tabs>
            </w:pPr>
            <w:r>
              <w:t>przygotowanie pism, wzorców,</w:t>
            </w:r>
          </w:p>
          <w:p w:rsidR="002A0D03" w:rsidRDefault="00000000">
            <w:pPr>
              <w:pStyle w:val="Inne0"/>
              <w:framePr w:w="9648" w:h="11414" w:vSpace="859" w:wrap="notBeside" w:vAnchor="text" w:hAnchor="text" w:x="30" w:y="1"/>
              <w:numPr>
                <w:ilvl w:val="0"/>
                <w:numId w:val="18"/>
              </w:numPr>
              <w:tabs>
                <w:tab w:val="left" w:pos="139"/>
              </w:tabs>
            </w:pPr>
            <w:r>
              <w:t>zestawienia przypisów/odpisów</w:t>
            </w:r>
          </w:p>
          <w:p w:rsidR="002A0D03" w:rsidRDefault="00000000">
            <w:pPr>
              <w:pStyle w:val="Inne0"/>
              <w:framePr w:w="9648" w:h="11414" w:vSpace="859" w:wrap="notBeside" w:vAnchor="text" w:hAnchor="text" w:x="30" w:y="1"/>
              <w:numPr>
                <w:ilvl w:val="0"/>
                <w:numId w:val="18"/>
              </w:numPr>
              <w:tabs>
                <w:tab w:val="left" w:pos="139"/>
              </w:tabs>
            </w:pPr>
            <w:r>
              <w:t>prognozy przypisów</w:t>
            </w:r>
          </w:p>
          <w:p w:rsidR="002A0D03" w:rsidRDefault="00000000">
            <w:pPr>
              <w:pStyle w:val="Inne0"/>
              <w:framePr w:w="9648" w:h="11414" w:vSpace="859" w:wrap="notBeside" w:vAnchor="text" w:hAnchor="text" w:x="30" w:y="1"/>
              <w:numPr>
                <w:ilvl w:val="0"/>
                <w:numId w:val="18"/>
              </w:numPr>
              <w:tabs>
                <w:tab w:val="left" w:pos="139"/>
              </w:tabs>
            </w:pPr>
            <w:r>
              <w:t>ewidencję księgową</w:t>
            </w:r>
          </w:p>
          <w:p w:rsidR="002A0D03" w:rsidRDefault="00000000">
            <w:pPr>
              <w:pStyle w:val="Inne0"/>
              <w:framePr w:w="9648" w:h="11414" w:vSpace="859" w:wrap="notBeside" w:vAnchor="text" w:hAnchor="text" w:x="30" w:y="1"/>
              <w:numPr>
                <w:ilvl w:val="0"/>
                <w:numId w:val="18"/>
              </w:numPr>
              <w:tabs>
                <w:tab w:val="left" w:pos="139"/>
              </w:tabs>
            </w:pPr>
            <w:r>
              <w:t>wysłanie wezwania do zapłaty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03" w:rsidRDefault="00000000">
            <w:pPr>
              <w:pStyle w:val="Inne0"/>
              <w:framePr w:w="9648" w:h="11414" w:vSpace="859" w:wrap="notBeside" w:vAnchor="text" w:hAnchor="text" w:x="30" w:y="1"/>
              <w:ind w:firstLine="680"/>
            </w:pPr>
            <w:r>
              <w:t>2021</w:t>
            </w:r>
          </w:p>
        </w:tc>
      </w:tr>
      <w:tr w:rsidR="002A0D03">
        <w:tblPrEx>
          <w:tblCellMar>
            <w:top w:w="0" w:type="dxa"/>
            <w:bottom w:w="0" w:type="dxa"/>
          </w:tblCellMar>
        </w:tblPrEx>
        <w:trPr>
          <w:trHeight w:hRule="exact" w:val="222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0D03" w:rsidRDefault="00000000">
            <w:pPr>
              <w:pStyle w:val="Inne0"/>
              <w:framePr w:w="9648" w:h="11414" w:vSpace="859" w:wrap="notBeside" w:vAnchor="text" w:hAnchor="text" w:x="30" w:y="1"/>
            </w:pPr>
            <w:r>
              <w:t>20.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0D03" w:rsidRDefault="00000000">
            <w:pPr>
              <w:pStyle w:val="Inne0"/>
              <w:framePr w:w="9648" w:h="11414" w:vSpace="859" w:wrap="notBeside" w:vAnchor="text" w:hAnchor="text" w:x="30" w:y="1"/>
              <w:spacing w:after="240"/>
            </w:pPr>
            <w:r>
              <w:rPr>
                <w:b/>
                <w:bCs/>
              </w:rPr>
              <w:t>SIGID Poznań sp. z 0.0.</w:t>
            </w:r>
          </w:p>
          <w:p w:rsidR="002A0D03" w:rsidRDefault="00000000">
            <w:pPr>
              <w:pStyle w:val="Inne0"/>
              <w:framePr w:w="9648" w:h="11414" w:vSpace="859" w:wrap="notBeside" w:vAnchor="text" w:hAnchor="text" w:x="30" w:y="1"/>
            </w:pPr>
            <w:r>
              <w:t>Ewidencja środków trwałych, ewidencja wyposażenia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D03" w:rsidRDefault="00000000">
            <w:pPr>
              <w:pStyle w:val="Inne0"/>
              <w:framePr w:w="9648" w:h="11414" w:vSpace="859" w:wrap="notBeside" w:vAnchor="text" w:hAnchor="text" w:x="30" w:y="1"/>
            </w:pPr>
            <w:r>
              <w:t>Program umożliwia:</w:t>
            </w:r>
          </w:p>
          <w:p w:rsidR="002A0D03" w:rsidRDefault="00000000">
            <w:pPr>
              <w:pStyle w:val="Inne0"/>
              <w:framePr w:w="9648" w:h="11414" w:vSpace="859" w:wrap="notBeside" w:vAnchor="text" w:hAnchor="text" w:x="30" w:y="1"/>
            </w:pPr>
            <w:r>
              <w:t>-obsługę kartotek środków trwałych, - przygotowywanie wydruków, zestawień w tym sprawozdania SG-01, - inwentaryzacja środków trwałych, - tworzenie kartotek dokumentów zmian, - obliczanie umorzeń i amortyzacji,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03" w:rsidRDefault="00000000">
            <w:pPr>
              <w:pStyle w:val="Inne0"/>
              <w:framePr w:w="9648" w:h="11414" w:vSpace="859" w:wrap="notBeside" w:vAnchor="text" w:hAnchor="text" w:x="30" w:y="1"/>
              <w:jc w:val="center"/>
            </w:pPr>
            <w:r>
              <w:t>2022</w:t>
            </w:r>
          </w:p>
        </w:tc>
      </w:tr>
      <w:tr w:rsidR="002A0D03">
        <w:tblPrEx>
          <w:tblCellMar>
            <w:top w:w="0" w:type="dxa"/>
            <w:bottom w:w="0" w:type="dxa"/>
          </w:tblCellMar>
        </w:tblPrEx>
        <w:trPr>
          <w:trHeight w:hRule="exact" w:val="25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0D03" w:rsidRDefault="00000000">
            <w:pPr>
              <w:pStyle w:val="Inne0"/>
              <w:framePr w:w="9648" w:h="11414" w:vSpace="859" w:wrap="notBeside" w:vAnchor="text" w:hAnchor="text" w:x="30" w:y="1"/>
            </w:pPr>
            <w:r>
              <w:t>21.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0D03" w:rsidRDefault="00000000">
            <w:pPr>
              <w:pStyle w:val="Inne0"/>
              <w:framePr w:w="9648" w:h="11414" w:vSpace="859" w:wrap="notBeside" w:vAnchor="text" w:hAnchor="text" w:x="30" w:y="1"/>
              <w:spacing w:after="240"/>
            </w:pPr>
            <w:r>
              <w:rPr>
                <w:b/>
                <w:bCs/>
              </w:rPr>
              <w:t>SIGID Poznań sp. z 0.0.</w:t>
            </w:r>
          </w:p>
          <w:p w:rsidR="002A0D03" w:rsidRDefault="00000000">
            <w:pPr>
              <w:pStyle w:val="Inne0"/>
              <w:framePr w:w="9648" w:h="11414" w:vSpace="859" w:wrap="notBeside" w:vAnchor="text" w:hAnchor="text" w:x="30" w:y="1"/>
            </w:pPr>
            <w:r>
              <w:t>Ewidencja opłat za wieczyste użytkowanie gruntu- przekształcenia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0D03" w:rsidRDefault="00000000">
            <w:pPr>
              <w:pStyle w:val="Inne0"/>
              <w:framePr w:w="9648" w:h="11414" w:vSpace="859" w:wrap="notBeside" w:vAnchor="text" w:hAnchor="text" w:x="30" w:y="1"/>
            </w:pPr>
            <w:r>
              <w:t>Program umożliwia:</w:t>
            </w:r>
          </w:p>
          <w:p w:rsidR="002A0D03" w:rsidRDefault="00000000">
            <w:pPr>
              <w:pStyle w:val="Inne0"/>
              <w:framePr w:w="9648" w:h="11414" w:vSpace="859" w:wrap="notBeside" w:vAnchor="text" w:hAnchor="text" w:x="30" w:y="1"/>
              <w:numPr>
                <w:ilvl w:val="0"/>
                <w:numId w:val="19"/>
              </w:numPr>
              <w:tabs>
                <w:tab w:val="left" w:pos="139"/>
              </w:tabs>
            </w:pPr>
            <w:r>
              <w:t>ewidencję umów, dopisanie kartoteki i zmian w niej zachodzących</w:t>
            </w:r>
          </w:p>
          <w:p w:rsidR="002A0D03" w:rsidRDefault="00000000">
            <w:pPr>
              <w:pStyle w:val="Inne0"/>
              <w:framePr w:w="9648" w:h="11414" w:vSpace="859" w:wrap="notBeside" w:vAnchor="text" w:hAnchor="text" w:x="30" w:y="1"/>
              <w:numPr>
                <w:ilvl w:val="0"/>
                <w:numId w:val="19"/>
              </w:numPr>
              <w:tabs>
                <w:tab w:val="left" w:pos="139"/>
              </w:tabs>
            </w:pPr>
            <w:r>
              <w:t>przygotowanie pism, wzorców,</w:t>
            </w:r>
          </w:p>
          <w:p w:rsidR="002A0D03" w:rsidRDefault="00000000">
            <w:pPr>
              <w:pStyle w:val="Inne0"/>
              <w:framePr w:w="9648" w:h="11414" w:vSpace="859" w:wrap="notBeside" w:vAnchor="text" w:hAnchor="text" w:x="30" w:y="1"/>
              <w:numPr>
                <w:ilvl w:val="0"/>
                <w:numId w:val="19"/>
              </w:numPr>
              <w:tabs>
                <w:tab w:val="left" w:pos="139"/>
              </w:tabs>
            </w:pPr>
            <w:r>
              <w:t>zestawienia przypisów/odpisów</w:t>
            </w:r>
          </w:p>
          <w:p w:rsidR="002A0D03" w:rsidRDefault="00000000">
            <w:pPr>
              <w:pStyle w:val="Inne0"/>
              <w:framePr w:w="9648" w:h="11414" w:vSpace="859" w:wrap="notBeside" w:vAnchor="text" w:hAnchor="text" w:x="30" w:y="1"/>
              <w:numPr>
                <w:ilvl w:val="0"/>
                <w:numId w:val="19"/>
              </w:numPr>
              <w:tabs>
                <w:tab w:val="left" w:pos="139"/>
              </w:tabs>
            </w:pPr>
            <w:r>
              <w:t>prognozy przypisów</w:t>
            </w:r>
          </w:p>
          <w:p w:rsidR="002A0D03" w:rsidRDefault="00000000">
            <w:pPr>
              <w:pStyle w:val="Inne0"/>
              <w:framePr w:w="9648" w:h="11414" w:vSpace="859" w:wrap="notBeside" w:vAnchor="text" w:hAnchor="text" w:x="30" w:y="1"/>
              <w:numPr>
                <w:ilvl w:val="0"/>
                <w:numId w:val="19"/>
              </w:numPr>
              <w:tabs>
                <w:tab w:val="left" w:pos="139"/>
              </w:tabs>
            </w:pPr>
            <w:r>
              <w:t>ewidencje księgową</w:t>
            </w:r>
          </w:p>
          <w:p w:rsidR="002A0D03" w:rsidRDefault="00000000">
            <w:pPr>
              <w:pStyle w:val="Inne0"/>
              <w:framePr w:w="9648" w:h="11414" w:vSpace="859" w:wrap="notBeside" w:vAnchor="text" w:hAnchor="text" w:x="30" w:y="1"/>
              <w:numPr>
                <w:ilvl w:val="0"/>
                <w:numId w:val="19"/>
              </w:numPr>
              <w:tabs>
                <w:tab w:val="left" w:pos="139"/>
              </w:tabs>
            </w:pPr>
            <w:r>
              <w:t>wysłanie wezwania do zapłaty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03" w:rsidRDefault="00000000">
            <w:pPr>
              <w:pStyle w:val="Inne0"/>
              <w:framePr w:w="9648" w:h="11414" w:vSpace="859" w:wrap="notBeside" w:vAnchor="text" w:hAnchor="text" w:x="30" w:y="1"/>
              <w:ind w:firstLine="680"/>
            </w:pPr>
            <w:r>
              <w:t>2019</w:t>
            </w:r>
          </w:p>
        </w:tc>
      </w:tr>
    </w:tbl>
    <w:p w:rsidR="002A0D03" w:rsidRDefault="002A0D03" w:rsidP="006115A0">
      <w:pPr>
        <w:pStyle w:val="Podpistabeli0"/>
        <w:framePr w:w="1022" w:h="413" w:hSpace="29" w:wrap="notBeside" w:vAnchor="text" w:hAnchor="text" w:x="8329" w:y="11847"/>
        <w:rPr>
          <w:sz w:val="16"/>
          <w:szCs w:val="16"/>
        </w:rPr>
      </w:pPr>
    </w:p>
    <w:p w:rsidR="002A0D03" w:rsidRDefault="002A0D03">
      <w:pPr>
        <w:pStyle w:val="Teksttreci0"/>
        <w:spacing w:after="0"/>
        <w:ind w:right="400"/>
        <w:jc w:val="right"/>
        <w:rPr>
          <w:sz w:val="22"/>
          <w:szCs w:val="22"/>
        </w:rPr>
      </w:pPr>
    </w:p>
    <w:sectPr w:rsidR="002A0D03">
      <w:pgSz w:w="11900" w:h="16840"/>
      <w:pgMar w:top="1200" w:right="894" w:bottom="1486" w:left="13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255A" w:rsidRDefault="00AD255A">
      <w:r>
        <w:separator/>
      </w:r>
    </w:p>
  </w:endnote>
  <w:endnote w:type="continuationSeparator" w:id="0">
    <w:p w:rsidR="00AD255A" w:rsidRDefault="00AD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255A" w:rsidRDefault="00AD255A"/>
  </w:footnote>
  <w:footnote w:type="continuationSeparator" w:id="0">
    <w:p w:rsidR="00AD255A" w:rsidRDefault="00AD25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5FD"/>
    <w:multiLevelType w:val="multilevel"/>
    <w:tmpl w:val="643A81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5F4FEA"/>
    <w:multiLevelType w:val="multilevel"/>
    <w:tmpl w:val="F126DB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FF3FF8"/>
    <w:multiLevelType w:val="multilevel"/>
    <w:tmpl w:val="AA400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AD14F6"/>
    <w:multiLevelType w:val="multilevel"/>
    <w:tmpl w:val="D1265D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801483"/>
    <w:multiLevelType w:val="multilevel"/>
    <w:tmpl w:val="19EA73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490899"/>
    <w:multiLevelType w:val="multilevel"/>
    <w:tmpl w:val="EB28FC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FA0D9D"/>
    <w:multiLevelType w:val="multilevel"/>
    <w:tmpl w:val="EF008B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87352F"/>
    <w:multiLevelType w:val="multilevel"/>
    <w:tmpl w:val="F20C4A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B6A0222"/>
    <w:multiLevelType w:val="multilevel"/>
    <w:tmpl w:val="1BC49C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FDF0603"/>
    <w:multiLevelType w:val="multilevel"/>
    <w:tmpl w:val="9FE0E0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527B6D"/>
    <w:multiLevelType w:val="multilevel"/>
    <w:tmpl w:val="A9C8E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1142CDC"/>
    <w:multiLevelType w:val="multilevel"/>
    <w:tmpl w:val="3F4EFE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B081293"/>
    <w:multiLevelType w:val="multilevel"/>
    <w:tmpl w:val="721AD4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0DF21AB"/>
    <w:multiLevelType w:val="multilevel"/>
    <w:tmpl w:val="A79467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B03945"/>
    <w:multiLevelType w:val="multilevel"/>
    <w:tmpl w:val="7CE61A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FE272A3"/>
    <w:multiLevelType w:val="multilevel"/>
    <w:tmpl w:val="3C38B3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FFE42C3"/>
    <w:multiLevelType w:val="multilevel"/>
    <w:tmpl w:val="DBB8C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090097C"/>
    <w:multiLevelType w:val="multilevel"/>
    <w:tmpl w:val="36082D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183079D"/>
    <w:multiLevelType w:val="multilevel"/>
    <w:tmpl w:val="A05EC2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65989677">
    <w:abstractNumId w:val="17"/>
  </w:num>
  <w:num w:numId="2" w16cid:durableId="1322544236">
    <w:abstractNumId w:val="1"/>
  </w:num>
  <w:num w:numId="3" w16cid:durableId="71314098">
    <w:abstractNumId w:val="0"/>
  </w:num>
  <w:num w:numId="4" w16cid:durableId="1284767970">
    <w:abstractNumId w:val="8"/>
  </w:num>
  <w:num w:numId="5" w16cid:durableId="1917207965">
    <w:abstractNumId w:val="16"/>
  </w:num>
  <w:num w:numId="6" w16cid:durableId="14384911">
    <w:abstractNumId w:val="5"/>
  </w:num>
  <w:num w:numId="7" w16cid:durableId="1033120223">
    <w:abstractNumId w:val="14"/>
  </w:num>
  <w:num w:numId="8" w16cid:durableId="1901401643">
    <w:abstractNumId w:val="4"/>
  </w:num>
  <w:num w:numId="9" w16cid:durableId="766003824">
    <w:abstractNumId w:val="15"/>
  </w:num>
  <w:num w:numId="10" w16cid:durableId="473910826">
    <w:abstractNumId w:val="3"/>
  </w:num>
  <w:num w:numId="11" w16cid:durableId="829100766">
    <w:abstractNumId w:val="12"/>
  </w:num>
  <w:num w:numId="12" w16cid:durableId="1776561994">
    <w:abstractNumId w:val="6"/>
  </w:num>
  <w:num w:numId="13" w16cid:durableId="304894878">
    <w:abstractNumId w:val="10"/>
  </w:num>
  <w:num w:numId="14" w16cid:durableId="619529697">
    <w:abstractNumId w:val="9"/>
  </w:num>
  <w:num w:numId="15" w16cid:durableId="2143377170">
    <w:abstractNumId w:val="13"/>
  </w:num>
  <w:num w:numId="16" w16cid:durableId="1574776534">
    <w:abstractNumId w:val="2"/>
  </w:num>
  <w:num w:numId="17" w16cid:durableId="1776486635">
    <w:abstractNumId w:val="11"/>
  </w:num>
  <w:num w:numId="18" w16cid:durableId="1021396630">
    <w:abstractNumId w:val="7"/>
  </w:num>
  <w:num w:numId="19" w16cid:durableId="86868777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D03"/>
    <w:rsid w:val="002A0D03"/>
    <w:rsid w:val="006115A0"/>
    <w:rsid w:val="00AD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DA09F"/>
  <w15:docId w15:val="{A5BBA666-A1A3-4EAE-AE81-A1FCC055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78197"/>
      <w:sz w:val="28"/>
      <w:szCs w:val="28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30">
    <w:name w:val="Tekst treści (3)"/>
    <w:basedOn w:val="Normalny"/>
    <w:link w:val="Teksttreci3"/>
    <w:pPr>
      <w:spacing w:line="199" w:lineRule="auto"/>
      <w:jc w:val="center"/>
    </w:pPr>
    <w:rPr>
      <w:rFonts w:ascii="Times New Roman" w:eastAsia="Times New Roman" w:hAnsi="Times New Roman" w:cs="Times New Roman"/>
      <w:color w:val="F78197"/>
      <w:sz w:val="28"/>
      <w:szCs w:val="28"/>
    </w:rPr>
  </w:style>
  <w:style w:type="paragraph" w:customStyle="1" w:styleId="Nagwek20">
    <w:name w:val="Nagłówek #2"/>
    <w:basedOn w:val="Normalny"/>
    <w:link w:val="Nagwek2"/>
    <w:pPr>
      <w:spacing w:after="160" w:line="23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ksttreci0">
    <w:name w:val="Tekst treści"/>
    <w:basedOn w:val="Normalny"/>
    <w:link w:val="Teksttreci"/>
    <w:pPr>
      <w:spacing w:after="280"/>
    </w:pPr>
    <w:rPr>
      <w:rFonts w:ascii="Times New Roman" w:eastAsia="Times New Roman" w:hAnsi="Times New Roman" w:cs="Times New Roman"/>
      <w:i/>
      <w:iCs/>
    </w:rPr>
  </w:style>
  <w:style w:type="paragraph" w:customStyle="1" w:styleId="Nagwek10">
    <w:name w:val="Nagłówek #1"/>
    <w:basedOn w:val="Normalny"/>
    <w:link w:val="Nagwek1"/>
    <w:pPr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40">
    <w:name w:val="Tekst treści (4)"/>
    <w:basedOn w:val="Normalny"/>
    <w:link w:val="Teksttreci4"/>
    <w:pPr>
      <w:spacing w:after="28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pacing w:after="480" w:line="271" w:lineRule="auto"/>
      <w:ind w:left="3800" w:hanging="3380"/>
    </w:pPr>
    <w:rPr>
      <w:rFonts w:ascii="Arial" w:eastAsia="Arial" w:hAnsi="Arial" w:cs="Arial"/>
      <w:b/>
      <w:bCs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</w:rPr>
  </w:style>
  <w:style w:type="paragraph" w:customStyle="1" w:styleId="Inne0">
    <w:name w:val="Inne"/>
    <w:basedOn w:val="Normalny"/>
    <w:link w:val="Inn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1830</Words>
  <Characters>10985</Characters>
  <Application>Microsoft Office Word</Application>
  <DocSecurity>0</DocSecurity>
  <Lines>91</Lines>
  <Paragraphs>25</Paragraphs>
  <ScaleCrop>false</ScaleCrop>
  <Company/>
  <LinksUpToDate>false</LinksUpToDate>
  <CharactersWithSpaces>12790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2023-05-31T10:23:00Z</dcterms:created>
  <dcterms:modified xsi:type="dcterms:W3CDTF">2023-05-31T10:27:00Z</dcterms:modified>
</cp:coreProperties>
</file>