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70A35" w14:textId="77777777" w:rsidR="00034EDF" w:rsidRDefault="00034EDF">
      <w:pPr>
        <w:spacing w:line="360" w:lineRule="exact"/>
      </w:pPr>
    </w:p>
    <w:p w14:paraId="65AF623A" w14:textId="77777777" w:rsidR="00034EDF" w:rsidRDefault="00034EDF">
      <w:pPr>
        <w:spacing w:after="508" w:line="1" w:lineRule="exact"/>
      </w:pPr>
    </w:p>
    <w:p w14:paraId="14583625" w14:textId="77777777" w:rsidR="00034EDF" w:rsidRDefault="00034EDF">
      <w:pPr>
        <w:spacing w:line="1" w:lineRule="exact"/>
        <w:sectPr w:rsidR="00034EDF">
          <w:type w:val="continuous"/>
          <w:pgSz w:w="11900" w:h="16840"/>
          <w:pgMar w:top="343" w:right="1501" w:bottom="3712" w:left="559" w:header="0" w:footer="3" w:gutter="0"/>
          <w:cols w:space="720"/>
          <w:noEndnote/>
          <w:docGrid w:linePitch="360"/>
        </w:sectPr>
      </w:pPr>
    </w:p>
    <w:p w14:paraId="1721F293" w14:textId="77777777" w:rsidR="00034EDF" w:rsidRDefault="00000000">
      <w:pPr>
        <w:pStyle w:val="Teksttreci30"/>
      </w:pPr>
      <w:r>
        <w:t>ZARZĄDZENIE NR 73/2023</w:t>
      </w:r>
      <w:r>
        <w:br/>
        <w:t>BURMISTRZA GMINYIMIASTA</w:t>
      </w:r>
      <w:r>
        <w:br/>
        <w:t>WĘGLINIEC</w:t>
      </w:r>
    </w:p>
    <w:p w14:paraId="0C63AFAC" w14:textId="77777777" w:rsidR="00034EDF" w:rsidRDefault="00000000">
      <w:pPr>
        <w:pStyle w:val="Teksttreci50"/>
        <w:spacing w:after="880"/>
      </w:pPr>
      <w:r>
        <w:t>z dnia 09 października 2023 roku.</w:t>
      </w:r>
    </w:p>
    <w:p w14:paraId="67570AC9" w14:textId="77777777" w:rsidR="00034EDF" w:rsidRDefault="00000000">
      <w:pPr>
        <w:pStyle w:val="Teksttreci20"/>
      </w:pPr>
      <w:r>
        <w:t xml:space="preserve">Na podstawie art. 30 ust.2 pkt 3 ustawy z dnia 8 marca 1990r. o samorządzie gminnym - ( Dz.U. z 2023r., poz. 40 ), oraz art.25, oraz art.37 ust. 1 i art. 40 ust.l pkt 1 ustawy z dnia 21 sierpnia 1997r. o gospodarce nieruchomościami (Dz. U. z </w:t>
      </w:r>
      <w:r>
        <w:rPr>
          <w:lang w:val="en-US" w:eastAsia="en-US" w:bidi="en-US"/>
        </w:rPr>
        <w:t xml:space="preserve">2023r.poz.344 </w:t>
      </w:r>
      <w:r>
        <w:t>ze zm. ) oraz § 20 ust.2 pkt b) Regulaminu Organizacyjnego Urzędu Gminy i Miasta</w:t>
      </w:r>
      <w:r>
        <w:rPr>
          <w:i w:val="0"/>
          <w:iCs w:val="0"/>
        </w:rPr>
        <w:t xml:space="preserve"> w </w:t>
      </w:r>
      <w:r>
        <w:t>Węglińcu</w:t>
      </w:r>
    </w:p>
    <w:p w14:paraId="1145AECB" w14:textId="77777777" w:rsidR="00034EDF" w:rsidRDefault="00000000">
      <w:pPr>
        <w:pStyle w:val="Teksttreci0"/>
        <w:spacing w:after="38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394F5932" w14:textId="77777777" w:rsidR="00034EDF" w:rsidRDefault="00000000">
      <w:pPr>
        <w:pStyle w:val="Teksttreci50"/>
        <w:spacing w:after="200"/>
      </w:pPr>
      <w:r>
        <w:t>§1</w:t>
      </w:r>
    </w:p>
    <w:p w14:paraId="341D9687" w14:textId="77777777" w:rsidR="00034EDF" w:rsidRDefault="00000000">
      <w:pPr>
        <w:pStyle w:val="Teksttreci0"/>
      </w:pPr>
      <w:r>
        <w:t>Przeznaczam do sprzedaży w drodze przetargu nieograniczonego ustnego niezabudowaną nieruchomość gruntową o numerze ewidencyjnym nr 866/2 położoną w Czerwonej Wodzie.</w:t>
      </w:r>
    </w:p>
    <w:p w14:paraId="6E2477D5" w14:textId="77777777" w:rsidR="00034EDF" w:rsidRDefault="00000000">
      <w:pPr>
        <w:pStyle w:val="Teksttreci50"/>
        <w:spacing w:after="300"/>
      </w:pPr>
      <w:r>
        <w:t>§2</w:t>
      </w:r>
    </w:p>
    <w:p w14:paraId="08160877" w14:textId="77777777" w:rsidR="00034EDF" w:rsidRDefault="00000000">
      <w:pPr>
        <w:pStyle w:val="Teksttreci0"/>
        <w:spacing w:after="50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504F67DD" w14:textId="77777777" w:rsidR="00034EDF" w:rsidRDefault="00000000">
      <w:pPr>
        <w:pStyle w:val="Teksttreci50"/>
        <w:spacing w:after="500"/>
      </w:pPr>
      <w:r>
        <w:t>§3</w:t>
      </w:r>
    </w:p>
    <w:p w14:paraId="115070B0" w14:textId="2A98E971" w:rsidR="00034EDF" w:rsidRDefault="00000000">
      <w:pPr>
        <w:pStyle w:val="Teksttreci0"/>
        <w:spacing w:after="1860"/>
      </w:pPr>
      <w:r>
        <w:t>Zarządzenie wchodzi w życie z dniem podpisania.</w:t>
      </w:r>
    </w:p>
    <w:p w14:paraId="55FFDCE3" w14:textId="77777777" w:rsidR="00034EDF" w:rsidRDefault="00000000">
      <w:pPr>
        <w:pStyle w:val="Teksttreci40"/>
        <w:jc w:val="both"/>
      </w:pPr>
      <w:r>
        <w:t>przygotowała 09.10.2023r. M. Podkalicka</w:t>
      </w:r>
    </w:p>
    <w:p w14:paraId="53C9DF35" w14:textId="77777777" w:rsidR="00034EDF" w:rsidRDefault="00000000">
      <w:pPr>
        <w:pStyle w:val="Teksttreci40"/>
        <w:jc w:val="both"/>
      </w:pPr>
      <w:r>
        <w:t>Wydz. IK.</w:t>
      </w:r>
    </w:p>
    <w:sectPr w:rsidR="00034EDF">
      <w:type w:val="continuous"/>
      <w:pgSz w:w="11900" w:h="16840"/>
      <w:pgMar w:top="343" w:right="1500" w:bottom="343" w:left="12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0E61D" w14:textId="77777777" w:rsidR="0058475D" w:rsidRDefault="0058475D">
      <w:r>
        <w:separator/>
      </w:r>
    </w:p>
  </w:endnote>
  <w:endnote w:type="continuationSeparator" w:id="0">
    <w:p w14:paraId="4648C909" w14:textId="77777777" w:rsidR="0058475D" w:rsidRDefault="0058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669DE" w14:textId="77777777" w:rsidR="0058475D" w:rsidRDefault="0058475D"/>
  </w:footnote>
  <w:footnote w:type="continuationSeparator" w:id="0">
    <w:p w14:paraId="1E4F3E87" w14:textId="77777777" w:rsidR="0058475D" w:rsidRDefault="005847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EDF"/>
    <w:rsid w:val="00034EDF"/>
    <w:rsid w:val="0058475D"/>
    <w:rsid w:val="00CE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37DBC"/>
  <w15:docId w15:val="{B6172C44-7E54-4F38-9A17-8F2AB6451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0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7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707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2023-10-25T09:02:00Z</dcterms:created>
  <dcterms:modified xsi:type="dcterms:W3CDTF">2023-10-25T09:02:00Z</dcterms:modified>
</cp:coreProperties>
</file>