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2088" w:h="686" w:wrap="none" w:hAnchor="page" w:x="918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7"/>
          <w:szCs w:val="17"/>
        </w:rPr>
      </w:pPr>
      <w:r>
        <w:rPr>
          <w:b/>
          <w:bCs/>
          <w:color w:val="F0778C"/>
          <w:spacing w:val="0"/>
          <w:w w:val="100"/>
          <w:position w:val="0"/>
          <w:sz w:val="17"/>
          <w:szCs w:val="17"/>
          <w:shd w:val="clear" w:color="auto" w:fill="auto"/>
          <w:lang w:val="pl-PL" w:eastAsia="pl-PL" w:bidi="pl-PL"/>
        </w:rPr>
        <w:t>dURMlSTRŻ</w:t>
      </w:r>
    </w:p>
    <w:p>
      <w:pPr>
        <w:pStyle w:val="Style5"/>
        <w:keepNext w:val="0"/>
        <w:keepLines w:val="0"/>
        <w:framePr w:w="2088" w:h="686" w:wrap="none" w:hAnchor="page" w:x="918" w:y="1"/>
        <w:widowControl w:val="0"/>
        <w:shd w:val="clear" w:color="auto" w:fill="auto"/>
        <w:bidi w:val="0"/>
        <w:spacing w:before="0" w:after="0" w:line="228" w:lineRule="auto"/>
        <w:ind w:left="0" w:right="0" w:firstLine="320"/>
        <w:jc w:val="left"/>
        <w:rPr>
          <w:sz w:val="20"/>
          <w:szCs w:val="20"/>
        </w:rPr>
      </w:pPr>
      <w:r>
        <w:rPr>
          <w:i w:val="0"/>
          <w:iCs w:val="0"/>
          <w:color w:val="F0778C"/>
          <w:spacing w:val="0"/>
          <w:w w:val="100"/>
          <w:position w:val="0"/>
          <w:sz w:val="22"/>
          <w:szCs w:val="22"/>
          <w:u w:val="single"/>
          <w:shd w:val="clear" w:color="auto" w:fill="auto"/>
          <w:lang w:val="pl-PL" w:eastAsia="pl-PL" w:bidi="pl-PL"/>
        </w:rPr>
        <w:t>Gmin</w:t>
      </w:r>
      <w:r>
        <w:rPr>
          <w:i w:val="0"/>
          <w:iCs w:val="0"/>
          <w:color w:val="F0778C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y </w:t>
      </w:r>
      <w:r>
        <w:rPr>
          <w:i w:val="0"/>
          <w:iCs w:val="0"/>
          <w:color w:val="F0778C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>i</w:t>
      </w:r>
    </w:p>
    <w:p>
      <w:pPr>
        <w:pStyle w:val="Style2"/>
        <w:keepNext w:val="0"/>
        <w:keepLines w:val="0"/>
        <w:framePr w:w="2088" w:h="686" w:wrap="none" w:hAnchor="page" w:x="918" w:y="1"/>
        <w:widowControl w:val="0"/>
        <w:shd w:val="clear" w:color="auto" w:fill="auto"/>
        <w:bidi w:val="0"/>
        <w:spacing w:before="0" w:after="0" w:line="21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color w:val="F0778C"/>
          <w:spacing w:val="0"/>
          <w:w w:val="100"/>
          <w:position w:val="0"/>
          <w:sz w:val="17"/>
          <w:szCs w:val="17"/>
          <w:shd w:val="clear" w:color="auto" w:fill="auto"/>
          <w:lang w:val="pl-PL" w:eastAsia="pl-PL" w:bidi="pl-PL"/>
        </w:rPr>
        <w:t>W«0 iinieo</w:t>
      </w:r>
    </w:p>
    <w:p>
      <w:pPr>
        <w:widowControl w:val="0"/>
        <w:spacing w:after="68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61" w:right="1488" w:bottom="3407" w:left="91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ZARZĄDZENIE NR 76/2023</w:t>
        <w:br/>
        <w:t>BURMISTRZA GMINYIMIASTA</w:t>
        <w:br/>
        <w:t>WĘGLINIEC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dnia 11 października 2023 roku.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podstawie art. 30 ust. 2 pkt 3 ustawy z dnia 8 marca 1990r. o samorządzie gminnym -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(Dz. U. z 2023r., poz. 344 z późn. zm.), oraz art.25, oraz art.37 ust. 2 pkt 6 ustawy z dnia 21 sierpnia 1997r. o gospodarce nieruchomościami ( Dz. U. z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2023r.poz.344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zpoźn. zm.) oraz § 20 ust.2 pkt b) Regulaminu Organizacyjnego Urzędu Gminy i Miasta w Węglińcu oraz Uchwały nr (993LIX/23 Rady Miejskiej Węglińca z dnia 11 stycznia 2023r.w sprawie określenia zasad bezprzetargowego zbywania nieruchomości gruntowych i działek gruntu stanowiących mienie komunalne.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zarządzam, co następuje: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§1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4"/>
          <w:szCs w:val="24"/>
        </w:rPr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przeznaczam do sprzedaży działkę nr 36/141 położoną w Węglińcu przy ul. Sikorskiego, w drodze bezprzetargowej na polepszenie warunków zabudowy działki nr 36/40,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§2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Wykonanie zarządzenia powierza się Kierownikowi Wydziału Infrastruktuiy Komunalnej.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§3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20" w:line="240" w:lineRule="auto"/>
        <w:ind w:left="0" w:right="0" w:firstLine="0"/>
        <w:jc w:val="left"/>
        <w:rPr>
          <w:sz w:val="24"/>
          <w:szCs w:val="24"/>
        </w:rPr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Zarządzenie wchodzi w życie z dniem podpisania.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  <w:rPr>
          <w:sz w:val="22"/>
          <w:szCs w:val="22"/>
        </w:rPr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774700</wp:posOffset>
                </wp:positionH>
                <wp:positionV relativeFrom="paragraph">
                  <wp:posOffset>266700</wp:posOffset>
                </wp:positionV>
                <wp:extent cx="628015" cy="481330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8015" cy="481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przygotowała 11.10.2023r. M. Podkalicka Wydz. IK.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61.pt;margin-top:21.pt;width:49.450000000000003pt;height:37.8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przygotowała 11.10.2023r. M. Podkalicka Wydz. IK.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Burrn istrz</w:t>
        <w:br/>
        <w:t xml:space="preserve">Gminy i </w:t>
      </w:r>
      <w:r>
        <w:rPr>
          <w:color w:val="9E7EAF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 xml:space="preserve">l/Tssta </w:t>
      </w:r>
      <w:r>
        <w:rPr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Węgliniec</w:t>
        <w:br/>
      </w:r>
      <w:r>
        <w:rPr>
          <w:rFonts w:ascii="Times New Roman" w:eastAsia="Times New Roman" w:hAnsi="Times New Roman" w:cs="Times New Roman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Mari </w:t>
      </w:r>
      <w:r>
        <w:rPr>
          <w:rFonts w:ascii="Times New Roman" w:eastAsia="Times New Roman" w:hAnsi="Times New Roman" w:cs="Times New Roman"/>
          <w:color w:val="9E7EAF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IpZWieczorek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661" w:right="1488" w:bottom="661" w:left="1229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2)_"/>
    <w:basedOn w:val="DefaultParagraphFont"/>
    <w:link w:val="Style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FBA3B8"/>
      <w:sz w:val="18"/>
      <w:szCs w:val="18"/>
      <w:u w:val="none"/>
    </w:rPr>
  </w:style>
  <w:style w:type="character" w:customStyle="1" w:styleId="CharStyle6">
    <w:name w:val="Tekst treści_"/>
    <w:basedOn w:val="DefaultParagraphFont"/>
    <w:link w:val="Style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CharStyle11">
    <w:name w:val="Tekst treści (4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3">
    <w:name w:val="Tekst treści (3)_"/>
    <w:basedOn w:val="DefaultParagraphFont"/>
    <w:link w:val="Style12"/>
    <w:rPr>
      <w:rFonts w:ascii="Times New Roman" w:eastAsia="Times New Roman" w:hAnsi="Times New Roman" w:cs="Times New Roman"/>
      <w:b/>
      <w:bCs/>
      <w:i/>
      <w:iCs/>
      <w:smallCaps w:val="0"/>
      <w:strike w:val="0"/>
      <w:sz w:val="36"/>
      <w:szCs w:val="36"/>
      <w:u w:val="none"/>
    </w:rPr>
  </w:style>
  <w:style w:type="character" w:customStyle="1" w:styleId="CharStyle15">
    <w:name w:val="Tekst treści (5)_"/>
    <w:basedOn w:val="DefaultParagraphFont"/>
    <w:link w:val="Style1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32"/>
      <w:szCs w:val="32"/>
      <w:u w:val="none"/>
    </w:rPr>
  </w:style>
  <w:style w:type="character" w:customStyle="1" w:styleId="CharStyle17">
    <w:name w:val="Tekst treści (6)_"/>
    <w:basedOn w:val="DefaultParagraphFont"/>
    <w:link w:val="Style16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paragraph" w:customStyle="1" w:styleId="Style2">
    <w:name w:val="Tekst treści (2)"/>
    <w:basedOn w:val="Normal"/>
    <w:link w:val="CharStyle3"/>
    <w:pPr>
      <w:widowControl w:val="0"/>
      <w:shd w:val="clear" w:color="auto" w:fill="auto"/>
      <w:spacing w:after="500" w:line="305" w:lineRule="auto"/>
      <w:jc w:val="center"/>
    </w:pPr>
    <w:rPr>
      <w:rFonts w:ascii="Tahoma" w:eastAsia="Tahoma" w:hAnsi="Tahoma" w:cs="Tahoma"/>
      <w:b w:val="0"/>
      <w:bCs w:val="0"/>
      <w:i w:val="0"/>
      <w:iCs w:val="0"/>
      <w:smallCaps w:val="0"/>
      <w:strike w:val="0"/>
      <w:color w:val="FBA3B8"/>
      <w:sz w:val="18"/>
      <w:szCs w:val="18"/>
      <w:u w:val="none"/>
    </w:rPr>
  </w:style>
  <w:style w:type="paragraph" w:customStyle="1" w:styleId="Style5">
    <w:name w:val="Tekst treści"/>
    <w:basedOn w:val="Normal"/>
    <w:link w:val="CharStyle6"/>
    <w:pPr>
      <w:widowControl w:val="0"/>
      <w:shd w:val="clear" w:color="auto" w:fill="auto"/>
      <w:spacing w:after="54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paragraph" w:customStyle="1" w:styleId="Style10">
    <w:name w:val="Tekst treści (4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2">
    <w:name w:val="Tekst treści (3)"/>
    <w:basedOn w:val="Normal"/>
    <w:link w:val="CharStyle1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/>
      <w:iCs/>
      <w:smallCaps w:val="0"/>
      <w:strike w:val="0"/>
      <w:sz w:val="36"/>
      <w:szCs w:val="36"/>
      <w:u w:val="none"/>
    </w:rPr>
  </w:style>
  <w:style w:type="paragraph" w:customStyle="1" w:styleId="Style14">
    <w:name w:val="Tekst treści (5)"/>
    <w:basedOn w:val="Normal"/>
    <w:link w:val="CharStyle15"/>
    <w:pPr>
      <w:widowControl w:val="0"/>
      <w:shd w:val="clear" w:color="auto" w:fill="auto"/>
      <w:spacing w:after="400"/>
      <w:jc w:val="center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32"/>
      <w:szCs w:val="32"/>
      <w:u w:val="none"/>
    </w:rPr>
  </w:style>
  <w:style w:type="paragraph" w:customStyle="1" w:styleId="Style16">
    <w:name w:val="Tekst treści (6)"/>
    <w:basedOn w:val="Normal"/>
    <w:link w:val="CharStyle17"/>
    <w:pPr>
      <w:widowControl w:val="0"/>
      <w:shd w:val="clear" w:color="auto" w:fill="auto"/>
      <w:spacing w:after="380"/>
      <w:jc w:val="center"/>
    </w:pPr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