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6881D1" w14:textId="640E781E" w:rsidR="00602963" w:rsidRPr="00C31791" w:rsidRDefault="00C31791" w:rsidP="00602963">
      <w:pPr>
        <w:tabs>
          <w:tab w:val="left" w:pos="1947"/>
        </w:tabs>
        <w:spacing w:before="120" w:after="120"/>
        <w:ind w:right="-6"/>
        <w:jc w:val="center"/>
        <w:rPr>
          <w:rFonts w:ascii="Arial" w:hAnsi="Arial" w:cs="Arial"/>
          <w:b/>
          <w:sz w:val="40"/>
          <w:szCs w:val="40"/>
          <w:lang w:eastAsia="en-US"/>
        </w:rPr>
      </w:pPr>
      <w:bookmarkStart w:id="0" w:name="_Toc433969903"/>
      <w:r w:rsidRPr="00C31791">
        <w:rPr>
          <w:noProof/>
        </w:rPr>
        <w:drawing>
          <wp:inline distT="0" distB="0" distL="0" distR="0" wp14:anchorId="1A2305B8" wp14:editId="5FE0746A">
            <wp:extent cx="987599" cy="1437351"/>
            <wp:effectExtent l="0" t="0" r="3175" b="0"/>
            <wp:docPr id="2" name="Obraz 2" descr="Herb Gminy i Miasta Węglini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92493" cy="1444474"/>
                    </a:xfrm>
                    <a:prstGeom prst="rect">
                      <a:avLst/>
                    </a:prstGeom>
                  </pic:spPr>
                </pic:pic>
              </a:graphicData>
            </a:graphic>
          </wp:inline>
        </w:drawing>
      </w:r>
    </w:p>
    <w:p w14:paraId="3E49035F" w14:textId="77777777" w:rsidR="00602963" w:rsidRPr="00C31791" w:rsidRDefault="00602963" w:rsidP="00602963">
      <w:pPr>
        <w:tabs>
          <w:tab w:val="left" w:pos="1947"/>
        </w:tabs>
        <w:spacing w:before="120" w:after="120"/>
        <w:ind w:right="-6"/>
        <w:jc w:val="center"/>
        <w:rPr>
          <w:rFonts w:ascii="Arial" w:hAnsi="Arial" w:cs="Arial"/>
          <w:b/>
          <w:sz w:val="40"/>
          <w:szCs w:val="40"/>
          <w:lang w:eastAsia="en-US"/>
        </w:rPr>
      </w:pPr>
    </w:p>
    <w:p w14:paraId="12132231" w14:textId="184FCB39" w:rsidR="00602963" w:rsidRPr="00C31791" w:rsidRDefault="00602963" w:rsidP="00602963">
      <w:pPr>
        <w:tabs>
          <w:tab w:val="left" w:pos="1947"/>
        </w:tabs>
        <w:spacing w:before="120" w:after="120"/>
        <w:ind w:right="-6"/>
        <w:jc w:val="center"/>
        <w:rPr>
          <w:rFonts w:ascii="Arial" w:hAnsi="Arial" w:cs="Arial"/>
          <w:sz w:val="22"/>
          <w:szCs w:val="20"/>
          <w:lang w:eastAsia="en-US"/>
        </w:rPr>
      </w:pPr>
      <w:r w:rsidRPr="00C31791">
        <w:rPr>
          <w:rFonts w:ascii="Arial" w:hAnsi="Arial" w:cs="Arial"/>
          <w:b/>
          <w:sz w:val="40"/>
          <w:szCs w:val="40"/>
          <w:lang w:eastAsia="en-US"/>
        </w:rPr>
        <w:t xml:space="preserve">Program Ochrony Środowiska </w:t>
      </w:r>
      <w:r w:rsidR="00C31791" w:rsidRPr="00C31791">
        <w:rPr>
          <w:rFonts w:ascii="Arial" w:hAnsi="Arial" w:cs="Arial"/>
          <w:b/>
          <w:sz w:val="40"/>
          <w:szCs w:val="40"/>
          <w:lang w:eastAsia="en-US"/>
        </w:rPr>
        <w:t>dla Gminy i Miasta Węgliniec na lata 2024-2027 z perspektywą do roku 2031</w:t>
      </w:r>
    </w:p>
    <w:p w14:paraId="03135AA4" w14:textId="77777777" w:rsidR="00602963" w:rsidRPr="00C31791" w:rsidRDefault="00602963" w:rsidP="00602963">
      <w:pPr>
        <w:jc w:val="center"/>
        <w:rPr>
          <w:rFonts w:ascii="Arial" w:hAnsi="Arial" w:cs="Arial"/>
          <w:lang w:eastAsia="en-US"/>
        </w:rPr>
      </w:pPr>
    </w:p>
    <w:p w14:paraId="1888F8D5" w14:textId="77777777" w:rsidR="00602963" w:rsidRPr="00C31791" w:rsidRDefault="00602963" w:rsidP="00602963">
      <w:pPr>
        <w:jc w:val="center"/>
        <w:rPr>
          <w:rFonts w:ascii="Arial" w:hAnsi="Arial" w:cs="Arial"/>
          <w:lang w:eastAsia="en-US"/>
        </w:rPr>
      </w:pPr>
    </w:p>
    <w:p w14:paraId="59BEC026" w14:textId="77777777" w:rsidR="00602963" w:rsidRPr="00C31791" w:rsidRDefault="00602963" w:rsidP="00602963">
      <w:pPr>
        <w:jc w:val="center"/>
        <w:rPr>
          <w:rFonts w:ascii="Arial" w:hAnsi="Arial" w:cs="Arial"/>
          <w:lang w:eastAsia="en-US"/>
        </w:rPr>
      </w:pPr>
    </w:p>
    <w:p w14:paraId="05DE4833" w14:textId="77777777" w:rsidR="00602963" w:rsidRPr="00C31791" w:rsidRDefault="00602963" w:rsidP="00602963">
      <w:pPr>
        <w:jc w:val="center"/>
        <w:rPr>
          <w:rFonts w:ascii="Arial" w:hAnsi="Arial" w:cs="Arial"/>
          <w:lang w:eastAsia="en-US"/>
        </w:rPr>
      </w:pPr>
    </w:p>
    <w:p w14:paraId="3B849090" w14:textId="77777777" w:rsidR="00602963" w:rsidRPr="00C31791" w:rsidRDefault="00602963" w:rsidP="00602963">
      <w:pPr>
        <w:jc w:val="center"/>
        <w:rPr>
          <w:rFonts w:ascii="Arial" w:hAnsi="Arial" w:cs="Arial"/>
          <w:lang w:eastAsia="en-US"/>
        </w:rPr>
      </w:pPr>
    </w:p>
    <w:p w14:paraId="67AABB74" w14:textId="77777777" w:rsidR="00602963" w:rsidRPr="00C31791" w:rsidRDefault="00602963" w:rsidP="00602963">
      <w:pPr>
        <w:jc w:val="center"/>
        <w:rPr>
          <w:rFonts w:ascii="Arial" w:hAnsi="Arial" w:cs="Arial"/>
          <w:lang w:eastAsia="en-US"/>
        </w:rPr>
      </w:pPr>
    </w:p>
    <w:p w14:paraId="1BE63480" w14:textId="77777777" w:rsidR="00602963" w:rsidRPr="00C31791" w:rsidRDefault="00602963" w:rsidP="00602963">
      <w:pPr>
        <w:jc w:val="center"/>
        <w:rPr>
          <w:rFonts w:ascii="Arial" w:hAnsi="Arial" w:cs="Arial"/>
          <w:lang w:eastAsia="en-US"/>
        </w:rPr>
      </w:pPr>
    </w:p>
    <w:p w14:paraId="6978C06E" w14:textId="77777777" w:rsidR="00602963" w:rsidRPr="00C31791" w:rsidRDefault="00602963" w:rsidP="00602963">
      <w:pPr>
        <w:jc w:val="center"/>
        <w:rPr>
          <w:rFonts w:ascii="Arial" w:hAnsi="Arial" w:cs="Arial"/>
          <w:lang w:eastAsia="en-US"/>
        </w:rPr>
      </w:pPr>
    </w:p>
    <w:p w14:paraId="587B2310" w14:textId="77777777" w:rsidR="00602963" w:rsidRPr="00C31791" w:rsidRDefault="00602963" w:rsidP="00602963">
      <w:pPr>
        <w:jc w:val="center"/>
        <w:rPr>
          <w:rFonts w:ascii="Arial" w:hAnsi="Arial" w:cs="Arial"/>
          <w:lang w:eastAsia="en-US"/>
        </w:rPr>
      </w:pPr>
    </w:p>
    <w:p w14:paraId="06FCF442" w14:textId="77777777" w:rsidR="00602963" w:rsidRPr="00C31791" w:rsidRDefault="00602963" w:rsidP="00602963">
      <w:pPr>
        <w:jc w:val="center"/>
        <w:rPr>
          <w:rFonts w:ascii="Arial" w:hAnsi="Arial" w:cs="Arial"/>
          <w:lang w:eastAsia="en-US"/>
        </w:rPr>
      </w:pPr>
    </w:p>
    <w:p w14:paraId="31333A7B" w14:textId="77777777" w:rsidR="00602963" w:rsidRPr="00C31791" w:rsidRDefault="00602963" w:rsidP="00602963">
      <w:pPr>
        <w:jc w:val="center"/>
        <w:rPr>
          <w:rFonts w:ascii="Arial" w:hAnsi="Arial" w:cs="Arial"/>
          <w:lang w:eastAsia="en-US"/>
        </w:rPr>
      </w:pPr>
    </w:p>
    <w:p w14:paraId="1557447F" w14:textId="77777777" w:rsidR="00602963" w:rsidRPr="00C31791" w:rsidRDefault="00602963" w:rsidP="00602963">
      <w:pPr>
        <w:jc w:val="center"/>
        <w:rPr>
          <w:rFonts w:ascii="Arial" w:hAnsi="Arial" w:cs="Arial"/>
          <w:lang w:eastAsia="en-US"/>
        </w:rPr>
      </w:pPr>
    </w:p>
    <w:p w14:paraId="4FEB7E5F" w14:textId="77777777" w:rsidR="00602963" w:rsidRPr="00C31791" w:rsidRDefault="00602963" w:rsidP="00602963">
      <w:pPr>
        <w:jc w:val="center"/>
        <w:rPr>
          <w:rFonts w:ascii="Arial" w:hAnsi="Arial" w:cs="Arial"/>
          <w:lang w:eastAsia="en-US"/>
        </w:rPr>
      </w:pPr>
    </w:p>
    <w:p w14:paraId="185BF23C" w14:textId="77777777" w:rsidR="00602963" w:rsidRPr="00C31791" w:rsidRDefault="00602963" w:rsidP="00602963">
      <w:pPr>
        <w:jc w:val="center"/>
        <w:rPr>
          <w:rFonts w:ascii="Arial" w:hAnsi="Arial" w:cs="Arial"/>
          <w:lang w:eastAsia="en-US"/>
        </w:rPr>
      </w:pPr>
    </w:p>
    <w:p w14:paraId="1A68949B" w14:textId="77777777" w:rsidR="00602963" w:rsidRPr="00C31791" w:rsidRDefault="00602963" w:rsidP="00602963">
      <w:pPr>
        <w:jc w:val="center"/>
        <w:rPr>
          <w:rFonts w:ascii="Arial" w:hAnsi="Arial" w:cs="Arial"/>
          <w:lang w:eastAsia="en-US"/>
        </w:rPr>
      </w:pPr>
    </w:p>
    <w:p w14:paraId="3919C99D" w14:textId="77777777" w:rsidR="00602963" w:rsidRPr="00C31791" w:rsidRDefault="00602963" w:rsidP="00602963">
      <w:pPr>
        <w:jc w:val="center"/>
        <w:rPr>
          <w:rFonts w:ascii="Arial" w:hAnsi="Arial" w:cs="Arial"/>
          <w:lang w:eastAsia="en-US"/>
        </w:rPr>
      </w:pPr>
    </w:p>
    <w:p w14:paraId="2D585491" w14:textId="77777777" w:rsidR="00602963" w:rsidRPr="00C31791" w:rsidRDefault="00602963" w:rsidP="00602963">
      <w:pPr>
        <w:jc w:val="center"/>
        <w:rPr>
          <w:rFonts w:ascii="Arial" w:hAnsi="Arial" w:cs="Arial"/>
          <w:lang w:eastAsia="en-US"/>
        </w:rPr>
      </w:pPr>
    </w:p>
    <w:p w14:paraId="30B111EC" w14:textId="77777777" w:rsidR="00602963" w:rsidRPr="00C31791" w:rsidRDefault="00602963" w:rsidP="00602963">
      <w:pPr>
        <w:jc w:val="center"/>
        <w:rPr>
          <w:rFonts w:ascii="Arial" w:hAnsi="Arial" w:cs="Arial"/>
          <w:lang w:eastAsia="en-US"/>
        </w:rPr>
      </w:pPr>
    </w:p>
    <w:p w14:paraId="14095D02" w14:textId="77777777" w:rsidR="00602963" w:rsidRPr="00C31791" w:rsidRDefault="00602963" w:rsidP="00602963">
      <w:pPr>
        <w:jc w:val="center"/>
        <w:rPr>
          <w:rFonts w:ascii="Arial" w:hAnsi="Arial" w:cs="Arial"/>
          <w:lang w:eastAsia="en-US"/>
        </w:rPr>
      </w:pPr>
    </w:p>
    <w:p w14:paraId="4641DA23" w14:textId="77777777" w:rsidR="00602963" w:rsidRPr="00C31791" w:rsidRDefault="00602963" w:rsidP="00602963">
      <w:pPr>
        <w:jc w:val="center"/>
        <w:rPr>
          <w:rFonts w:ascii="Arial" w:hAnsi="Arial" w:cs="Arial"/>
          <w:lang w:eastAsia="en-US"/>
        </w:rPr>
      </w:pPr>
    </w:p>
    <w:p w14:paraId="675A4455" w14:textId="77777777" w:rsidR="00602963" w:rsidRPr="00C31791" w:rsidRDefault="00602963" w:rsidP="00602963">
      <w:pPr>
        <w:jc w:val="center"/>
        <w:rPr>
          <w:rFonts w:ascii="Arial" w:hAnsi="Arial" w:cs="Arial"/>
          <w:lang w:eastAsia="en-US"/>
        </w:rPr>
      </w:pPr>
    </w:p>
    <w:p w14:paraId="0CFC65FF" w14:textId="77777777" w:rsidR="00602963" w:rsidRPr="00C31791" w:rsidRDefault="00602963" w:rsidP="00602963">
      <w:pPr>
        <w:jc w:val="center"/>
        <w:rPr>
          <w:rFonts w:ascii="Arial" w:hAnsi="Arial" w:cs="Arial"/>
          <w:lang w:eastAsia="en-US"/>
        </w:rPr>
      </w:pPr>
    </w:p>
    <w:p w14:paraId="49E19771" w14:textId="77777777" w:rsidR="00602963" w:rsidRPr="00C31791" w:rsidRDefault="00602963" w:rsidP="00602963">
      <w:pPr>
        <w:jc w:val="center"/>
        <w:rPr>
          <w:rFonts w:ascii="Arial" w:hAnsi="Arial" w:cs="Arial"/>
          <w:lang w:eastAsia="en-US"/>
        </w:rPr>
      </w:pPr>
    </w:p>
    <w:p w14:paraId="6E7B9F8B" w14:textId="77777777" w:rsidR="00602963" w:rsidRPr="00C31791" w:rsidRDefault="00602963" w:rsidP="00602963">
      <w:pPr>
        <w:jc w:val="center"/>
        <w:rPr>
          <w:rFonts w:ascii="Arial" w:hAnsi="Arial" w:cs="Arial"/>
          <w:lang w:eastAsia="en-US"/>
        </w:rPr>
      </w:pPr>
    </w:p>
    <w:p w14:paraId="17A47B01" w14:textId="77777777" w:rsidR="00602963" w:rsidRPr="00C31791" w:rsidRDefault="00602963" w:rsidP="00602963">
      <w:pPr>
        <w:jc w:val="center"/>
        <w:rPr>
          <w:rFonts w:ascii="Arial" w:hAnsi="Arial" w:cs="Arial"/>
          <w:lang w:eastAsia="en-US"/>
        </w:rPr>
      </w:pPr>
    </w:p>
    <w:p w14:paraId="1C0F913C" w14:textId="77777777" w:rsidR="00602963" w:rsidRPr="00C31791" w:rsidRDefault="00602963" w:rsidP="00602963">
      <w:pPr>
        <w:jc w:val="center"/>
        <w:rPr>
          <w:rFonts w:ascii="Arial" w:hAnsi="Arial" w:cs="Arial"/>
          <w:lang w:eastAsia="en-US"/>
        </w:rPr>
      </w:pPr>
    </w:p>
    <w:p w14:paraId="1C43634C" w14:textId="77777777" w:rsidR="00602963" w:rsidRPr="00C31791" w:rsidRDefault="00602963" w:rsidP="00602963">
      <w:pPr>
        <w:jc w:val="center"/>
        <w:rPr>
          <w:rFonts w:ascii="Arial" w:hAnsi="Arial" w:cs="Arial"/>
          <w:lang w:eastAsia="en-US"/>
        </w:rPr>
      </w:pPr>
    </w:p>
    <w:p w14:paraId="60450C6F" w14:textId="77777777" w:rsidR="00602963" w:rsidRPr="00C31791" w:rsidRDefault="00602963" w:rsidP="00602963">
      <w:pPr>
        <w:jc w:val="center"/>
        <w:rPr>
          <w:rFonts w:ascii="Arial" w:hAnsi="Arial" w:cs="Arial"/>
          <w:lang w:eastAsia="en-US"/>
        </w:rPr>
      </w:pPr>
    </w:p>
    <w:p w14:paraId="53FAF682" w14:textId="77777777" w:rsidR="00602963" w:rsidRPr="00C31791" w:rsidRDefault="00602963" w:rsidP="00602963">
      <w:pPr>
        <w:jc w:val="center"/>
        <w:rPr>
          <w:rFonts w:ascii="Arial" w:hAnsi="Arial" w:cs="Arial"/>
          <w:lang w:eastAsia="en-US"/>
        </w:rPr>
      </w:pPr>
    </w:p>
    <w:p w14:paraId="5DCFC08D" w14:textId="77777777" w:rsidR="00602963" w:rsidRPr="00C31791" w:rsidRDefault="00602963" w:rsidP="00602963">
      <w:pPr>
        <w:jc w:val="center"/>
        <w:rPr>
          <w:rFonts w:ascii="Arial" w:hAnsi="Arial" w:cs="Arial"/>
          <w:lang w:eastAsia="en-US"/>
        </w:rPr>
      </w:pPr>
    </w:p>
    <w:p w14:paraId="061ACD93" w14:textId="77777777" w:rsidR="00602963" w:rsidRPr="00C31791" w:rsidRDefault="00602963" w:rsidP="00602963">
      <w:pPr>
        <w:jc w:val="center"/>
        <w:rPr>
          <w:rFonts w:ascii="Arial" w:hAnsi="Arial" w:cs="Arial"/>
          <w:lang w:eastAsia="en-US"/>
        </w:rPr>
      </w:pPr>
    </w:p>
    <w:p w14:paraId="4D4D268A" w14:textId="648B8DD1" w:rsidR="00602963" w:rsidRPr="00C31791" w:rsidRDefault="00C31791" w:rsidP="00602963">
      <w:pPr>
        <w:spacing w:before="120" w:after="120"/>
        <w:jc w:val="center"/>
        <w:rPr>
          <w:rFonts w:ascii="Arial" w:hAnsi="Arial" w:cs="Arial"/>
          <w:b/>
          <w:sz w:val="22"/>
          <w:szCs w:val="20"/>
          <w:lang w:eastAsia="en-US"/>
        </w:rPr>
      </w:pPr>
      <w:r w:rsidRPr="00C31791">
        <w:rPr>
          <w:rFonts w:ascii="Arial" w:hAnsi="Arial" w:cs="Arial"/>
          <w:b/>
          <w:sz w:val="22"/>
          <w:szCs w:val="20"/>
          <w:lang w:eastAsia="en-US"/>
        </w:rPr>
        <w:t>Węgliniec</w:t>
      </w:r>
      <w:r w:rsidR="00602963" w:rsidRPr="00C31791">
        <w:rPr>
          <w:rFonts w:ascii="Arial" w:hAnsi="Arial" w:cs="Arial"/>
          <w:b/>
          <w:sz w:val="22"/>
          <w:szCs w:val="20"/>
          <w:lang w:eastAsia="en-US"/>
        </w:rPr>
        <w:t xml:space="preserve"> 2023</w:t>
      </w:r>
    </w:p>
    <w:p w14:paraId="23CC676F" w14:textId="77777777" w:rsidR="00602963" w:rsidRPr="00602963" w:rsidRDefault="00602963" w:rsidP="00602963">
      <w:pPr>
        <w:spacing w:before="120" w:after="120"/>
        <w:jc w:val="both"/>
        <w:rPr>
          <w:rFonts w:ascii="Arial" w:hAnsi="Arial" w:cs="Arial"/>
          <w:b/>
          <w:color w:val="0070C0"/>
          <w:sz w:val="22"/>
          <w:szCs w:val="20"/>
          <w:lang w:eastAsia="en-US"/>
        </w:rPr>
        <w:sectPr w:rsidR="00602963" w:rsidRPr="00602963" w:rsidSect="00D328C6">
          <w:headerReference w:type="default" r:id="rId9"/>
          <w:footerReference w:type="default" r:id="rId10"/>
          <w:footerReference w:type="first" r:id="rId11"/>
          <w:pgSz w:w="11906" w:h="16838"/>
          <w:pgMar w:top="1418" w:right="1418" w:bottom="1418" w:left="1418" w:header="709" w:footer="709" w:gutter="0"/>
          <w:pgBorders w:display="firstPage" w:offsetFrom="page">
            <w:top w:val="single" w:sz="24" w:space="24" w:color="C45911" w:themeColor="accent2" w:themeShade="BF"/>
            <w:left w:val="single" w:sz="24" w:space="24" w:color="C45911" w:themeColor="accent2" w:themeShade="BF"/>
            <w:bottom w:val="single" w:sz="24" w:space="24" w:color="C45911" w:themeColor="accent2" w:themeShade="BF"/>
            <w:right w:val="single" w:sz="24" w:space="24" w:color="C45911" w:themeColor="accent2" w:themeShade="BF"/>
          </w:pgBorders>
          <w:cols w:space="708"/>
          <w:titlePg/>
          <w:docGrid w:linePitch="360"/>
        </w:sectPr>
      </w:pPr>
    </w:p>
    <w:p w14:paraId="73A8C4FE" w14:textId="77777777" w:rsidR="00602963" w:rsidRPr="00C31791" w:rsidRDefault="00602963" w:rsidP="00602963">
      <w:pPr>
        <w:spacing w:before="120" w:after="120" w:line="276" w:lineRule="auto"/>
        <w:ind w:right="-6"/>
        <w:jc w:val="both"/>
        <w:rPr>
          <w:rFonts w:ascii="Arial" w:hAnsi="Arial" w:cs="Arial"/>
          <w:b/>
          <w:sz w:val="22"/>
          <w:szCs w:val="20"/>
          <w:lang w:eastAsia="en-US"/>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5521"/>
      </w:tblGrid>
      <w:tr w:rsidR="00C31791" w:rsidRPr="00C31791" w14:paraId="22019ABB" w14:textId="77777777" w:rsidTr="00D328C6">
        <w:tc>
          <w:tcPr>
            <w:tcW w:w="3539" w:type="dxa"/>
            <w:vAlign w:val="center"/>
          </w:tcPr>
          <w:p w14:paraId="2C9A42E7" w14:textId="363F4DFC" w:rsidR="00602963" w:rsidRPr="00C31791" w:rsidRDefault="00C31791" w:rsidP="00602963">
            <w:pPr>
              <w:spacing w:line="276" w:lineRule="auto"/>
              <w:rPr>
                <w:rFonts w:ascii="Arial" w:hAnsi="Arial" w:cs="Arial"/>
                <w:b/>
                <w:sz w:val="22"/>
                <w:szCs w:val="22"/>
                <w:lang w:eastAsia="en-US"/>
              </w:rPr>
            </w:pPr>
            <w:r w:rsidRPr="00C31791">
              <w:rPr>
                <w:noProof/>
              </w:rPr>
              <w:drawing>
                <wp:inline distT="0" distB="0" distL="0" distR="0" wp14:anchorId="359F956A" wp14:editId="4633C751">
                  <wp:extent cx="987599" cy="1437351"/>
                  <wp:effectExtent l="0" t="0" r="3175" b="0"/>
                  <wp:docPr id="3" name="Obraz 3" descr="Herb Gminy i Miasta Węglini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92493" cy="1444474"/>
                          </a:xfrm>
                          <a:prstGeom prst="rect">
                            <a:avLst/>
                          </a:prstGeom>
                        </pic:spPr>
                      </pic:pic>
                    </a:graphicData>
                  </a:graphic>
                </wp:inline>
              </w:drawing>
            </w:r>
          </w:p>
        </w:tc>
        <w:tc>
          <w:tcPr>
            <w:tcW w:w="5521" w:type="dxa"/>
            <w:vAlign w:val="center"/>
          </w:tcPr>
          <w:p w14:paraId="350570DC" w14:textId="77777777" w:rsidR="00602963" w:rsidRPr="00C31791" w:rsidRDefault="00602963" w:rsidP="00602963">
            <w:pPr>
              <w:spacing w:line="276" w:lineRule="auto"/>
              <w:rPr>
                <w:rFonts w:ascii="Arial" w:hAnsi="Arial" w:cs="Arial"/>
                <w:b/>
                <w:sz w:val="22"/>
                <w:szCs w:val="22"/>
                <w:lang w:eastAsia="en-US"/>
              </w:rPr>
            </w:pPr>
            <w:r w:rsidRPr="00C31791">
              <w:rPr>
                <w:rFonts w:ascii="Arial" w:hAnsi="Arial" w:cs="Arial"/>
                <w:b/>
                <w:sz w:val="22"/>
                <w:szCs w:val="22"/>
                <w:lang w:eastAsia="en-US"/>
              </w:rPr>
              <w:t>Zamawiający:</w:t>
            </w:r>
          </w:p>
          <w:p w14:paraId="537A41F5" w14:textId="6BBA0589" w:rsidR="00602963" w:rsidRDefault="00C31791" w:rsidP="00602963">
            <w:pPr>
              <w:spacing w:line="276" w:lineRule="auto"/>
              <w:rPr>
                <w:rFonts w:ascii="Arial" w:hAnsi="Arial" w:cs="Arial"/>
                <w:sz w:val="22"/>
                <w:szCs w:val="22"/>
                <w:lang w:eastAsia="en-US"/>
              </w:rPr>
            </w:pPr>
            <w:r>
              <w:rPr>
                <w:rFonts w:ascii="Arial" w:hAnsi="Arial" w:cs="Arial"/>
                <w:sz w:val="22"/>
                <w:szCs w:val="22"/>
                <w:lang w:eastAsia="en-US"/>
              </w:rPr>
              <w:t>Gmina i Miasto Węgliniec</w:t>
            </w:r>
          </w:p>
          <w:p w14:paraId="5A73414B" w14:textId="4A869F44" w:rsidR="00C31791" w:rsidRDefault="00C31791" w:rsidP="00602963">
            <w:pPr>
              <w:spacing w:line="276" w:lineRule="auto"/>
              <w:rPr>
                <w:rFonts w:ascii="Arial" w:hAnsi="Arial" w:cs="Arial"/>
                <w:sz w:val="22"/>
                <w:szCs w:val="22"/>
                <w:lang w:eastAsia="en-US"/>
              </w:rPr>
            </w:pPr>
            <w:r>
              <w:rPr>
                <w:rFonts w:ascii="Arial" w:hAnsi="Arial" w:cs="Arial"/>
                <w:sz w:val="22"/>
                <w:szCs w:val="22"/>
                <w:lang w:eastAsia="en-US"/>
              </w:rPr>
              <w:t>ul. Sikorskiego 3</w:t>
            </w:r>
          </w:p>
          <w:p w14:paraId="2998CE38" w14:textId="2A94453C" w:rsidR="00C31791" w:rsidRPr="00C31791" w:rsidRDefault="00C31791" w:rsidP="00602963">
            <w:pPr>
              <w:spacing w:line="276" w:lineRule="auto"/>
              <w:rPr>
                <w:rFonts w:ascii="Arial" w:hAnsi="Arial" w:cs="Arial"/>
                <w:sz w:val="22"/>
                <w:szCs w:val="22"/>
                <w:lang w:eastAsia="en-US"/>
              </w:rPr>
            </w:pPr>
            <w:r w:rsidRPr="00C31791">
              <w:rPr>
                <w:rFonts w:ascii="Arial" w:hAnsi="Arial" w:cs="Arial"/>
                <w:sz w:val="22"/>
                <w:szCs w:val="22"/>
                <w:lang w:eastAsia="en-US"/>
              </w:rPr>
              <w:t>59-940 Węgliniec</w:t>
            </w:r>
          </w:p>
          <w:p w14:paraId="144123A8" w14:textId="77777777" w:rsidR="00602963" w:rsidRPr="00C31791" w:rsidRDefault="00602963" w:rsidP="00602963">
            <w:pPr>
              <w:spacing w:line="276" w:lineRule="auto"/>
              <w:rPr>
                <w:rFonts w:ascii="Arial" w:hAnsi="Arial" w:cs="Arial"/>
                <w:sz w:val="22"/>
                <w:szCs w:val="22"/>
                <w:lang w:eastAsia="en-US"/>
              </w:rPr>
            </w:pPr>
          </w:p>
        </w:tc>
      </w:tr>
      <w:tr w:rsidR="00602963" w:rsidRPr="00602963" w14:paraId="228C879D" w14:textId="77777777" w:rsidTr="00D328C6">
        <w:tc>
          <w:tcPr>
            <w:tcW w:w="3539" w:type="dxa"/>
            <w:vAlign w:val="center"/>
          </w:tcPr>
          <w:p w14:paraId="3299C257" w14:textId="77777777" w:rsidR="00602963" w:rsidRPr="00602963" w:rsidRDefault="00602963" w:rsidP="00602963">
            <w:pPr>
              <w:spacing w:line="276" w:lineRule="auto"/>
              <w:rPr>
                <w:rFonts w:ascii="Arial" w:hAnsi="Arial" w:cs="Arial"/>
                <w:b/>
                <w:sz w:val="22"/>
                <w:szCs w:val="22"/>
                <w:lang w:eastAsia="en-US"/>
              </w:rPr>
            </w:pPr>
          </w:p>
          <w:p w14:paraId="4FC1453E" w14:textId="4E819D13" w:rsidR="00602963" w:rsidRPr="00602963" w:rsidRDefault="00602963" w:rsidP="00602963">
            <w:pPr>
              <w:spacing w:line="276" w:lineRule="auto"/>
              <w:rPr>
                <w:rFonts w:ascii="Arial" w:hAnsi="Arial" w:cs="Arial"/>
                <w:b/>
                <w:sz w:val="22"/>
                <w:szCs w:val="22"/>
                <w:lang w:eastAsia="en-US"/>
              </w:rPr>
            </w:pPr>
            <w:r w:rsidRPr="00602963">
              <w:rPr>
                <w:rFonts w:ascii="Arial" w:hAnsi="Arial"/>
                <w:noProof/>
                <w:sz w:val="22"/>
                <w:szCs w:val="22"/>
                <w:lang w:eastAsia="en-US"/>
              </w:rPr>
              <w:drawing>
                <wp:inline distT="0" distB="0" distL="0" distR="0" wp14:anchorId="6D5A75DD" wp14:editId="3E11DE15">
                  <wp:extent cx="1876425" cy="428625"/>
                  <wp:effectExtent l="0" t="0" r="9525" b="9525"/>
                  <wp:docPr id="1" name="Obraz 1" descr="Logo Westmor Consulting Urszula Wódkows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 Westmor Consulting Urszula Wódkowsk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76425" cy="428625"/>
                          </a:xfrm>
                          <a:prstGeom prst="rect">
                            <a:avLst/>
                          </a:prstGeom>
                          <a:noFill/>
                          <a:ln>
                            <a:noFill/>
                          </a:ln>
                        </pic:spPr>
                      </pic:pic>
                    </a:graphicData>
                  </a:graphic>
                </wp:inline>
              </w:drawing>
            </w:r>
          </w:p>
        </w:tc>
        <w:tc>
          <w:tcPr>
            <w:tcW w:w="5521" w:type="dxa"/>
            <w:vAlign w:val="center"/>
          </w:tcPr>
          <w:p w14:paraId="448A39DC" w14:textId="77777777" w:rsidR="00602963" w:rsidRPr="00602963" w:rsidRDefault="00602963" w:rsidP="00602963">
            <w:pPr>
              <w:spacing w:line="276" w:lineRule="auto"/>
              <w:rPr>
                <w:rFonts w:ascii="Arial" w:hAnsi="Arial" w:cs="Arial"/>
                <w:b/>
                <w:sz w:val="22"/>
                <w:szCs w:val="22"/>
                <w:lang w:eastAsia="en-US"/>
              </w:rPr>
            </w:pPr>
            <w:r w:rsidRPr="00602963">
              <w:rPr>
                <w:rFonts w:ascii="Arial" w:hAnsi="Arial" w:cs="Arial"/>
                <w:b/>
                <w:sz w:val="22"/>
                <w:szCs w:val="22"/>
                <w:lang w:eastAsia="en-US"/>
              </w:rPr>
              <w:t>Wykonawca:</w:t>
            </w:r>
          </w:p>
          <w:p w14:paraId="05DA7AB4" w14:textId="77777777" w:rsidR="00602963" w:rsidRPr="00602963" w:rsidRDefault="00602963" w:rsidP="00602963">
            <w:pPr>
              <w:spacing w:line="276" w:lineRule="auto"/>
              <w:rPr>
                <w:rFonts w:ascii="Arial" w:hAnsi="Arial" w:cs="Arial"/>
                <w:sz w:val="22"/>
                <w:szCs w:val="22"/>
                <w:lang w:eastAsia="en-US"/>
              </w:rPr>
            </w:pPr>
            <w:r w:rsidRPr="00602963">
              <w:rPr>
                <w:rFonts w:ascii="Arial" w:hAnsi="Arial" w:cs="Arial"/>
                <w:sz w:val="22"/>
                <w:szCs w:val="22"/>
                <w:lang w:eastAsia="en-US"/>
              </w:rPr>
              <w:t>Westmor Consulting Urszula Wódkowska</w:t>
            </w:r>
          </w:p>
          <w:p w14:paraId="29A1ED56" w14:textId="77777777" w:rsidR="00602963" w:rsidRPr="00602963" w:rsidRDefault="00602963" w:rsidP="00602963">
            <w:pPr>
              <w:spacing w:line="276" w:lineRule="auto"/>
              <w:rPr>
                <w:rFonts w:ascii="Arial" w:hAnsi="Arial" w:cs="Arial"/>
                <w:sz w:val="22"/>
                <w:szCs w:val="22"/>
                <w:lang w:eastAsia="en-US"/>
              </w:rPr>
            </w:pPr>
            <w:r w:rsidRPr="00602963">
              <w:rPr>
                <w:rFonts w:ascii="Arial" w:hAnsi="Arial" w:cs="Arial"/>
                <w:sz w:val="22"/>
                <w:szCs w:val="22"/>
                <w:lang w:eastAsia="en-US"/>
              </w:rPr>
              <w:t>Biuro: ul. Królewiecka 27, 87-800 Włocławek</w:t>
            </w:r>
          </w:p>
          <w:p w14:paraId="441ABA95" w14:textId="77777777" w:rsidR="00602963" w:rsidRPr="00602963" w:rsidRDefault="00602963" w:rsidP="00602963">
            <w:pPr>
              <w:spacing w:line="276" w:lineRule="auto"/>
              <w:rPr>
                <w:rFonts w:ascii="Arial" w:hAnsi="Arial" w:cs="Arial"/>
                <w:sz w:val="22"/>
                <w:szCs w:val="22"/>
                <w:lang w:eastAsia="en-US"/>
              </w:rPr>
            </w:pPr>
            <w:r w:rsidRPr="00602963">
              <w:rPr>
                <w:rFonts w:ascii="Arial" w:hAnsi="Arial" w:cs="Arial"/>
                <w:sz w:val="22"/>
                <w:szCs w:val="22"/>
                <w:lang w:eastAsia="en-US"/>
              </w:rPr>
              <w:t>Siedziba: ul. 1 Maja 1A, 87-704 Bądkowo</w:t>
            </w:r>
          </w:p>
          <w:p w14:paraId="5074C4C3" w14:textId="77777777" w:rsidR="00602963" w:rsidRPr="00602963" w:rsidRDefault="00602963" w:rsidP="00602963">
            <w:pPr>
              <w:spacing w:line="276" w:lineRule="auto"/>
              <w:rPr>
                <w:rFonts w:ascii="Arial" w:hAnsi="Arial" w:cs="Arial"/>
                <w:sz w:val="22"/>
                <w:szCs w:val="22"/>
                <w:lang w:eastAsia="en-US"/>
              </w:rPr>
            </w:pPr>
          </w:p>
          <w:p w14:paraId="2AAD567E" w14:textId="77777777" w:rsidR="00602963" w:rsidRPr="00602963" w:rsidRDefault="00602963" w:rsidP="00602963">
            <w:pPr>
              <w:spacing w:line="276" w:lineRule="auto"/>
              <w:rPr>
                <w:rFonts w:ascii="Arial" w:hAnsi="Arial" w:cs="Arial"/>
                <w:sz w:val="22"/>
                <w:szCs w:val="22"/>
                <w:lang w:eastAsia="en-US"/>
              </w:rPr>
            </w:pPr>
            <w:r w:rsidRPr="00602963">
              <w:rPr>
                <w:rFonts w:ascii="Arial" w:hAnsi="Arial" w:cs="Arial"/>
                <w:sz w:val="22"/>
                <w:szCs w:val="22"/>
                <w:lang w:eastAsia="en-US"/>
              </w:rPr>
              <w:t>Zespół autorów pod kierownictwem</w:t>
            </w:r>
          </w:p>
          <w:p w14:paraId="56DBD798" w14:textId="77777777" w:rsidR="00602963" w:rsidRPr="00602963" w:rsidRDefault="00602963" w:rsidP="00602963">
            <w:pPr>
              <w:spacing w:line="276" w:lineRule="auto"/>
              <w:rPr>
                <w:rFonts w:ascii="Arial" w:hAnsi="Arial" w:cs="Arial"/>
                <w:sz w:val="22"/>
                <w:szCs w:val="22"/>
                <w:lang w:eastAsia="en-US"/>
              </w:rPr>
            </w:pPr>
            <w:r w:rsidRPr="00602963">
              <w:rPr>
                <w:rFonts w:ascii="Arial" w:hAnsi="Arial" w:cs="Arial"/>
                <w:sz w:val="22"/>
                <w:szCs w:val="22"/>
                <w:lang w:eastAsia="en-US"/>
              </w:rPr>
              <w:t>Karoliny Drzewieckiej – Kierownika Projektu:</w:t>
            </w:r>
          </w:p>
          <w:p w14:paraId="4AEAC86C" w14:textId="77777777" w:rsidR="00602963" w:rsidRPr="00602963" w:rsidRDefault="00602963" w:rsidP="00602963">
            <w:pPr>
              <w:spacing w:line="276" w:lineRule="auto"/>
              <w:rPr>
                <w:rFonts w:ascii="Arial" w:hAnsi="Arial" w:cs="Arial"/>
                <w:sz w:val="22"/>
                <w:szCs w:val="22"/>
                <w:lang w:eastAsia="en-US"/>
              </w:rPr>
            </w:pPr>
            <w:r w:rsidRPr="00602963">
              <w:rPr>
                <w:rFonts w:ascii="Arial" w:hAnsi="Arial" w:cs="Arial"/>
                <w:sz w:val="22"/>
                <w:szCs w:val="22"/>
                <w:lang w:eastAsia="en-US"/>
              </w:rPr>
              <w:t xml:space="preserve">Joanna Kaszubska – Konsultant </w:t>
            </w:r>
          </w:p>
          <w:p w14:paraId="2C17A7C9" w14:textId="5494E63B" w:rsidR="00602963" w:rsidRPr="00602963" w:rsidRDefault="005E6050" w:rsidP="00602963">
            <w:pPr>
              <w:spacing w:line="276" w:lineRule="auto"/>
              <w:rPr>
                <w:rFonts w:ascii="Arial" w:hAnsi="Arial" w:cs="Arial"/>
                <w:b/>
                <w:sz w:val="22"/>
                <w:szCs w:val="22"/>
                <w:lang w:eastAsia="en-US"/>
              </w:rPr>
            </w:pPr>
            <w:r w:rsidRPr="005E6050">
              <w:rPr>
                <w:rFonts w:ascii="Arial" w:hAnsi="Arial" w:cs="Arial"/>
                <w:sz w:val="22"/>
                <w:szCs w:val="22"/>
                <w:lang w:eastAsia="en-US"/>
              </w:rPr>
              <w:t>Kamil Siuszko</w:t>
            </w:r>
            <w:r w:rsidR="00602963" w:rsidRPr="005E6050">
              <w:rPr>
                <w:rFonts w:ascii="Arial" w:hAnsi="Arial" w:cs="Arial"/>
                <w:sz w:val="22"/>
                <w:szCs w:val="22"/>
                <w:lang w:eastAsia="en-US"/>
              </w:rPr>
              <w:t xml:space="preserve"> – Analityk</w:t>
            </w:r>
          </w:p>
        </w:tc>
      </w:tr>
    </w:tbl>
    <w:p w14:paraId="043B515B" w14:textId="77777777" w:rsidR="00602963" w:rsidRPr="00602963" w:rsidRDefault="00602963" w:rsidP="00602963">
      <w:pPr>
        <w:spacing w:before="120" w:after="120" w:line="360" w:lineRule="auto"/>
        <w:ind w:right="-6"/>
        <w:jc w:val="both"/>
        <w:rPr>
          <w:rFonts w:ascii="Arial" w:hAnsi="Arial" w:cs="Arial"/>
          <w:color w:val="0070C0"/>
          <w:sz w:val="22"/>
          <w:szCs w:val="20"/>
          <w:lang w:eastAsia="en-US"/>
        </w:rPr>
      </w:pPr>
    </w:p>
    <w:p w14:paraId="3BC46FE4" w14:textId="77777777" w:rsidR="00602963" w:rsidRDefault="00602963" w:rsidP="00E46F36">
      <w:pPr>
        <w:pStyle w:val="Bezodstpw"/>
        <w:rPr>
          <w:rFonts w:cs="Arial"/>
          <w:b/>
          <w:color w:val="0070C0"/>
        </w:rPr>
      </w:pPr>
    </w:p>
    <w:p w14:paraId="72FC0AD4" w14:textId="77777777" w:rsidR="00602963" w:rsidRDefault="00602963">
      <w:pPr>
        <w:spacing w:after="160" w:line="259" w:lineRule="auto"/>
        <w:rPr>
          <w:rFonts w:ascii="Arial" w:hAnsi="Arial" w:cs="Arial"/>
          <w:b/>
          <w:color w:val="0070C0"/>
          <w:sz w:val="22"/>
          <w:szCs w:val="20"/>
          <w:lang w:eastAsia="en-US"/>
        </w:rPr>
      </w:pPr>
      <w:r>
        <w:rPr>
          <w:rFonts w:cs="Arial"/>
          <w:b/>
          <w:color w:val="0070C0"/>
        </w:rPr>
        <w:br w:type="page"/>
      </w:r>
    </w:p>
    <w:p w14:paraId="595787A1" w14:textId="19A8922A" w:rsidR="00E90B70" w:rsidRPr="005E6050" w:rsidRDefault="00E90B70" w:rsidP="00E46F36">
      <w:pPr>
        <w:pStyle w:val="Bezodstpw"/>
        <w:rPr>
          <w:rFonts w:cs="Arial"/>
          <w:b/>
        </w:rPr>
      </w:pPr>
      <w:r w:rsidRPr="005E6050">
        <w:rPr>
          <w:rFonts w:cs="Arial"/>
          <w:b/>
        </w:rPr>
        <w:lastRenderedPageBreak/>
        <w:t>Spis treści</w:t>
      </w:r>
    </w:p>
    <w:bookmarkStart w:id="1" w:name="_GoBack"/>
    <w:p w14:paraId="7FA51EE7" w14:textId="06BDD367" w:rsidR="00E13ED8" w:rsidRPr="007E067E" w:rsidRDefault="00A4547F" w:rsidP="00E13ED8">
      <w:pPr>
        <w:pStyle w:val="Spistreci1"/>
        <w:rPr>
          <w:rFonts w:eastAsiaTheme="minorEastAsia"/>
          <w:b w:val="0"/>
          <w:bCs/>
          <w:kern w:val="2"/>
          <w:sz w:val="22"/>
          <w:szCs w:val="22"/>
          <w14:ligatures w14:val="standardContextual"/>
        </w:rPr>
      </w:pPr>
      <w:r w:rsidRPr="007E067E">
        <w:rPr>
          <w:b w:val="0"/>
          <w:bCs/>
          <w:sz w:val="22"/>
          <w:szCs w:val="22"/>
        </w:rPr>
        <w:fldChar w:fldCharType="begin"/>
      </w:r>
      <w:r w:rsidR="00E90B70" w:rsidRPr="007E067E">
        <w:rPr>
          <w:b w:val="0"/>
          <w:bCs/>
          <w:sz w:val="22"/>
          <w:szCs w:val="22"/>
        </w:rPr>
        <w:instrText xml:space="preserve"> TOC \o "1-3" \h \z \u </w:instrText>
      </w:r>
      <w:r w:rsidRPr="007E067E">
        <w:rPr>
          <w:b w:val="0"/>
          <w:bCs/>
          <w:sz w:val="22"/>
          <w:szCs w:val="22"/>
        </w:rPr>
        <w:fldChar w:fldCharType="separate"/>
      </w:r>
      <w:hyperlink w:anchor="_Toc151709292" w:history="1">
        <w:r w:rsidR="00E13ED8" w:rsidRPr="007E067E">
          <w:rPr>
            <w:rStyle w:val="Hipercze"/>
            <w:b w:val="0"/>
            <w:bCs/>
            <w:sz w:val="22"/>
            <w:szCs w:val="22"/>
          </w:rPr>
          <w:t>Wykaz skrótów</w:t>
        </w:r>
        <w:r w:rsidR="00E13ED8" w:rsidRPr="007E067E">
          <w:rPr>
            <w:b w:val="0"/>
            <w:bCs/>
            <w:webHidden/>
            <w:sz w:val="22"/>
            <w:szCs w:val="22"/>
          </w:rPr>
          <w:tab/>
        </w:r>
        <w:r w:rsidR="00E13ED8" w:rsidRPr="007E067E">
          <w:rPr>
            <w:b w:val="0"/>
            <w:bCs/>
            <w:webHidden/>
            <w:sz w:val="22"/>
            <w:szCs w:val="22"/>
          </w:rPr>
          <w:fldChar w:fldCharType="begin"/>
        </w:r>
        <w:r w:rsidR="00E13ED8" w:rsidRPr="007E067E">
          <w:rPr>
            <w:b w:val="0"/>
            <w:bCs/>
            <w:webHidden/>
            <w:sz w:val="22"/>
            <w:szCs w:val="22"/>
          </w:rPr>
          <w:instrText xml:space="preserve"> PAGEREF _Toc151709292 \h </w:instrText>
        </w:r>
        <w:r w:rsidR="00E13ED8" w:rsidRPr="007E067E">
          <w:rPr>
            <w:b w:val="0"/>
            <w:bCs/>
            <w:webHidden/>
            <w:sz w:val="22"/>
            <w:szCs w:val="22"/>
          </w:rPr>
        </w:r>
        <w:r w:rsidR="00E13ED8" w:rsidRPr="007E067E">
          <w:rPr>
            <w:b w:val="0"/>
            <w:bCs/>
            <w:webHidden/>
            <w:sz w:val="22"/>
            <w:szCs w:val="22"/>
          </w:rPr>
          <w:fldChar w:fldCharType="separate"/>
        </w:r>
        <w:r w:rsidR="00113E44">
          <w:rPr>
            <w:b w:val="0"/>
            <w:bCs/>
            <w:webHidden/>
            <w:sz w:val="22"/>
            <w:szCs w:val="22"/>
          </w:rPr>
          <w:t>4</w:t>
        </w:r>
        <w:r w:rsidR="00E13ED8" w:rsidRPr="007E067E">
          <w:rPr>
            <w:b w:val="0"/>
            <w:bCs/>
            <w:webHidden/>
            <w:sz w:val="22"/>
            <w:szCs w:val="22"/>
          </w:rPr>
          <w:fldChar w:fldCharType="end"/>
        </w:r>
      </w:hyperlink>
    </w:p>
    <w:p w14:paraId="7C9F74FB" w14:textId="6AA62DAD" w:rsidR="00E13ED8" w:rsidRPr="007E067E" w:rsidRDefault="00113E44" w:rsidP="00E13ED8">
      <w:pPr>
        <w:pStyle w:val="Spistreci1"/>
        <w:rPr>
          <w:rFonts w:eastAsiaTheme="minorEastAsia"/>
          <w:b w:val="0"/>
          <w:bCs/>
          <w:kern w:val="2"/>
          <w:sz w:val="22"/>
          <w:szCs w:val="22"/>
          <w14:ligatures w14:val="standardContextual"/>
        </w:rPr>
      </w:pPr>
      <w:hyperlink w:anchor="_Toc151709293" w:history="1">
        <w:r w:rsidR="00E13ED8" w:rsidRPr="007E067E">
          <w:rPr>
            <w:rStyle w:val="Hipercze"/>
            <w:b w:val="0"/>
            <w:bCs/>
            <w:sz w:val="22"/>
            <w:szCs w:val="22"/>
          </w:rPr>
          <w:t>1. Wstęp</w:t>
        </w:r>
        <w:r w:rsidR="00E13ED8" w:rsidRPr="007E067E">
          <w:rPr>
            <w:b w:val="0"/>
            <w:bCs/>
            <w:webHidden/>
            <w:sz w:val="22"/>
            <w:szCs w:val="22"/>
          </w:rPr>
          <w:tab/>
        </w:r>
        <w:r w:rsidR="00E13ED8" w:rsidRPr="007E067E">
          <w:rPr>
            <w:b w:val="0"/>
            <w:bCs/>
            <w:webHidden/>
            <w:sz w:val="22"/>
            <w:szCs w:val="22"/>
          </w:rPr>
          <w:fldChar w:fldCharType="begin"/>
        </w:r>
        <w:r w:rsidR="00E13ED8" w:rsidRPr="007E067E">
          <w:rPr>
            <w:b w:val="0"/>
            <w:bCs/>
            <w:webHidden/>
            <w:sz w:val="22"/>
            <w:szCs w:val="22"/>
          </w:rPr>
          <w:instrText xml:space="preserve"> PAGEREF _Toc151709293 \h </w:instrText>
        </w:r>
        <w:r w:rsidR="00E13ED8" w:rsidRPr="007E067E">
          <w:rPr>
            <w:b w:val="0"/>
            <w:bCs/>
            <w:webHidden/>
            <w:sz w:val="22"/>
            <w:szCs w:val="22"/>
          </w:rPr>
        </w:r>
        <w:r w:rsidR="00E13ED8" w:rsidRPr="007E067E">
          <w:rPr>
            <w:b w:val="0"/>
            <w:bCs/>
            <w:webHidden/>
            <w:sz w:val="22"/>
            <w:szCs w:val="22"/>
          </w:rPr>
          <w:fldChar w:fldCharType="separate"/>
        </w:r>
        <w:r>
          <w:rPr>
            <w:b w:val="0"/>
            <w:bCs/>
            <w:webHidden/>
            <w:sz w:val="22"/>
            <w:szCs w:val="22"/>
          </w:rPr>
          <w:t>6</w:t>
        </w:r>
        <w:r w:rsidR="00E13ED8" w:rsidRPr="007E067E">
          <w:rPr>
            <w:b w:val="0"/>
            <w:bCs/>
            <w:webHidden/>
            <w:sz w:val="22"/>
            <w:szCs w:val="22"/>
          </w:rPr>
          <w:fldChar w:fldCharType="end"/>
        </w:r>
      </w:hyperlink>
    </w:p>
    <w:p w14:paraId="0C57C523" w14:textId="3BDCEBDF" w:rsidR="00E13ED8" w:rsidRPr="007E067E" w:rsidRDefault="00113E44" w:rsidP="00E13ED8">
      <w:pPr>
        <w:pStyle w:val="Spistreci1"/>
        <w:rPr>
          <w:rFonts w:eastAsiaTheme="minorEastAsia"/>
          <w:b w:val="0"/>
          <w:bCs/>
          <w:kern w:val="2"/>
          <w:sz w:val="22"/>
          <w:szCs w:val="22"/>
          <w14:ligatures w14:val="standardContextual"/>
        </w:rPr>
      </w:pPr>
      <w:hyperlink w:anchor="_Toc151709294" w:history="1">
        <w:r w:rsidR="00E13ED8" w:rsidRPr="007E067E">
          <w:rPr>
            <w:rStyle w:val="Hipercze"/>
            <w:b w:val="0"/>
            <w:bCs/>
            <w:sz w:val="22"/>
            <w:szCs w:val="22"/>
          </w:rPr>
          <w:t>2. Efekty realizacji dotychczasowego programu</w:t>
        </w:r>
        <w:r w:rsidR="00E13ED8" w:rsidRPr="007E067E">
          <w:rPr>
            <w:b w:val="0"/>
            <w:bCs/>
            <w:webHidden/>
            <w:sz w:val="22"/>
            <w:szCs w:val="22"/>
          </w:rPr>
          <w:tab/>
        </w:r>
        <w:r w:rsidR="00E13ED8" w:rsidRPr="007E067E">
          <w:rPr>
            <w:b w:val="0"/>
            <w:bCs/>
            <w:webHidden/>
            <w:sz w:val="22"/>
            <w:szCs w:val="22"/>
          </w:rPr>
          <w:fldChar w:fldCharType="begin"/>
        </w:r>
        <w:r w:rsidR="00E13ED8" w:rsidRPr="007E067E">
          <w:rPr>
            <w:b w:val="0"/>
            <w:bCs/>
            <w:webHidden/>
            <w:sz w:val="22"/>
            <w:szCs w:val="22"/>
          </w:rPr>
          <w:instrText xml:space="preserve"> PAGEREF _Toc151709294 \h </w:instrText>
        </w:r>
        <w:r w:rsidR="00E13ED8" w:rsidRPr="007E067E">
          <w:rPr>
            <w:b w:val="0"/>
            <w:bCs/>
            <w:webHidden/>
            <w:sz w:val="22"/>
            <w:szCs w:val="22"/>
          </w:rPr>
        </w:r>
        <w:r w:rsidR="00E13ED8" w:rsidRPr="007E067E">
          <w:rPr>
            <w:b w:val="0"/>
            <w:bCs/>
            <w:webHidden/>
            <w:sz w:val="22"/>
            <w:szCs w:val="22"/>
          </w:rPr>
          <w:fldChar w:fldCharType="separate"/>
        </w:r>
        <w:r>
          <w:rPr>
            <w:b w:val="0"/>
            <w:bCs/>
            <w:webHidden/>
            <w:sz w:val="22"/>
            <w:szCs w:val="22"/>
          </w:rPr>
          <w:t>8</w:t>
        </w:r>
        <w:r w:rsidR="00E13ED8" w:rsidRPr="007E067E">
          <w:rPr>
            <w:b w:val="0"/>
            <w:bCs/>
            <w:webHidden/>
            <w:sz w:val="22"/>
            <w:szCs w:val="22"/>
          </w:rPr>
          <w:fldChar w:fldCharType="end"/>
        </w:r>
      </w:hyperlink>
    </w:p>
    <w:p w14:paraId="1E327E3F" w14:textId="48E509E9" w:rsidR="00E13ED8" w:rsidRPr="007E067E" w:rsidRDefault="00113E44" w:rsidP="00E13ED8">
      <w:pPr>
        <w:pStyle w:val="Spistreci1"/>
        <w:rPr>
          <w:rFonts w:eastAsiaTheme="minorEastAsia"/>
          <w:b w:val="0"/>
          <w:bCs/>
          <w:kern w:val="2"/>
          <w:sz w:val="22"/>
          <w:szCs w:val="22"/>
          <w14:ligatures w14:val="standardContextual"/>
        </w:rPr>
      </w:pPr>
      <w:hyperlink w:anchor="_Toc151709295" w:history="1">
        <w:r w:rsidR="00E13ED8" w:rsidRPr="007E067E">
          <w:rPr>
            <w:rStyle w:val="Hipercze"/>
            <w:b w:val="0"/>
            <w:bCs/>
            <w:sz w:val="22"/>
            <w:szCs w:val="22"/>
          </w:rPr>
          <w:t>3. Ocena stanu środowiska</w:t>
        </w:r>
        <w:r w:rsidR="00E13ED8" w:rsidRPr="007E067E">
          <w:rPr>
            <w:b w:val="0"/>
            <w:bCs/>
            <w:webHidden/>
            <w:sz w:val="22"/>
            <w:szCs w:val="22"/>
          </w:rPr>
          <w:tab/>
        </w:r>
        <w:r w:rsidR="00E13ED8" w:rsidRPr="007E067E">
          <w:rPr>
            <w:b w:val="0"/>
            <w:bCs/>
            <w:webHidden/>
            <w:sz w:val="22"/>
            <w:szCs w:val="22"/>
          </w:rPr>
          <w:fldChar w:fldCharType="begin"/>
        </w:r>
        <w:r w:rsidR="00E13ED8" w:rsidRPr="007E067E">
          <w:rPr>
            <w:b w:val="0"/>
            <w:bCs/>
            <w:webHidden/>
            <w:sz w:val="22"/>
            <w:szCs w:val="22"/>
          </w:rPr>
          <w:instrText xml:space="preserve"> PAGEREF _Toc151709295 \h </w:instrText>
        </w:r>
        <w:r w:rsidR="00E13ED8" w:rsidRPr="007E067E">
          <w:rPr>
            <w:b w:val="0"/>
            <w:bCs/>
            <w:webHidden/>
            <w:sz w:val="22"/>
            <w:szCs w:val="22"/>
          </w:rPr>
        </w:r>
        <w:r w:rsidR="00E13ED8" w:rsidRPr="007E067E">
          <w:rPr>
            <w:b w:val="0"/>
            <w:bCs/>
            <w:webHidden/>
            <w:sz w:val="22"/>
            <w:szCs w:val="22"/>
          </w:rPr>
          <w:fldChar w:fldCharType="separate"/>
        </w:r>
        <w:r>
          <w:rPr>
            <w:b w:val="0"/>
            <w:bCs/>
            <w:webHidden/>
            <w:sz w:val="22"/>
            <w:szCs w:val="22"/>
          </w:rPr>
          <w:t>9</w:t>
        </w:r>
        <w:r w:rsidR="00E13ED8" w:rsidRPr="007E067E">
          <w:rPr>
            <w:b w:val="0"/>
            <w:bCs/>
            <w:webHidden/>
            <w:sz w:val="22"/>
            <w:szCs w:val="22"/>
          </w:rPr>
          <w:fldChar w:fldCharType="end"/>
        </w:r>
      </w:hyperlink>
    </w:p>
    <w:p w14:paraId="12220903" w14:textId="1B69DE79" w:rsidR="00E13ED8" w:rsidRPr="007E067E" w:rsidRDefault="00113E44" w:rsidP="00E13ED8">
      <w:pPr>
        <w:pStyle w:val="Spistreci2"/>
        <w:tabs>
          <w:tab w:val="right" w:leader="dot" w:pos="9060"/>
        </w:tabs>
        <w:jc w:val="both"/>
        <w:rPr>
          <w:rFonts w:ascii="Arial" w:eastAsiaTheme="minorEastAsia" w:hAnsi="Arial" w:cs="Arial"/>
          <w:bCs/>
          <w:noProof/>
          <w:kern w:val="2"/>
          <w:sz w:val="22"/>
          <w:szCs w:val="22"/>
          <w14:ligatures w14:val="standardContextual"/>
        </w:rPr>
      </w:pPr>
      <w:hyperlink w:anchor="_Toc151709296" w:history="1">
        <w:r w:rsidR="00E13ED8" w:rsidRPr="007E067E">
          <w:rPr>
            <w:rStyle w:val="Hipercze"/>
            <w:rFonts w:ascii="Arial" w:hAnsi="Arial" w:cs="Arial"/>
            <w:bCs/>
            <w:noProof/>
            <w:sz w:val="22"/>
            <w:szCs w:val="22"/>
          </w:rPr>
          <w:t>3.1 Charakterystyka gminy i miasta</w:t>
        </w:r>
        <w:r w:rsidR="00E13ED8" w:rsidRPr="007E067E">
          <w:rPr>
            <w:rFonts w:ascii="Arial" w:hAnsi="Arial" w:cs="Arial"/>
            <w:bCs/>
            <w:noProof/>
            <w:webHidden/>
            <w:sz w:val="22"/>
            <w:szCs w:val="22"/>
          </w:rPr>
          <w:tab/>
        </w:r>
        <w:r w:rsidR="00E13ED8" w:rsidRPr="007E067E">
          <w:rPr>
            <w:rFonts w:ascii="Arial" w:hAnsi="Arial" w:cs="Arial"/>
            <w:bCs/>
            <w:noProof/>
            <w:webHidden/>
            <w:sz w:val="22"/>
            <w:szCs w:val="22"/>
          </w:rPr>
          <w:fldChar w:fldCharType="begin"/>
        </w:r>
        <w:r w:rsidR="00E13ED8" w:rsidRPr="007E067E">
          <w:rPr>
            <w:rFonts w:ascii="Arial" w:hAnsi="Arial" w:cs="Arial"/>
            <w:bCs/>
            <w:noProof/>
            <w:webHidden/>
            <w:sz w:val="22"/>
            <w:szCs w:val="22"/>
          </w:rPr>
          <w:instrText xml:space="preserve"> PAGEREF _Toc151709296 \h </w:instrText>
        </w:r>
        <w:r w:rsidR="00E13ED8" w:rsidRPr="007E067E">
          <w:rPr>
            <w:rFonts w:ascii="Arial" w:hAnsi="Arial" w:cs="Arial"/>
            <w:bCs/>
            <w:noProof/>
            <w:webHidden/>
            <w:sz w:val="22"/>
            <w:szCs w:val="22"/>
          </w:rPr>
        </w:r>
        <w:r w:rsidR="00E13ED8" w:rsidRPr="007E067E">
          <w:rPr>
            <w:rFonts w:ascii="Arial" w:hAnsi="Arial" w:cs="Arial"/>
            <w:bCs/>
            <w:noProof/>
            <w:webHidden/>
            <w:sz w:val="22"/>
            <w:szCs w:val="22"/>
          </w:rPr>
          <w:fldChar w:fldCharType="separate"/>
        </w:r>
        <w:r>
          <w:rPr>
            <w:rFonts w:ascii="Arial" w:hAnsi="Arial" w:cs="Arial"/>
            <w:bCs/>
            <w:noProof/>
            <w:webHidden/>
            <w:sz w:val="22"/>
            <w:szCs w:val="22"/>
          </w:rPr>
          <w:t>9</w:t>
        </w:r>
        <w:r w:rsidR="00E13ED8" w:rsidRPr="007E067E">
          <w:rPr>
            <w:rFonts w:ascii="Arial" w:hAnsi="Arial" w:cs="Arial"/>
            <w:bCs/>
            <w:noProof/>
            <w:webHidden/>
            <w:sz w:val="22"/>
            <w:szCs w:val="22"/>
          </w:rPr>
          <w:fldChar w:fldCharType="end"/>
        </w:r>
      </w:hyperlink>
    </w:p>
    <w:p w14:paraId="3EC06E90" w14:textId="5D32DD9F" w:rsidR="00E13ED8" w:rsidRPr="007E067E" w:rsidRDefault="00113E44" w:rsidP="00E13ED8">
      <w:pPr>
        <w:pStyle w:val="Spistreci3"/>
        <w:jc w:val="both"/>
        <w:rPr>
          <w:rFonts w:eastAsiaTheme="minorEastAsia"/>
          <w:b w:val="0"/>
          <w:bCs/>
          <w:kern w:val="2"/>
          <w:sz w:val="22"/>
          <w:szCs w:val="22"/>
          <w14:ligatures w14:val="standardContextual"/>
        </w:rPr>
      </w:pPr>
      <w:hyperlink w:anchor="_Toc151709297" w:history="1">
        <w:r w:rsidR="00E13ED8" w:rsidRPr="007E067E">
          <w:rPr>
            <w:rStyle w:val="Hipercze"/>
            <w:b w:val="0"/>
            <w:bCs/>
            <w:sz w:val="22"/>
            <w:szCs w:val="22"/>
          </w:rPr>
          <w:t>3.1.1 Położenie administracyjne i geograficzne</w:t>
        </w:r>
        <w:r w:rsidR="00E13ED8" w:rsidRPr="007E067E">
          <w:rPr>
            <w:b w:val="0"/>
            <w:bCs/>
            <w:webHidden/>
            <w:sz w:val="22"/>
            <w:szCs w:val="22"/>
          </w:rPr>
          <w:tab/>
        </w:r>
        <w:r w:rsidR="00E13ED8" w:rsidRPr="007E067E">
          <w:rPr>
            <w:b w:val="0"/>
            <w:bCs/>
            <w:webHidden/>
            <w:sz w:val="22"/>
            <w:szCs w:val="22"/>
          </w:rPr>
          <w:fldChar w:fldCharType="begin"/>
        </w:r>
        <w:r w:rsidR="00E13ED8" w:rsidRPr="007E067E">
          <w:rPr>
            <w:b w:val="0"/>
            <w:bCs/>
            <w:webHidden/>
            <w:sz w:val="22"/>
            <w:szCs w:val="22"/>
          </w:rPr>
          <w:instrText xml:space="preserve"> PAGEREF _Toc151709297 \h </w:instrText>
        </w:r>
        <w:r w:rsidR="00E13ED8" w:rsidRPr="007E067E">
          <w:rPr>
            <w:b w:val="0"/>
            <w:bCs/>
            <w:webHidden/>
            <w:sz w:val="22"/>
            <w:szCs w:val="22"/>
          </w:rPr>
        </w:r>
        <w:r w:rsidR="00E13ED8" w:rsidRPr="007E067E">
          <w:rPr>
            <w:b w:val="0"/>
            <w:bCs/>
            <w:webHidden/>
            <w:sz w:val="22"/>
            <w:szCs w:val="22"/>
          </w:rPr>
          <w:fldChar w:fldCharType="separate"/>
        </w:r>
        <w:r>
          <w:rPr>
            <w:b w:val="0"/>
            <w:bCs/>
            <w:webHidden/>
            <w:sz w:val="22"/>
            <w:szCs w:val="22"/>
          </w:rPr>
          <w:t>9</w:t>
        </w:r>
        <w:r w:rsidR="00E13ED8" w:rsidRPr="007E067E">
          <w:rPr>
            <w:b w:val="0"/>
            <w:bCs/>
            <w:webHidden/>
            <w:sz w:val="22"/>
            <w:szCs w:val="22"/>
          </w:rPr>
          <w:fldChar w:fldCharType="end"/>
        </w:r>
      </w:hyperlink>
    </w:p>
    <w:p w14:paraId="775E662C" w14:textId="05E9E75F" w:rsidR="00E13ED8" w:rsidRPr="007E067E" w:rsidRDefault="00113E44" w:rsidP="00E13ED8">
      <w:pPr>
        <w:pStyle w:val="Spistreci3"/>
        <w:jc w:val="both"/>
        <w:rPr>
          <w:rFonts w:eastAsiaTheme="minorEastAsia"/>
          <w:b w:val="0"/>
          <w:bCs/>
          <w:kern w:val="2"/>
          <w:sz w:val="22"/>
          <w:szCs w:val="22"/>
          <w14:ligatures w14:val="standardContextual"/>
        </w:rPr>
      </w:pPr>
      <w:hyperlink w:anchor="_Toc151709298" w:history="1">
        <w:r w:rsidR="00E13ED8" w:rsidRPr="007E067E">
          <w:rPr>
            <w:rStyle w:val="Hipercze"/>
            <w:b w:val="0"/>
            <w:bCs/>
            <w:sz w:val="22"/>
            <w:szCs w:val="22"/>
          </w:rPr>
          <w:t>3.1.2 Infrastruktura techniczna</w:t>
        </w:r>
        <w:r w:rsidR="00E13ED8" w:rsidRPr="007E067E">
          <w:rPr>
            <w:b w:val="0"/>
            <w:bCs/>
            <w:webHidden/>
            <w:sz w:val="22"/>
            <w:szCs w:val="22"/>
          </w:rPr>
          <w:tab/>
        </w:r>
        <w:r w:rsidR="00E13ED8" w:rsidRPr="007E067E">
          <w:rPr>
            <w:b w:val="0"/>
            <w:bCs/>
            <w:webHidden/>
            <w:sz w:val="22"/>
            <w:szCs w:val="22"/>
          </w:rPr>
          <w:fldChar w:fldCharType="begin"/>
        </w:r>
        <w:r w:rsidR="00E13ED8" w:rsidRPr="007E067E">
          <w:rPr>
            <w:b w:val="0"/>
            <w:bCs/>
            <w:webHidden/>
            <w:sz w:val="22"/>
            <w:szCs w:val="22"/>
          </w:rPr>
          <w:instrText xml:space="preserve"> PAGEREF _Toc151709298 \h </w:instrText>
        </w:r>
        <w:r w:rsidR="00E13ED8" w:rsidRPr="007E067E">
          <w:rPr>
            <w:b w:val="0"/>
            <w:bCs/>
            <w:webHidden/>
            <w:sz w:val="22"/>
            <w:szCs w:val="22"/>
          </w:rPr>
        </w:r>
        <w:r w:rsidR="00E13ED8" w:rsidRPr="007E067E">
          <w:rPr>
            <w:b w:val="0"/>
            <w:bCs/>
            <w:webHidden/>
            <w:sz w:val="22"/>
            <w:szCs w:val="22"/>
          </w:rPr>
          <w:fldChar w:fldCharType="separate"/>
        </w:r>
        <w:r>
          <w:rPr>
            <w:b w:val="0"/>
            <w:bCs/>
            <w:webHidden/>
            <w:sz w:val="22"/>
            <w:szCs w:val="22"/>
          </w:rPr>
          <w:t>11</w:t>
        </w:r>
        <w:r w:rsidR="00E13ED8" w:rsidRPr="007E067E">
          <w:rPr>
            <w:b w:val="0"/>
            <w:bCs/>
            <w:webHidden/>
            <w:sz w:val="22"/>
            <w:szCs w:val="22"/>
          </w:rPr>
          <w:fldChar w:fldCharType="end"/>
        </w:r>
      </w:hyperlink>
    </w:p>
    <w:p w14:paraId="7B829A58" w14:textId="213F46BB" w:rsidR="00E13ED8" w:rsidRPr="007E067E" w:rsidRDefault="00113E44" w:rsidP="00E13ED8">
      <w:pPr>
        <w:pStyle w:val="Spistreci2"/>
        <w:tabs>
          <w:tab w:val="right" w:leader="dot" w:pos="9060"/>
        </w:tabs>
        <w:jc w:val="both"/>
        <w:rPr>
          <w:rFonts w:ascii="Arial" w:eastAsiaTheme="minorEastAsia" w:hAnsi="Arial" w:cs="Arial"/>
          <w:bCs/>
          <w:noProof/>
          <w:kern w:val="2"/>
          <w:sz w:val="22"/>
          <w:szCs w:val="22"/>
          <w14:ligatures w14:val="standardContextual"/>
        </w:rPr>
      </w:pPr>
      <w:hyperlink w:anchor="_Toc151709299" w:history="1">
        <w:r w:rsidR="00E13ED8" w:rsidRPr="007E067E">
          <w:rPr>
            <w:rStyle w:val="Hipercze"/>
            <w:rFonts w:ascii="Arial" w:hAnsi="Arial" w:cs="Arial"/>
            <w:bCs/>
            <w:noProof/>
            <w:sz w:val="22"/>
            <w:szCs w:val="22"/>
          </w:rPr>
          <w:t>3.2 Analiza stanu środowiska przyrodniczego gminy i miasta</w:t>
        </w:r>
        <w:r w:rsidR="00E13ED8" w:rsidRPr="007E067E">
          <w:rPr>
            <w:rFonts w:ascii="Arial" w:hAnsi="Arial" w:cs="Arial"/>
            <w:bCs/>
            <w:noProof/>
            <w:webHidden/>
            <w:sz w:val="22"/>
            <w:szCs w:val="22"/>
          </w:rPr>
          <w:tab/>
        </w:r>
        <w:r w:rsidR="00E13ED8" w:rsidRPr="007E067E">
          <w:rPr>
            <w:rFonts w:ascii="Arial" w:hAnsi="Arial" w:cs="Arial"/>
            <w:bCs/>
            <w:noProof/>
            <w:webHidden/>
            <w:sz w:val="22"/>
            <w:szCs w:val="22"/>
          </w:rPr>
          <w:fldChar w:fldCharType="begin"/>
        </w:r>
        <w:r w:rsidR="00E13ED8" w:rsidRPr="007E067E">
          <w:rPr>
            <w:rFonts w:ascii="Arial" w:hAnsi="Arial" w:cs="Arial"/>
            <w:bCs/>
            <w:noProof/>
            <w:webHidden/>
            <w:sz w:val="22"/>
            <w:szCs w:val="22"/>
          </w:rPr>
          <w:instrText xml:space="preserve"> PAGEREF _Toc151709299 \h </w:instrText>
        </w:r>
        <w:r w:rsidR="00E13ED8" w:rsidRPr="007E067E">
          <w:rPr>
            <w:rFonts w:ascii="Arial" w:hAnsi="Arial" w:cs="Arial"/>
            <w:bCs/>
            <w:noProof/>
            <w:webHidden/>
            <w:sz w:val="22"/>
            <w:szCs w:val="22"/>
          </w:rPr>
        </w:r>
        <w:r w:rsidR="00E13ED8" w:rsidRPr="007E067E">
          <w:rPr>
            <w:rFonts w:ascii="Arial" w:hAnsi="Arial" w:cs="Arial"/>
            <w:bCs/>
            <w:noProof/>
            <w:webHidden/>
            <w:sz w:val="22"/>
            <w:szCs w:val="22"/>
          </w:rPr>
          <w:fldChar w:fldCharType="separate"/>
        </w:r>
        <w:r>
          <w:rPr>
            <w:rFonts w:ascii="Arial" w:hAnsi="Arial" w:cs="Arial"/>
            <w:bCs/>
            <w:noProof/>
            <w:webHidden/>
            <w:sz w:val="22"/>
            <w:szCs w:val="22"/>
          </w:rPr>
          <w:t>14</w:t>
        </w:r>
        <w:r w:rsidR="00E13ED8" w:rsidRPr="007E067E">
          <w:rPr>
            <w:rFonts w:ascii="Arial" w:hAnsi="Arial" w:cs="Arial"/>
            <w:bCs/>
            <w:noProof/>
            <w:webHidden/>
            <w:sz w:val="22"/>
            <w:szCs w:val="22"/>
          </w:rPr>
          <w:fldChar w:fldCharType="end"/>
        </w:r>
      </w:hyperlink>
    </w:p>
    <w:p w14:paraId="5C68259E" w14:textId="116EA529" w:rsidR="00E13ED8" w:rsidRPr="007E067E" w:rsidRDefault="00113E44" w:rsidP="00E13ED8">
      <w:pPr>
        <w:pStyle w:val="Spistreci3"/>
        <w:jc w:val="both"/>
        <w:rPr>
          <w:rFonts w:eastAsiaTheme="minorEastAsia"/>
          <w:b w:val="0"/>
          <w:bCs/>
          <w:kern w:val="2"/>
          <w:sz w:val="22"/>
          <w:szCs w:val="22"/>
          <w14:ligatures w14:val="standardContextual"/>
        </w:rPr>
      </w:pPr>
      <w:hyperlink w:anchor="_Toc151709300" w:history="1">
        <w:r w:rsidR="00E13ED8" w:rsidRPr="007E067E">
          <w:rPr>
            <w:rStyle w:val="Hipercze"/>
            <w:b w:val="0"/>
            <w:bCs/>
            <w:sz w:val="22"/>
            <w:szCs w:val="22"/>
          </w:rPr>
          <w:t>3.2.1 Ochrona klimatu i jakości powietrza</w:t>
        </w:r>
        <w:r w:rsidR="00E13ED8" w:rsidRPr="007E067E">
          <w:rPr>
            <w:b w:val="0"/>
            <w:bCs/>
            <w:webHidden/>
            <w:sz w:val="22"/>
            <w:szCs w:val="22"/>
          </w:rPr>
          <w:tab/>
        </w:r>
        <w:r w:rsidR="00E13ED8" w:rsidRPr="007E067E">
          <w:rPr>
            <w:b w:val="0"/>
            <w:bCs/>
            <w:webHidden/>
            <w:sz w:val="22"/>
            <w:szCs w:val="22"/>
          </w:rPr>
          <w:fldChar w:fldCharType="begin"/>
        </w:r>
        <w:r w:rsidR="00E13ED8" w:rsidRPr="007E067E">
          <w:rPr>
            <w:b w:val="0"/>
            <w:bCs/>
            <w:webHidden/>
            <w:sz w:val="22"/>
            <w:szCs w:val="22"/>
          </w:rPr>
          <w:instrText xml:space="preserve"> PAGEREF _Toc151709300 \h </w:instrText>
        </w:r>
        <w:r w:rsidR="00E13ED8" w:rsidRPr="007E067E">
          <w:rPr>
            <w:b w:val="0"/>
            <w:bCs/>
            <w:webHidden/>
            <w:sz w:val="22"/>
            <w:szCs w:val="22"/>
          </w:rPr>
        </w:r>
        <w:r w:rsidR="00E13ED8" w:rsidRPr="007E067E">
          <w:rPr>
            <w:b w:val="0"/>
            <w:bCs/>
            <w:webHidden/>
            <w:sz w:val="22"/>
            <w:szCs w:val="22"/>
          </w:rPr>
          <w:fldChar w:fldCharType="separate"/>
        </w:r>
        <w:r>
          <w:rPr>
            <w:b w:val="0"/>
            <w:bCs/>
            <w:webHidden/>
            <w:sz w:val="22"/>
            <w:szCs w:val="22"/>
          </w:rPr>
          <w:t>15</w:t>
        </w:r>
        <w:r w:rsidR="00E13ED8" w:rsidRPr="007E067E">
          <w:rPr>
            <w:b w:val="0"/>
            <w:bCs/>
            <w:webHidden/>
            <w:sz w:val="22"/>
            <w:szCs w:val="22"/>
          </w:rPr>
          <w:fldChar w:fldCharType="end"/>
        </w:r>
      </w:hyperlink>
    </w:p>
    <w:p w14:paraId="2277FDC9" w14:textId="3B7FA779" w:rsidR="00E13ED8" w:rsidRPr="007E067E" w:rsidRDefault="00113E44" w:rsidP="00E13ED8">
      <w:pPr>
        <w:pStyle w:val="Spistreci3"/>
        <w:jc w:val="both"/>
        <w:rPr>
          <w:rFonts w:eastAsiaTheme="minorEastAsia"/>
          <w:b w:val="0"/>
          <w:bCs/>
          <w:kern w:val="2"/>
          <w:sz w:val="22"/>
          <w:szCs w:val="22"/>
          <w14:ligatures w14:val="standardContextual"/>
        </w:rPr>
      </w:pPr>
      <w:hyperlink w:anchor="_Toc151709301" w:history="1">
        <w:r w:rsidR="00E13ED8" w:rsidRPr="007E067E">
          <w:rPr>
            <w:rStyle w:val="Hipercze"/>
            <w:b w:val="0"/>
            <w:bCs/>
            <w:sz w:val="22"/>
            <w:szCs w:val="22"/>
          </w:rPr>
          <w:t>3.2.2 Zagrożenia hałasem</w:t>
        </w:r>
        <w:r w:rsidR="00E13ED8" w:rsidRPr="007E067E">
          <w:rPr>
            <w:b w:val="0"/>
            <w:bCs/>
            <w:webHidden/>
            <w:sz w:val="22"/>
            <w:szCs w:val="22"/>
          </w:rPr>
          <w:tab/>
        </w:r>
        <w:r w:rsidR="00E13ED8" w:rsidRPr="007E067E">
          <w:rPr>
            <w:b w:val="0"/>
            <w:bCs/>
            <w:webHidden/>
            <w:sz w:val="22"/>
            <w:szCs w:val="22"/>
          </w:rPr>
          <w:fldChar w:fldCharType="begin"/>
        </w:r>
        <w:r w:rsidR="00E13ED8" w:rsidRPr="007E067E">
          <w:rPr>
            <w:b w:val="0"/>
            <w:bCs/>
            <w:webHidden/>
            <w:sz w:val="22"/>
            <w:szCs w:val="22"/>
          </w:rPr>
          <w:instrText xml:space="preserve"> PAGEREF _Toc151709301 \h </w:instrText>
        </w:r>
        <w:r w:rsidR="00E13ED8" w:rsidRPr="007E067E">
          <w:rPr>
            <w:b w:val="0"/>
            <w:bCs/>
            <w:webHidden/>
            <w:sz w:val="22"/>
            <w:szCs w:val="22"/>
          </w:rPr>
        </w:r>
        <w:r w:rsidR="00E13ED8" w:rsidRPr="007E067E">
          <w:rPr>
            <w:b w:val="0"/>
            <w:bCs/>
            <w:webHidden/>
            <w:sz w:val="22"/>
            <w:szCs w:val="22"/>
          </w:rPr>
          <w:fldChar w:fldCharType="separate"/>
        </w:r>
        <w:r>
          <w:rPr>
            <w:b w:val="0"/>
            <w:bCs/>
            <w:webHidden/>
            <w:sz w:val="22"/>
            <w:szCs w:val="22"/>
          </w:rPr>
          <w:t>25</w:t>
        </w:r>
        <w:r w:rsidR="00E13ED8" w:rsidRPr="007E067E">
          <w:rPr>
            <w:b w:val="0"/>
            <w:bCs/>
            <w:webHidden/>
            <w:sz w:val="22"/>
            <w:szCs w:val="22"/>
          </w:rPr>
          <w:fldChar w:fldCharType="end"/>
        </w:r>
      </w:hyperlink>
    </w:p>
    <w:p w14:paraId="704FC442" w14:textId="1B5C46FE" w:rsidR="00E13ED8" w:rsidRPr="007E067E" w:rsidRDefault="00113E44" w:rsidP="00E13ED8">
      <w:pPr>
        <w:pStyle w:val="Spistreci3"/>
        <w:jc w:val="both"/>
        <w:rPr>
          <w:rFonts w:eastAsiaTheme="minorEastAsia"/>
          <w:b w:val="0"/>
          <w:bCs/>
          <w:kern w:val="2"/>
          <w:sz w:val="22"/>
          <w:szCs w:val="22"/>
          <w14:ligatures w14:val="standardContextual"/>
        </w:rPr>
      </w:pPr>
      <w:hyperlink w:anchor="_Toc151709302" w:history="1">
        <w:r w:rsidR="00E13ED8" w:rsidRPr="007E067E">
          <w:rPr>
            <w:rStyle w:val="Hipercze"/>
            <w:b w:val="0"/>
            <w:bCs/>
            <w:sz w:val="22"/>
            <w:szCs w:val="22"/>
          </w:rPr>
          <w:t>3.2.3 Pola elektromagnetyczne</w:t>
        </w:r>
        <w:r w:rsidR="00E13ED8" w:rsidRPr="007E067E">
          <w:rPr>
            <w:b w:val="0"/>
            <w:bCs/>
            <w:webHidden/>
            <w:sz w:val="22"/>
            <w:szCs w:val="22"/>
          </w:rPr>
          <w:tab/>
        </w:r>
        <w:r w:rsidR="00E13ED8" w:rsidRPr="007E067E">
          <w:rPr>
            <w:b w:val="0"/>
            <w:bCs/>
            <w:webHidden/>
            <w:sz w:val="22"/>
            <w:szCs w:val="22"/>
          </w:rPr>
          <w:fldChar w:fldCharType="begin"/>
        </w:r>
        <w:r w:rsidR="00E13ED8" w:rsidRPr="007E067E">
          <w:rPr>
            <w:b w:val="0"/>
            <w:bCs/>
            <w:webHidden/>
            <w:sz w:val="22"/>
            <w:szCs w:val="22"/>
          </w:rPr>
          <w:instrText xml:space="preserve"> PAGEREF _Toc151709302 \h </w:instrText>
        </w:r>
        <w:r w:rsidR="00E13ED8" w:rsidRPr="007E067E">
          <w:rPr>
            <w:b w:val="0"/>
            <w:bCs/>
            <w:webHidden/>
            <w:sz w:val="22"/>
            <w:szCs w:val="22"/>
          </w:rPr>
        </w:r>
        <w:r w:rsidR="00E13ED8" w:rsidRPr="007E067E">
          <w:rPr>
            <w:b w:val="0"/>
            <w:bCs/>
            <w:webHidden/>
            <w:sz w:val="22"/>
            <w:szCs w:val="22"/>
          </w:rPr>
          <w:fldChar w:fldCharType="separate"/>
        </w:r>
        <w:r>
          <w:rPr>
            <w:b w:val="0"/>
            <w:bCs/>
            <w:webHidden/>
            <w:sz w:val="22"/>
            <w:szCs w:val="22"/>
          </w:rPr>
          <w:t>27</w:t>
        </w:r>
        <w:r w:rsidR="00E13ED8" w:rsidRPr="007E067E">
          <w:rPr>
            <w:b w:val="0"/>
            <w:bCs/>
            <w:webHidden/>
            <w:sz w:val="22"/>
            <w:szCs w:val="22"/>
          </w:rPr>
          <w:fldChar w:fldCharType="end"/>
        </w:r>
      </w:hyperlink>
    </w:p>
    <w:p w14:paraId="3F2919AE" w14:textId="5E287C54" w:rsidR="00E13ED8" w:rsidRPr="007E067E" w:rsidRDefault="00113E44" w:rsidP="00E13ED8">
      <w:pPr>
        <w:pStyle w:val="Spistreci3"/>
        <w:jc w:val="both"/>
        <w:rPr>
          <w:rFonts w:eastAsiaTheme="minorEastAsia"/>
          <w:b w:val="0"/>
          <w:bCs/>
          <w:kern w:val="2"/>
          <w:sz w:val="22"/>
          <w:szCs w:val="22"/>
          <w14:ligatures w14:val="standardContextual"/>
        </w:rPr>
      </w:pPr>
      <w:hyperlink w:anchor="_Toc151709303" w:history="1">
        <w:r w:rsidR="00E13ED8" w:rsidRPr="007E067E">
          <w:rPr>
            <w:rStyle w:val="Hipercze"/>
            <w:b w:val="0"/>
            <w:bCs/>
            <w:sz w:val="22"/>
            <w:szCs w:val="22"/>
          </w:rPr>
          <w:t>3.2.4 Gospodarowanie wodami</w:t>
        </w:r>
        <w:r w:rsidR="00E13ED8" w:rsidRPr="007E067E">
          <w:rPr>
            <w:b w:val="0"/>
            <w:bCs/>
            <w:webHidden/>
            <w:sz w:val="22"/>
            <w:szCs w:val="22"/>
          </w:rPr>
          <w:tab/>
        </w:r>
        <w:r w:rsidR="00E13ED8" w:rsidRPr="007E067E">
          <w:rPr>
            <w:b w:val="0"/>
            <w:bCs/>
            <w:webHidden/>
            <w:sz w:val="22"/>
            <w:szCs w:val="22"/>
          </w:rPr>
          <w:fldChar w:fldCharType="begin"/>
        </w:r>
        <w:r w:rsidR="00E13ED8" w:rsidRPr="007E067E">
          <w:rPr>
            <w:b w:val="0"/>
            <w:bCs/>
            <w:webHidden/>
            <w:sz w:val="22"/>
            <w:szCs w:val="22"/>
          </w:rPr>
          <w:instrText xml:space="preserve"> PAGEREF _Toc151709303 \h </w:instrText>
        </w:r>
        <w:r w:rsidR="00E13ED8" w:rsidRPr="007E067E">
          <w:rPr>
            <w:b w:val="0"/>
            <w:bCs/>
            <w:webHidden/>
            <w:sz w:val="22"/>
            <w:szCs w:val="22"/>
          </w:rPr>
        </w:r>
        <w:r w:rsidR="00E13ED8" w:rsidRPr="007E067E">
          <w:rPr>
            <w:b w:val="0"/>
            <w:bCs/>
            <w:webHidden/>
            <w:sz w:val="22"/>
            <w:szCs w:val="22"/>
          </w:rPr>
          <w:fldChar w:fldCharType="separate"/>
        </w:r>
        <w:r>
          <w:rPr>
            <w:b w:val="0"/>
            <w:bCs/>
            <w:webHidden/>
            <w:sz w:val="22"/>
            <w:szCs w:val="22"/>
          </w:rPr>
          <w:t>30</w:t>
        </w:r>
        <w:r w:rsidR="00E13ED8" w:rsidRPr="007E067E">
          <w:rPr>
            <w:b w:val="0"/>
            <w:bCs/>
            <w:webHidden/>
            <w:sz w:val="22"/>
            <w:szCs w:val="22"/>
          </w:rPr>
          <w:fldChar w:fldCharType="end"/>
        </w:r>
      </w:hyperlink>
    </w:p>
    <w:p w14:paraId="26CAEBE0" w14:textId="13415336" w:rsidR="00E13ED8" w:rsidRPr="007E067E" w:rsidRDefault="00113E44" w:rsidP="00E13ED8">
      <w:pPr>
        <w:pStyle w:val="Spistreci3"/>
        <w:jc w:val="both"/>
        <w:rPr>
          <w:rFonts w:eastAsiaTheme="minorEastAsia"/>
          <w:b w:val="0"/>
          <w:bCs/>
          <w:kern w:val="2"/>
          <w:sz w:val="22"/>
          <w:szCs w:val="22"/>
          <w14:ligatures w14:val="standardContextual"/>
        </w:rPr>
      </w:pPr>
      <w:hyperlink w:anchor="_Toc151709304" w:history="1">
        <w:r w:rsidR="00E13ED8" w:rsidRPr="007E067E">
          <w:rPr>
            <w:rStyle w:val="Hipercze"/>
            <w:b w:val="0"/>
            <w:bCs/>
            <w:sz w:val="22"/>
            <w:szCs w:val="22"/>
          </w:rPr>
          <w:t>3.2.5 Gospodarka wodno-ściekowa</w:t>
        </w:r>
        <w:r w:rsidR="00E13ED8" w:rsidRPr="007E067E">
          <w:rPr>
            <w:b w:val="0"/>
            <w:bCs/>
            <w:webHidden/>
            <w:sz w:val="22"/>
            <w:szCs w:val="22"/>
          </w:rPr>
          <w:tab/>
        </w:r>
        <w:r w:rsidR="00E13ED8" w:rsidRPr="007E067E">
          <w:rPr>
            <w:b w:val="0"/>
            <w:bCs/>
            <w:webHidden/>
            <w:sz w:val="22"/>
            <w:szCs w:val="22"/>
          </w:rPr>
          <w:fldChar w:fldCharType="begin"/>
        </w:r>
        <w:r w:rsidR="00E13ED8" w:rsidRPr="007E067E">
          <w:rPr>
            <w:b w:val="0"/>
            <w:bCs/>
            <w:webHidden/>
            <w:sz w:val="22"/>
            <w:szCs w:val="22"/>
          </w:rPr>
          <w:instrText xml:space="preserve"> PAGEREF _Toc151709304 \h </w:instrText>
        </w:r>
        <w:r w:rsidR="00E13ED8" w:rsidRPr="007E067E">
          <w:rPr>
            <w:b w:val="0"/>
            <w:bCs/>
            <w:webHidden/>
            <w:sz w:val="22"/>
            <w:szCs w:val="22"/>
          </w:rPr>
        </w:r>
        <w:r w:rsidR="00E13ED8" w:rsidRPr="007E067E">
          <w:rPr>
            <w:b w:val="0"/>
            <w:bCs/>
            <w:webHidden/>
            <w:sz w:val="22"/>
            <w:szCs w:val="22"/>
          </w:rPr>
          <w:fldChar w:fldCharType="separate"/>
        </w:r>
        <w:r>
          <w:rPr>
            <w:b w:val="0"/>
            <w:bCs/>
            <w:webHidden/>
            <w:sz w:val="22"/>
            <w:szCs w:val="22"/>
          </w:rPr>
          <w:t>45</w:t>
        </w:r>
        <w:r w:rsidR="00E13ED8" w:rsidRPr="007E067E">
          <w:rPr>
            <w:b w:val="0"/>
            <w:bCs/>
            <w:webHidden/>
            <w:sz w:val="22"/>
            <w:szCs w:val="22"/>
          </w:rPr>
          <w:fldChar w:fldCharType="end"/>
        </w:r>
      </w:hyperlink>
    </w:p>
    <w:p w14:paraId="51C7A4AD" w14:textId="4E5408C0" w:rsidR="00E13ED8" w:rsidRPr="007E067E" w:rsidRDefault="00113E44" w:rsidP="00E13ED8">
      <w:pPr>
        <w:pStyle w:val="Spistreci3"/>
        <w:jc w:val="both"/>
        <w:rPr>
          <w:rFonts w:eastAsiaTheme="minorEastAsia"/>
          <w:b w:val="0"/>
          <w:bCs/>
          <w:kern w:val="2"/>
          <w:sz w:val="22"/>
          <w:szCs w:val="22"/>
          <w14:ligatures w14:val="standardContextual"/>
        </w:rPr>
      </w:pPr>
      <w:hyperlink w:anchor="_Toc151709305" w:history="1">
        <w:r w:rsidR="00E13ED8" w:rsidRPr="007E067E">
          <w:rPr>
            <w:rStyle w:val="Hipercze"/>
            <w:b w:val="0"/>
            <w:bCs/>
            <w:sz w:val="22"/>
            <w:szCs w:val="22"/>
          </w:rPr>
          <w:t>3.2.6 Zasoby geologiczne</w:t>
        </w:r>
        <w:r w:rsidR="00E13ED8" w:rsidRPr="007E067E">
          <w:rPr>
            <w:b w:val="0"/>
            <w:bCs/>
            <w:webHidden/>
            <w:sz w:val="22"/>
            <w:szCs w:val="22"/>
          </w:rPr>
          <w:tab/>
        </w:r>
        <w:r w:rsidR="00E13ED8" w:rsidRPr="007E067E">
          <w:rPr>
            <w:b w:val="0"/>
            <w:bCs/>
            <w:webHidden/>
            <w:sz w:val="22"/>
            <w:szCs w:val="22"/>
          </w:rPr>
          <w:fldChar w:fldCharType="begin"/>
        </w:r>
        <w:r w:rsidR="00E13ED8" w:rsidRPr="007E067E">
          <w:rPr>
            <w:b w:val="0"/>
            <w:bCs/>
            <w:webHidden/>
            <w:sz w:val="22"/>
            <w:szCs w:val="22"/>
          </w:rPr>
          <w:instrText xml:space="preserve"> PAGEREF _Toc151709305 \h </w:instrText>
        </w:r>
        <w:r w:rsidR="00E13ED8" w:rsidRPr="007E067E">
          <w:rPr>
            <w:b w:val="0"/>
            <w:bCs/>
            <w:webHidden/>
            <w:sz w:val="22"/>
            <w:szCs w:val="22"/>
          </w:rPr>
        </w:r>
        <w:r w:rsidR="00E13ED8" w:rsidRPr="007E067E">
          <w:rPr>
            <w:b w:val="0"/>
            <w:bCs/>
            <w:webHidden/>
            <w:sz w:val="22"/>
            <w:szCs w:val="22"/>
          </w:rPr>
          <w:fldChar w:fldCharType="separate"/>
        </w:r>
        <w:r>
          <w:rPr>
            <w:b w:val="0"/>
            <w:bCs/>
            <w:webHidden/>
            <w:sz w:val="22"/>
            <w:szCs w:val="22"/>
          </w:rPr>
          <w:t>49</w:t>
        </w:r>
        <w:r w:rsidR="00E13ED8" w:rsidRPr="007E067E">
          <w:rPr>
            <w:b w:val="0"/>
            <w:bCs/>
            <w:webHidden/>
            <w:sz w:val="22"/>
            <w:szCs w:val="22"/>
          </w:rPr>
          <w:fldChar w:fldCharType="end"/>
        </w:r>
      </w:hyperlink>
    </w:p>
    <w:p w14:paraId="73055271" w14:textId="2A95E852" w:rsidR="00E13ED8" w:rsidRPr="007E067E" w:rsidRDefault="00113E44" w:rsidP="00E13ED8">
      <w:pPr>
        <w:pStyle w:val="Spistreci3"/>
        <w:jc w:val="both"/>
        <w:rPr>
          <w:rFonts w:eastAsiaTheme="minorEastAsia"/>
          <w:b w:val="0"/>
          <w:bCs/>
          <w:kern w:val="2"/>
          <w:sz w:val="22"/>
          <w:szCs w:val="22"/>
          <w14:ligatures w14:val="standardContextual"/>
        </w:rPr>
      </w:pPr>
      <w:hyperlink w:anchor="_Toc151709306" w:history="1">
        <w:r w:rsidR="00E13ED8" w:rsidRPr="007E067E">
          <w:rPr>
            <w:rStyle w:val="Hipercze"/>
            <w:b w:val="0"/>
            <w:bCs/>
            <w:sz w:val="22"/>
            <w:szCs w:val="22"/>
          </w:rPr>
          <w:t>3.2.7 Gleby</w:t>
        </w:r>
        <w:r w:rsidR="00E13ED8" w:rsidRPr="007E067E">
          <w:rPr>
            <w:b w:val="0"/>
            <w:bCs/>
            <w:webHidden/>
            <w:sz w:val="22"/>
            <w:szCs w:val="22"/>
          </w:rPr>
          <w:tab/>
        </w:r>
        <w:r w:rsidR="00E13ED8" w:rsidRPr="007E067E">
          <w:rPr>
            <w:b w:val="0"/>
            <w:bCs/>
            <w:webHidden/>
            <w:sz w:val="22"/>
            <w:szCs w:val="22"/>
          </w:rPr>
          <w:fldChar w:fldCharType="begin"/>
        </w:r>
        <w:r w:rsidR="00E13ED8" w:rsidRPr="007E067E">
          <w:rPr>
            <w:b w:val="0"/>
            <w:bCs/>
            <w:webHidden/>
            <w:sz w:val="22"/>
            <w:szCs w:val="22"/>
          </w:rPr>
          <w:instrText xml:space="preserve"> PAGEREF _Toc151709306 \h </w:instrText>
        </w:r>
        <w:r w:rsidR="00E13ED8" w:rsidRPr="007E067E">
          <w:rPr>
            <w:b w:val="0"/>
            <w:bCs/>
            <w:webHidden/>
            <w:sz w:val="22"/>
            <w:szCs w:val="22"/>
          </w:rPr>
        </w:r>
        <w:r w:rsidR="00E13ED8" w:rsidRPr="007E067E">
          <w:rPr>
            <w:b w:val="0"/>
            <w:bCs/>
            <w:webHidden/>
            <w:sz w:val="22"/>
            <w:szCs w:val="22"/>
          </w:rPr>
          <w:fldChar w:fldCharType="separate"/>
        </w:r>
        <w:r>
          <w:rPr>
            <w:b w:val="0"/>
            <w:bCs/>
            <w:webHidden/>
            <w:sz w:val="22"/>
            <w:szCs w:val="22"/>
          </w:rPr>
          <w:t>52</w:t>
        </w:r>
        <w:r w:rsidR="00E13ED8" w:rsidRPr="007E067E">
          <w:rPr>
            <w:b w:val="0"/>
            <w:bCs/>
            <w:webHidden/>
            <w:sz w:val="22"/>
            <w:szCs w:val="22"/>
          </w:rPr>
          <w:fldChar w:fldCharType="end"/>
        </w:r>
      </w:hyperlink>
    </w:p>
    <w:p w14:paraId="2E38B1D6" w14:textId="5ED63ACD" w:rsidR="00E13ED8" w:rsidRPr="007E067E" w:rsidRDefault="00113E44" w:rsidP="00E13ED8">
      <w:pPr>
        <w:pStyle w:val="Spistreci3"/>
        <w:jc w:val="both"/>
        <w:rPr>
          <w:rFonts w:eastAsiaTheme="minorEastAsia"/>
          <w:b w:val="0"/>
          <w:bCs/>
          <w:kern w:val="2"/>
          <w:sz w:val="22"/>
          <w:szCs w:val="22"/>
          <w14:ligatures w14:val="standardContextual"/>
        </w:rPr>
      </w:pPr>
      <w:hyperlink w:anchor="_Toc151709307" w:history="1">
        <w:r w:rsidR="00E13ED8" w:rsidRPr="007E067E">
          <w:rPr>
            <w:rStyle w:val="Hipercze"/>
            <w:b w:val="0"/>
            <w:bCs/>
            <w:sz w:val="22"/>
            <w:szCs w:val="22"/>
          </w:rPr>
          <w:t>3.2.8 Gospodarka odpadami i zapobieganie powstawaniu odpadów</w:t>
        </w:r>
        <w:r w:rsidR="00E13ED8" w:rsidRPr="007E067E">
          <w:rPr>
            <w:b w:val="0"/>
            <w:bCs/>
            <w:webHidden/>
            <w:sz w:val="22"/>
            <w:szCs w:val="22"/>
          </w:rPr>
          <w:tab/>
        </w:r>
        <w:r w:rsidR="00E13ED8" w:rsidRPr="007E067E">
          <w:rPr>
            <w:b w:val="0"/>
            <w:bCs/>
            <w:webHidden/>
            <w:sz w:val="22"/>
            <w:szCs w:val="22"/>
          </w:rPr>
          <w:fldChar w:fldCharType="begin"/>
        </w:r>
        <w:r w:rsidR="00E13ED8" w:rsidRPr="007E067E">
          <w:rPr>
            <w:b w:val="0"/>
            <w:bCs/>
            <w:webHidden/>
            <w:sz w:val="22"/>
            <w:szCs w:val="22"/>
          </w:rPr>
          <w:instrText xml:space="preserve"> PAGEREF _Toc151709307 \h </w:instrText>
        </w:r>
        <w:r w:rsidR="00E13ED8" w:rsidRPr="007E067E">
          <w:rPr>
            <w:b w:val="0"/>
            <w:bCs/>
            <w:webHidden/>
            <w:sz w:val="22"/>
            <w:szCs w:val="22"/>
          </w:rPr>
        </w:r>
        <w:r w:rsidR="00E13ED8" w:rsidRPr="007E067E">
          <w:rPr>
            <w:b w:val="0"/>
            <w:bCs/>
            <w:webHidden/>
            <w:sz w:val="22"/>
            <w:szCs w:val="22"/>
          </w:rPr>
          <w:fldChar w:fldCharType="separate"/>
        </w:r>
        <w:r>
          <w:rPr>
            <w:b w:val="0"/>
            <w:bCs/>
            <w:webHidden/>
            <w:sz w:val="22"/>
            <w:szCs w:val="22"/>
          </w:rPr>
          <w:t>54</w:t>
        </w:r>
        <w:r w:rsidR="00E13ED8" w:rsidRPr="007E067E">
          <w:rPr>
            <w:b w:val="0"/>
            <w:bCs/>
            <w:webHidden/>
            <w:sz w:val="22"/>
            <w:szCs w:val="22"/>
          </w:rPr>
          <w:fldChar w:fldCharType="end"/>
        </w:r>
      </w:hyperlink>
    </w:p>
    <w:p w14:paraId="500B3116" w14:textId="59F13C74" w:rsidR="00E13ED8" w:rsidRPr="007E067E" w:rsidRDefault="00113E44" w:rsidP="00E13ED8">
      <w:pPr>
        <w:pStyle w:val="Spistreci3"/>
        <w:jc w:val="both"/>
        <w:rPr>
          <w:rFonts w:eastAsiaTheme="minorEastAsia"/>
          <w:b w:val="0"/>
          <w:bCs/>
          <w:kern w:val="2"/>
          <w:sz w:val="22"/>
          <w:szCs w:val="22"/>
          <w14:ligatures w14:val="standardContextual"/>
        </w:rPr>
      </w:pPr>
      <w:hyperlink w:anchor="_Toc151709308" w:history="1">
        <w:r w:rsidR="00E13ED8" w:rsidRPr="007E067E">
          <w:rPr>
            <w:rStyle w:val="Hipercze"/>
            <w:b w:val="0"/>
            <w:bCs/>
            <w:sz w:val="22"/>
            <w:szCs w:val="22"/>
          </w:rPr>
          <w:t>3.2.9 Zasoby przyrodnicze</w:t>
        </w:r>
        <w:r w:rsidR="00E13ED8" w:rsidRPr="007E067E">
          <w:rPr>
            <w:b w:val="0"/>
            <w:bCs/>
            <w:webHidden/>
            <w:sz w:val="22"/>
            <w:szCs w:val="22"/>
          </w:rPr>
          <w:tab/>
        </w:r>
        <w:r w:rsidR="00E13ED8" w:rsidRPr="007E067E">
          <w:rPr>
            <w:b w:val="0"/>
            <w:bCs/>
            <w:webHidden/>
            <w:sz w:val="22"/>
            <w:szCs w:val="22"/>
          </w:rPr>
          <w:fldChar w:fldCharType="begin"/>
        </w:r>
        <w:r w:rsidR="00E13ED8" w:rsidRPr="007E067E">
          <w:rPr>
            <w:b w:val="0"/>
            <w:bCs/>
            <w:webHidden/>
            <w:sz w:val="22"/>
            <w:szCs w:val="22"/>
          </w:rPr>
          <w:instrText xml:space="preserve"> PAGEREF _Toc151709308 \h </w:instrText>
        </w:r>
        <w:r w:rsidR="00E13ED8" w:rsidRPr="007E067E">
          <w:rPr>
            <w:b w:val="0"/>
            <w:bCs/>
            <w:webHidden/>
            <w:sz w:val="22"/>
            <w:szCs w:val="22"/>
          </w:rPr>
        </w:r>
        <w:r w:rsidR="00E13ED8" w:rsidRPr="007E067E">
          <w:rPr>
            <w:b w:val="0"/>
            <w:bCs/>
            <w:webHidden/>
            <w:sz w:val="22"/>
            <w:szCs w:val="22"/>
          </w:rPr>
          <w:fldChar w:fldCharType="separate"/>
        </w:r>
        <w:r>
          <w:rPr>
            <w:b w:val="0"/>
            <w:bCs/>
            <w:webHidden/>
            <w:sz w:val="22"/>
            <w:szCs w:val="22"/>
          </w:rPr>
          <w:t>58</w:t>
        </w:r>
        <w:r w:rsidR="00E13ED8" w:rsidRPr="007E067E">
          <w:rPr>
            <w:b w:val="0"/>
            <w:bCs/>
            <w:webHidden/>
            <w:sz w:val="22"/>
            <w:szCs w:val="22"/>
          </w:rPr>
          <w:fldChar w:fldCharType="end"/>
        </w:r>
      </w:hyperlink>
    </w:p>
    <w:p w14:paraId="58670ABB" w14:textId="6EBDAD2E" w:rsidR="00E13ED8" w:rsidRPr="007E067E" w:rsidRDefault="00113E44" w:rsidP="00E13ED8">
      <w:pPr>
        <w:pStyle w:val="Spistreci3"/>
        <w:jc w:val="both"/>
        <w:rPr>
          <w:rFonts w:eastAsiaTheme="minorEastAsia"/>
          <w:b w:val="0"/>
          <w:bCs/>
          <w:kern w:val="2"/>
          <w:sz w:val="22"/>
          <w:szCs w:val="22"/>
          <w14:ligatures w14:val="standardContextual"/>
        </w:rPr>
      </w:pPr>
      <w:hyperlink w:anchor="_Toc151709309" w:history="1">
        <w:r w:rsidR="00E13ED8" w:rsidRPr="007E067E">
          <w:rPr>
            <w:rStyle w:val="Hipercze"/>
            <w:b w:val="0"/>
            <w:bCs/>
            <w:sz w:val="22"/>
            <w:szCs w:val="22"/>
          </w:rPr>
          <w:t>3.2.10 Zagrożenia poważnymi awariami</w:t>
        </w:r>
        <w:r w:rsidR="00E13ED8" w:rsidRPr="007E067E">
          <w:rPr>
            <w:b w:val="0"/>
            <w:bCs/>
            <w:webHidden/>
            <w:sz w:val="22"/>
            <w:szCs w:val="22"/>
          </w:rPr>
          <w:tab/>
        </w:r>
        <w:r w:rsidR="00E13ED8" w:rsidRPr="007E067E">
          <w:rPr>
            <w:b w:val="0"/>
            <w:bCs/>
            <w:webHidden/>
            <w:sz w:val="22"/>
            <w:szCs w:val="22"/>
          </w:rPr>
          <w:fldChar w:fldCharType="begin"/>
        </w:r>
        <w:r w:rsidR="00E13ED8" w:rsidRPr="007E067E">
          <w:rPr>
            <w:b w:val="0"/>
            <w:bCs/>
            <w:webHidden/>
            <w:sz w:val="22"/>
            <w:szCs w:val="22"/>
          </w:rPr>
          <w:instrText xml:space="preserve"> PAGEREF _Toc151709309 \h </w:instrText>
        </w:r>
        <w:r w:rsidR="00E13ED8" w:rsidRPr="007E067E">
          <w:rPr>
            <w:b w:val="0"/>
            <w:bCs/>
            <w:webHidden/>
            <w:sz w:val="22"/>
            <w:szCs w:val="22"/>
          </w:rPr>
        </w:r>
        <w:r w:rsidR="00E13ED8" w:rsidRPr="007E067E">
          <w:rPr>
            <w:b w:val="0"/>
            <w:bCs/>
            <w:webHidden/>
            <w:sz w:val="22"/>
            <w:szCs w:val="22"/>
          </w:rPr>
          <w:fldChar w:fldCharType="separate"/>
        </w:r>
        <w:r>
          <w:rPr>
            <w:b w:val="0"/>
            <w:bCs/>
            <w:webHidden/>
            <w:sz w:val="22"/>
            <w:szCs w:val="22"/>
          </w:rPr>
          <w:t>69</w:t>
        </w:r>
        <w:r w:rsidR="00E13ED8" w:rsidRPr="007E067E">
          <w:rPr>
            <w:b w:val="0"/>
            <w:bCs/>
            <w:webHidden/>
            <w:sz w:val="22"/>
            <w:szCs w:val="22"/>
          </w:rPr>
          <w:fldChar w:fldCharType="end"/>
        </w:r>
      </w:hyperlink>
    </w:p>
    <w:p w14:paraId="04139DCD" w14:textId="70CE2F72" w:rsidR="00E13ED8" w:rsidRPr="007E067E" w:rsidRDefault="00113E44" w:rsidP="00E13ED8">
      <w:pPr>
        <w:pStyle w:val="Spistreci2"/>
        <w:tabs>
          <w:tab w:val="right" w:leader="dot" w:pos="9060"/>
        </w:tabs>
        <w:jc w:val="both"/>
        <w:rPr>
          <w:rFonts w:ascii="Arial" w:eastAsiaTheme="minorEastAsia" w:hAnsi="Arial" w:cs="Arial"/>
          <w:bCs/>
          <w:noProof/>
          <w:kern w:val="2"/>
          <w:sz w:val="22"/>
          <w:szCs w:val="22"/>
          <w14:ligatures w14:val="standardContextual"/>
        </w:rPr>
      </w:pPr>
      <w:hyperlink w:anchor="_Toc151709310" w:history="1">
        <w:r w:rsidR="00E13ED8" w:rsidRPr="007E067E">
          <w:rPr>
            <w:rStyle w:val="Hipercze"/>
            <w:rFonts w:ascii="Arial" w:hAnsi="Arial" w:cs="Arial"/>
            <w:bCs/>
            <w:noProof/>
            <w:sz w:val="22"/>
            <w:szCs w:val="22"/>
          </w:rPr>
          <w:t>3.3 Zagadnienia horyzontalne</w:t>
        </w:r>
        <w:r w:rsidR="00E13ED8" w:rsidRPr="007E067E">
          <w:rPr>
            <w:rFonts w:ascii="Arial" w:hAnsi="Arial" w:cs="Arial"/>
            <w:bCs/>
            <w:noProof/>
            <w:webHidden/>
            <w:sz w:val="22"/>
            <w:szCs w:val="22"/>
          </w:rPr>
          <w:tab/>
        </w:r>
        <w:r w:rsidR="00E13ED8" w:rsidRPr="007E067E">
          <w:rPr>
            <w:rFonts w:ascii="Arial" w:hAnsi="Arial" w:cs="Arial"/>
            <w:bCs/>
            <w:noProof/>
            <w:webHidden/>
            <w:sz w:val="22"/>
            <w:szCs w:val="22"/>
          </w:rPr>
          <w:fldChar w:fldCharType="begin"/>
        </w:r>
        <w:r w:rsidR="00E13ED8" w:rsidRPr="007E067E">
          <w:rPr>
            <w:rFonts w:ascii="Arial" w:hAnsi="Arial" w:cs="Arial"/>
            <w:bCs/>
            <w:noProof/>
            <w:webHidden/>
            <w:sz w:val="22"/>
            <w:szCs w:val="22"/>
          </w:rPr>
          <w:instrText xml:space="preserve"> PAGEREF _Toc151709310 \h </w:instrText>
        </w:r>
        <w:r w:rsidR="00E13ED8" w:rsidRPr="007E067E">
          <w:rPr>
            <w:rFonts w:ascii="Arial" w:hAnsi="Arial" w:cs="Arial"/>
            <w:bCs/>
            <w:noProof/>
            <w:webHidden/>
            <w:sz w:val="22"/>
            <w:szCs w:val="22"/>
          </w:rPr>
        </w:r>
        <w:r w:rsidR="00E13ED8" w:rsidRPr="007E067E">
          <w:rPr>
            <w:rFonts w:ascii="Arial" w:hAnsi="Arial" w:cs="Arial"/>
            <w:bCs/>
            <w:noProof/>
            <w:webHidden/>
            <w:sz w:val="22"/>
            <w:szCs w:val="22"/>
          </w:rPr>
          <w:fldChar w:fldCharType="separate"/>
        </w:r>
        <w:r>
          <w:rPr>
            <w:rFonts w:ascii="Arial" w:hAnsi="Arial" w:cs="Arial"/>
            <w:bCs/>
            <w:noProof/>
            <w:webHidden/>
            <w:sz w:val="22"/>
            <w:szCs w:val="22"/>
          </w:rPr>
          <w:t>70</w:t>
        </w:r>
        <w:r w:rsidR="00E13ED8" w:rsidRPr="007E067E">
          <w:rPr>
            <w:rFonts w:ascii="Arial" w:hAnsi="Arial" w:cs="Arial"/>
            <w:bCs/>
            <w:noProof/>
            <w:webHidden/>
            <w:sz w:val="22"/>
            <w:szCs w:val="22"/>
          </w:rPr>
          <w:fldChar w:fldCharType="end"/>
        </w:r>
      </w:hyperlink>
    </w:p>
    <w:p w14:paraId="7F996A3B" w14:textId="46BD930B" w:rsidR="00E13ED8" w:rsidRPr="007E067E" w:rsidRDefault="00113E44" w:rsidP="00E13ED8">
      <w:pPr>
        <w:pStyle w:val="Spistreci3"/>
        <w:jc w:val="both"/>
        <w:rPr>
          <w:rFonts w:eastAsiaTheme="minorEastAsia"/>
          <w:b w:val="0"/>
          <w:bCs/>
          <w:kern w:val="2"/>
          <w:sz w:val="22"/>
          <w:szCs w:val="22"/>
          <w14:ligatures w14:val="standardContextual"/>
        </w:rPr>
      </w:pPr>
      <w:hyperlink w:anchor="_Toc151709311" w:history="1">
        <w:r w:rsidR="00E13ED8" w:rsidRPr="007E067E">
          <w:rPr>
            <w:rStyle w:val="Hipercze"/>
            <w:b w:val="0"/>
            <w:bCs/>
            <w:sz w:val="22"/>
            <w:szCs w:val="22"/>
          </w:rPr>
          <w:t>3.3.1 Adaptacja do zmian klimatu</w:t>
        </w:r>
        <w:r w:rsidR="00E13ED8" w:rsidRPr="007E067E">
          <w:rPr>
            <w:b w:val="0"/>
            <w:bCs/>
            <w:webHidden/>
            <w:sz w:val="22"/>
            <w:szCs w:val="22"/>
          </w:rPr>
          <w:tab/>
        </w:r>
        <w:r w:rsidR="00E13ED8" w:rsidRPr="007E067E">
          <w:rPr>
            <w:b w:val="0"/>
            <w:bCs/>
            <w:webHidden/>
            <w:sz w:val="22"/>
            <w:szCs w:val="22"/>
          </w:rPr>
          <w:fldChar w:fldCharType="begin"/>
        </w:r>
        <w:r w:rsidR="00E13ED8" w:rsidRPr="007E067E">
          <w:rPr>
            <w:b w:val="0"/>
            <w:bCs/>
            <w:webHidden/>
            <w:sz w:val="22"/>
            <w:szCs w:val="22"/>
          </w:rPr>
          <w:instrText xml:space="preserve"> PAGEREF _Toc151709311 \h </w:instrText>
        </w:r>
        <w:r w:rsidR="00E13ED8" w:rsidRPr="007E067E">
          <w:rPr>
            <w:b w:val="0"/>
            <w:bCs/>
            <w:webHidden/>
            <w:sz w:val="22"/>
            <w:szCs w:val="22"/>
          </w:rPr>
        </w:r>
        <w:r w:rsidR="00E13ED8" w:rsidRPr="007E067E">
          <w:rPr>
            <w:b w:val="0"/>
            <w:bCs/>
            <w:webHidden/>
            <w:sz w:val="22"/>
            <w:szCs w:val="22"/>
          </w:rPr>
          <w:fldChar w:fldCharType="separate"/>
        </w:r>
        <w:r>
          <w:rPr>
            <w:b w:val="0"/>
            <w:bCs/>
            <w:webHidden/>
            <w:sz w:val="22"/>
            <w:szCs w:val="22"/>
          </w:rPr>
          <w:t>70</w:t>
        </w:r>
        <w:r w:rsidR="00E13ED8" w:rsidRPr="007E067E">
          <w:rPr>
            <w:b w:val="0"/>
            <w:bCs/>
            <w:webHidden/>
            <w:sz w:val="22"/>
            <w:szCs w:val="22"/>
          </w:rPr>
          <w:fldChar w:fldCharType="end"/>
        </w:r>
      </w:hyperlink>
    </w:p>
    <w:p w14:paraId="3B8D5272" w14:textId="43F80DEC" w:rsidR="00E13ED8" w:rsidRPr="007E067E" w:rsidRDefault="00113E44" w:rsidP="00E13ED8">
      <w:pPr>
        <w:pStyle w:val="Spistreci3"/>
        <w:jc w:val="both"/>
        <w:rPr>
          <w:rFonts w:eastAsiaTheme="minorEastAsia"/>
          <w:b w:val="0"/>
          <w:bCs/>
          <w:kern w:val="2"/>
          <w:sz w:val="22"/>
          <w:szCs w:val="22"/>
          <w14:ligatures w14:val="standardContextual"/>
        </w:rPr>
      </w:pPr>
      <w:hyperlink w:anchor="_Toc151709312" w:history="1">
        <w:r w:rsidR="00E13ED8" w:rsidRPr="007E067E">
          <w:rPr>
            <w:rStyle w:val="Hipercze"/>
            <w:b w:val="0"/>
            <w:bCs/>
            <w:sz w:val="22"/>
            <w:szCs w:val="22"/>
          </w:rPr>
          <w:t>3.3.2 Działania edukacyjne w zakresie ochrony środowiska</w:t>
        </w:r>
        <w:r w:rsidR="00E13ED8" w:rsidRPr="007E067E">
          <w:rPr>
            <w:b w:val="0"/>
            <w:bCs/>
            <w:webHidden/>
            <w:sz w:val="22"/>
            <w:szCs w:val="22"/>
          </w:rPr>
          <w:tab/>
        </w:r>
        <w:r w:rsidR="00E13ED8" w:rsidRPr="007E067E">
          <w:rPr>
            <w:b w:val="0"/>
            <w:bCs/>
            <w:webHidden/>
            <w:sz w:val="22"/>
            <w:szCs w:val="22"/>
          </w:rPr>
          <w:fldChar w:fldCharType="begin"/>
        </w:r>
        <w:r w:rsidR="00E13ED8" w:rsidRPr="007E067E">
          <w:rPr>
            <w:b w:val="0"/>
            <w:bCs/>
            <w:webHidden/>
            <w:sz w:val="22"/>
            <w:szCs w:val="22"/>
          </w:rPr>
          <w:instrText xml:space="preserve"> PAGEREF _Toc151709312 \h </w:instrText>
        </w:r>
        <w:r w:rsidR="00E13ED8" w:rsidRPr="007E067E">
          <w:rPr>
            <w:b w:val="0"/>
            <w:bCs/>
            <w:webHidden/>
            <w:sz w:val="22"/>
            <w:szCs w:val="22"/>
          </w:rPr>
        </w:r>
        <w:r w:rsidR="00E13ED8" w:rsidRPr="007E067E">
          <w:rPr>
            <w:b w:val="0"/>
            <w:bCs/>
            <w:webHidden/>
            <w:sz w:val="22"/>
            <w:szCs w:val="22"/>
          </w:rPr>
          <w:fldChar w:fldCharType="separate"/>
        </w:r>
        <w:r>
          <w:rPr>
            <w:b w:val="0"/>
            <w:bCs/>
            <w:webHidden/>
            <w:sz w:val="22"/>
            <w:szCs w:val="22"/>
          </w:rPr>
          <w:t>72</w:t>
        </w:r>
        <w:r w:rsidR="00E13ED8" w:rsidRPr="007E067E">
          <w:rPr>
            <w:b w:val="0"/>
            <w:bCs/>
            <w:webHidden/>
            <w:sz w:val="22"/>
            <w:szCs w:val="22"/>
          </w:rPr>
          <w:fldChar w:fldCharType="end"/>
        </w:r>
      </w:hyperlink>
    </w:p>
    <w:p w14:paraId="37A0A061" w14:textId="56B04320" w:rsidR="00E13ED8" w:rsidRPr="007E067E" w:rsidRDefault="00113E44" w:rsidP="00E13ED8">
      <w:pPr>
        <w:pStyle w:val="Spistreci3"/>
        <w:jc w:val="both"/>
        <w:rPr>
          <w:rFonts w:eastAsiaTheme="minorEastAsia"/>
          <w:b w:val="0"/>
          <w:bCs/>
          <w:kern w:val="2"/>
          <w:sz w:val="22"/>
          <w:szCs w:val="22"/>
          <w14:ligatures w14:val="standardContextual"/>
        </w:rPr>
      </w:pPr>
      <w:hyperlink w:anchor="_Toc151709313" w:history="1">
        <w:r w:rsidR="00E13ED8" w:rsidRPr="007E067E">
          <w:rPr>
            <w:rStyle w:val="Hipercze"/>
            <w:b w:val="0"/>
            <w:bCs/>
            <w:sz w:val="22"/>
            <w:szCs w:val="22"/>
          </w:rPr>
          <w:t>3.3.3 Nadzwyczajne zagrożenia środowiskowe</w:t>
        </w:r>
        <w:r w:rsidR="00E13ED8" w:rsidRPr="007E067E">
          <w:rPr>
            <w:b w:val="0"/>
            <w:bCs/>
            <w:webHidden/>
            <w:sz w:val="22"/>
            <w:szCs w:val="22"/>
          </w:rPr>
          <w:tab/>
        </w:r>
        <w:r w:rsidR="00E13ED8" w:rsidRPr="007E067E">
          <w:rPr>
            <w:b w:val="0"/>
            <w:bCs/>
            <w:webHidden/>
            <w:sz w:val="22"/>
            <w:szCs w:val="22"/>
          </w:rPr>
          <w:fldChar w:fldCharType="begin"/>
        </w:r>
        <w:r w:rsidR="00E13ED8" w:rsidRPr="007E067E">
          <w:rPr>
            <w:b w:val="0"/>
            <w:bCs/>
            <w:webHidden/>
            <w:sz w:val="22"/>
            <w:szCs w:val="22"/>
          </w:rPr>
          <w:instrText xml:space="preserve"> PAGEREF _Toc151709313 \h </w:instrText>
        </w:r>
        <w:r w:rsidR="00E13ED8" w:rsidRPr="007E067E">
          <w:rPr>
            <w:b w:val="0"/>
            <w:bCs/>
            <w:webHidden/>
            <w:sz w:val="22"/>
            <w:szCs w:val="22"/>
          </w:rPr>
        </w:r>
        <w:r w:rsidR="00E13ED8" w:rsidRPr="007E067E">
          <w:rPr>
            <w:b w:val="0"/>
            <w:bCs/>
            <w:webHidden/>
            <w:sz w:val="22"/>
            <w:szCs w:val="22"/>
          </w:rPr>
          <w:fldChar w:fldCharType="separate"/>
        </w:r>
        <w:r>
          <w:rPr>
            <w:b w:val="0"/>
            <w:bCs/>
            <w:webHidden/>
            <w:sz w:val="22"/>
            <w:szCs w:val="22"/>
          </w:rPr>
          <w:t>73</w:t>
        </w:r>
        <w:r w:rsidR="00E13ED8" w:rsidRPr="007E067E">
          <w:rPr>
            <w:b w:val="0"/>
            <w:bCs/>
            <w:webHidden/>
            <w:sz w:val="22"/>
            <w:szCs w:val="22"/>
          </w:rPr>
          <w:fldChar w:fldCharType="end"/>
        </w:r>
      </w:hyperlink>
    </w:p>
    <w:p w14:paraId="28356F39" w14:textId="3E262FCD" w:rsidR="00E13ED8" w:rsidRPr="007E067E" w:rsidRDefault="00113E44" w:rsidP="00E13ED8">
      <w:pPr>
        <w:pStyle w:val="Spistreci3"/>
        <w:jc w:val="both"/>
        <w:rPr>
          <w:rFonts w:eastAsiaTheme="minorEastAsia"/>
          <w:b w:val="0"/>
          <w:bCs/>
          <w:kern w:val="2"/>
          <w:sz w:val="22"/>
          <w:szCs w:val="22"/>
          <w14:ligatures w14:val="standardContextual"/>
        </w:rPr>
      </w:pPr>
      <w:hyperlink w:anchor="_Toc151709314" w:history="1">
        <w:r w:rsidR="00E13ED8" w:rsidRPr="007E067E">
          <w:rPr>
            <w:rStyle w:val="Hipercze"/>
            <w:b w:val="0"/>
            <w:bCs/>
            <w:sz w:val="22"/>
            <w:szCs w:val="22"/>
          </w:rPr>
          <w:t>3.3.4 Monitoring środowiska</w:t>
        </w:r>
        <w:r w:rsidR="00E13ED8" w:rsidRPr="007E067E">
          <w:rPr>
            <w:b w:val="0"/>
            <w:bCs/>
            <w:webHidden/>
            <w:sz w:val="22"/>
            <w:szCs w:val="22"/>
          </w:rPr>
          <w:tab/>
        </w:r>
        <w:r w:rsidR="00E13ED8" w:rsidRPr="007E067E">
          <w:rPr>
            <w:b w:val="0"/>
            <w:bCs/>
            <w:webHidden/>
            <w:sz w:val="22"/>
            <w:szCs w:val="22"/>
          </w:rPr>
          <w:fldChar w:fldCharType="begin"/>
        </w:r>
        <w:r w:rsidR="00E13ED8" w:rsidRPr="007E067E">
          <w:rPr>
            <w:b w:val="0"/>
            <w:bCs/>
            <w:webHidden/>
            <w:sz w:val="22"/>
            <w:szCs w:val="22"/>
          </w:rPr>
          <w:instrText xml:space="preserve"> PAGEREF _Toc151709314 \h </w:instrText>
        </w:r>
        <w:r w:rsidR="00E13ED8" w:rsidRPr="007E067E">
          <w:rPr>
            <w:b w:val="0"/>
            <w:bCs/>
            <w:webHidden/>
            <w:sz w:val="22"/>
            <w:szCs w:val="22"/>
          </w:rPr>
        </w:r>
        <w:r w:rsidR="00E13ED8" w:rsidRPr="007E067E">
          <w:rPr>
            <w:b w:val="0"/>
            <w:bCs/>
            <w:webHidden/>
            <w:sz w:val="22"/>
            <w:szCs w:val="22"/>
          </w:rPr>
          <w:fldChar w:fldCharType="separate"/>
        </w:r>
        <w:r>
          <w:rPr>
            <w:b w:val="0"/>
            <w:bCs/>
            <w:webHidden/>
            <w:sz w:val="22"/>
            <w:szCs w:val="22"/>
          </w:rPr>
          <w:t>74</w:t>
        </w:r>
        <w:r w:rsidR="00E13ED8" w:rsidRPr="007E067E">
          <w:rPr>
            <w:b w:val="0"/>
            <w:bCs/>
            <w:webHidden/>
            <w:sz w:val="22"/>
            <w:szCs w:val="22"/>
          </w:rPr>
          <w:fldChar w:fldCharType="end"/>
        </w:r>
      </w:hyperlink>
    </w:p>
    <w:p w14:paraId="24F8AA36" w14:textId="7BE2A6CA" w:rsidR="00E13ED8" w:rsidRPr="007E067E" w:rsidRDefault="00113E44" w:rsidP="00E13ED8">
      <w:pPr>
        <w:pStyle w:val="Spistreci1"/>
        <w:rPr>
          <w:rFonts w:eastAsiaTheme="minorEastAsia"/>
          <w:b w:val="0"/>
          <w:bCs/>
          <w:kern w:val="2"/>
          <w:sz w:val="22"/>
          <w:szCs w:val="22"/>
          <w14:ligatures w14:val="standardContextual"/>
        </w:rPr>
      </w:pPr>
      <w:hyperlink w:anchor="_Toc151709315" w:history="1">
        <w:r w:rsidR="00E13ED8" w:rsidRPr="007E067E">
          <w:rPr>
            <w:rStyle w:val="Hipercze"/>
            <w:b w:val="0"/>
            <w:bCs/>
            <w:sz w:val="22"/>
            <w:szCs w:val="22"/>
          </w:rPr>
          <w:t>4. Cele programu ochrony środowiska, zadania i ich finansowanie</w:t>
        </w:r>
        <w:r w:rsidR="00E13ED8" w:rsidRPr="007E067E">
          <w:rPr>
            <w:b w:val="0"/>
            <w:bCs/>
            <w:webHidden/>
            <w:sz w:val="22"/>
            <w:szCs w:val="22"/>
          </w:rPr>
          <w:tab/>
        </w:r>
        <w:r w:rsidR="00E13ED8" w:rsidRPr="007E067E">
          <w:rPr>
            <w:b w:val="0"/>
            <w:bCs/>
            <w:webHidden/>
            <w:sz w:val="22"/>
            <w:szCs w:val="22"/>
          </w:rPr>
          <w:fldChar w:fldCharType="begin"/>
        </w:r>
        <w:r w:rsidR="00E13ED8" w:rsidRPr="007E067E">
          <w:rPr>
            <w:b w:val="0"/>
            <w:bCs/>
            <w:webHidden/>
            <w:sz w:val="22"/>
            <w:szCs w:val="22"/>
          </w:rPr>
          <w:instrText xml:space="preserve"> PAGEREF _Toc151709315 \h </w:instrText>
        </w:r>
        <w:r w:rsidR="00E13ED8" w:rsidRPr="007E067E">
          <w:rPr>
            <w:b w:val="0"/>
            <w:bCs/>
            <w:webHidden/>
            <w:sz w:val="22"/>
            <w:szCs w:val="22"/>
          </w:rPr>
        </w:r>
        <w:r w:rsidR="00E13ED8" w:rsidRPr="007E067E">
          <w:rPr>
            <w:b w:val="0"/>
            <w:bCs/>
            <w:webHidden/>
            <w:sz w:val="22"/>
            <w:szCs w:val="22"/>
          </w:rPr>
          <w:fldChar w:fldCharType="separate"/>
        </w:r>
        <w:r>
          <w:rPr>
            <w:b w:val="0"/>
            <w:bCs/>
            <w:webHidden/>
            <w:sz w:val="22"/>
            <w:szCs w:val="22"/>
          </w:rPr>
          <w:t>75</w:t>
        </w:r>
        <w:r w:rsidR="00E13ED8" w:rsidRPr="007E067E">
          <w:rPr>
            <w:b w:val="0"/>
            <w:bCs/>
            <w:webHidden/>
            <w:sz w:val="22"/>
            <w:szCs w:val="22"/>
          </w:rPr>
          <w:fldChar w:fldCharType="end"/>
        </w:r>
      </w:hyperlink>
    </w:p>
    <w:p w14:paraId="72A69E8C" w14:textId="56545900" w:rsidR="00E13ED8" w:rsidRPr="007E067E" w:rsidRDefault="00113E44" w:rsidP="00E13ED8">
      <w:pPr>
        <w:pStyle w:val="Spistreci2"/>
        <w:tabs>
          <w:tab w:val="right" w:leader="dot" w:pos="9060"/>
        </w:tabs>
        <w:jc w:val="both"/>
        <w:rPr>
          <w:rFonts w:ascii="Arial" w:eastAsiaTheme="minorEastAsia" w:hAnsi="Arial" w:cs="Arial"/>
          <w:bCs/>
          <w:noProof/>
          <w:kern w:val="2"/>
          <w:sz w:val="22"/>
          <w:szCs w:val="22"/>
          <w14:ligatures w14:val="standardContextual"/>
        </w:rPr>
      </w:pPr>
      <w:hyperlink w:anchor="_Toc151709316" w:history="1">
        <w:r w:rsidR="00E13ED8" w:rsidRPr="007E067E">
          <w:rPr>
            <w:rStyle w:val="Hipercze"/>
            <w:rFonts w:ascii="Arial" w:hAnsi="Arial" w:cs="Arial"/>
            <w:bCs/>
            <w:noProof/>
            <w:sz w:val="22"/>
            <w:szCs w:val="22"/>
          </w:rPr>
          <w:t>4.1 Kierunki interwencji, cele oraz zadania wynikające z oceny stanu środowiska</w:t>
        </w:r>
        <w:r w:rsidR="00E13ED8" w:rsidRPr="007E067E">
          <w:rPr>
            <w:rFonts w:ascii="Arial" w:hAnsi="Arial" w:cs="Arial"/>
            <w:bCs/>
            <w:noProof/>
            <w:webHidden/>
            <w:sz w:val="22"/>
            <w:szCs w:val="22"/>
          </w:rPr>
          <w:tab/>
        </w:r>
        <w:r w:rsidR="00E13ED8" w:rsidRPr="007E067E">
          <w:rPr>
            <w:rFonts w:ascii="Arial" w:hAnsi="Arial" w:cs="Arial"/>
            <w:bCs/>
            <w:noProof/>
            <w:webHidden/>
            <w:sz w:val="22"/>
            <w:szCs w:val="22"/>
          </w:rPr>
          <w:fldChar w:fldCharType="begin"/>
        </w:r>
        <w:r w:rsidR="00E13ED8" w:rsidRPr="007E067E">
          <w:rPr>
            <w:rFonts w:ascii="Arial" w:hAnsi="Arial" w:cs="Arial"/>
            <w:bCs/>
            <w:noProof/>
            <w:webHidden/>
            <w:sz w:val="22"/>
            <w:szCs w:val="22"/>
          </w:rPr>
          <w:instrText xml:space="preserve"> PAGEREF _Toc151709316 \h </w:instrText>
        </w:r>
        <w:r w:rsidR="00E13ED8" w:rsidRPr="007E067E">
          <w:rPr>
            <w:rFonts w:ascii="Arial" w:hAnsi="Arial" w:cs="Arial"/>
            <w:bCs/>
            <w:noProof/>
            <w:webHidden/>
            <w:sz w:val="22"/>
            <w:szCs w:val="22"/>
          </w:rPr>
        </w:r>
        <w:r w:rsidR="00E13ED8" w:rsidRPr="007E067E">
          <w:rPr>
            <w:rFonts w:ascii="Arial" w:hAnsi="Arial" w:cs="Arial"/>
            <w:bCs/>
            <w:noProof/>
            <w:webHidden/>
            <w:sz w:val="22"/>
            <w:szCs w:val="22"/>
          </w:rPr>
          <w:fldChar w:fldCharType="separate"/>
        </w:r>
        <w:r>
          <w:rPr>
            <w:rFonts w:ascii="Arial" w:hAnsi="Arial" w:cs="Arial"/>
            <w:bCs/>
            <w:noProof/>
            <w:webHidden/>
            <w:sz w:val="22"/>
            <w:szCs w:val="22"/>
          </w:rPr>
          <w:t>75</w:t>
        </w:r>
        <w:r w:rsidR="00E13ED8" w:rsidRPr="007E067E">
          <w:rPr>
            <w:rFonts w:ascii="Arial" w:hAnsi="Arial" w:cs="Arial"/>
            <w:bCs/>
            <w:noProof/>
            <w:webHidden/>
            <w:sz w:val="22"/>
            <w:szCs w:val="22"/>
          </w:rPr>
          <w:fldChar w:fldCharType="end"/>
        </w:r>
      </w:hyperlink>
    </w:p>
    <w:p w14:paraId="7D1D6541" w14:textId="4F133C36" w:rsidR="00E13ED8" w:rsidRPr="007E067E" w:rsidRDefault="00113E44" w:rsidP="00E13ED8">
      <w:pPr>
        <w:pStyle w:val="Spistreci2"/>
        <w:tabs>
          <w:tab w:val="right" w:leader="dot" w:pos="9060"/>
        </w:tabs>
        <w:jc w:val="both"/>
        <w:rPr>
          <w:rFonts w:ascii="Arial" w:eastAsiaTheme="minorEastAsia" w:hAnsi="Arial" w:cs="Arial"/>
          <w:bCs/>
          <w:noProof/>
          <w:kern w:val="2"/>
          <w:sz w:val="22"/>
          <w:szCs w:val="22"/>
          <w14:ligatures w14:val="standardContextual"/>
        </w:rPr>
      </w:pPr>
      <w:hyperlink w:anchor="_Toc151709317" w:history="1">
        <w:r w:rsidR="00E13ED8" w:rsidRPr="007E067E">
          <w:rPr>
            <w:rStyle w:val="Hipercze"/>
            <w:rFonts w:ascii="Arial" w:hAnsi="Arial" w:cs="Arial"/>
            <w:bCs/>
            <w:noProof/>
            <w:sz w:val="22"/>
            <w:szCs w:val="22"/>
          </w:rPr>
          <w:t>4.2 Instrumenty realizacji programu</w:t>
        </w:r>
        <w:r w:rsidR="00E13ED8" w:rsidRPr="007E067E">
          <w:rPr>
            <w:rFonts w:ascii="Arial" w:hAnsi="Arial" w:cs="Arial"/>
            <w:bCs/>
            <w:noProof/>
            <w:webHidden/>
            <w:sz w:val="22"/>
            <w:szCs w:val="22"/>
          </w:rPr>
          <w:tab/>
        </w:r>
        <w:r w:rsidR="00E13ED8" w:rsidRPr="007E067E">
          <w:rPr>
            <w:rFonts w:ascii="Arial" w:hAnsi="Arial" w:cs="Arial"/>
            <w:bCs/>
            <w:noProof/>
            <w:webHidden/>
            <w:sz w:val="22"/>
            <w:szCs w:val="22"/>
          </w:rPr>
          <w:fldChar w:fldCharType="begin"/>
        </w:r>
        <w:r w:rsidR="00E13ED8" w:rsidRPr="007E067E">
          <w:rPr>
            <w:rFonts w:ascii="Arial" w:hAnsi="Arial" w:cs="Arial"/>
            <w:bCs/>
            <w:noProof/>
            <w:webHidden/>
            <w:sz w:val="22"/>
            <w:szCs w:val="22"/>
          </w:rPr>
          <w:instrText xml:space="preserve"> PAGEREF _Toc151709317 \h </w:instrText>
        </w:r>
        <w:r w:rsidR="00E13ED8" w:rsidRPr="007E067E">
          <w:rPr>
            <w:rFonts w:ascii="Arial" w:hAnsi="Arial" w:cs="Arial"/>
            <w:bCs/>
            <w:noProof/>
            <w:webHidden/>
            <w:sz w:val="22"/>
            <w:szCs w:val="22"/>
          </w:rPr>
        </w:r>
        <w:r w:rsidR="00E13ED8" w:rsidRPr="007E067E">
          <w:rPr>
            <w:rFonts w:ascii="Arial" w:hAnsi="Arial" w:cs="Arial"/>
            <w:bCs/>
            <w:noProof/>
            <w:webHidden/>
            <w:sz w:val="22"/>
            <w:szCs w:val="22"/>
          </w:rPr>
          <w:fldChar w:fldCharType="separate"/>
        </w:r>
        <w:r>
          <w:rPr>
            <w:rFonts w:ascii="Arial" w:hAnsi="Arial" w:cs="Arial"/>
            <w:bCs/>
            <w:noProof/>
            <w:webHidden/>
            <w:sz w:val="22"/>
            <w:szCs w:val="22"/>
          </w:rPr>
          <w:t>83</w:t>
        </w:r>
        <w:r w:rsidR="00E13ED8" w:rsidRPr="007E067E">
          <w:rPr>
            <w:rFonts w:ascii="Arial" w:hAnsi="Arial" w:cs="Arial"/>
            <w:bCs/>
            <w:noProof/>
            <w:webHidden/>
            <w:sz w:val="22"/>
            <w:szCs w:val="22"/>
          </w:rPr>
          <w:fldChar w:fldCharType="end"/>
        </w:r>
      </w:hyperlink>
    </w:p>
    <w:p w14:paraId="6BC26D51" w14:textId="1D7B256F" w:rsidR="00E13ED8" w:rsidRPr="007E067E" w:rsidRDefault="00113E44" w:rsidP="00E13ED8">
      <w:pPr>
        <w:pStyle w:val="Spistreci1"/>
        <w:rPr>
          <w:rFonts w:eastAsiaTheme="minorEastAsia"/>
          <w:b w:val="0"/>
          <w:bCs/>
          <w:kern w:val="2"/>
          <w:sz w:val="22"/>
          <w:szCs w:val="22"/>
          <w14:ligatures w14:val="standardContextual"/>
        </w:rPr>
      </w:pPr>
      <w:hyperlink w:anchor="_Toc151709318" w:history="1">
        <w:r w:rsidR="00E13ED8" w:rsidRPr="007E067E">
          <w:rPr>
            <w:rStyle w:val="Hipercze"/>
            <w:b w:val="0"/>
            <w:bCs/>
            <w:sz w:val="22"/>
            <w:szCs w:val="22"/>
          </w:rPr>
          <w:t>5. System realizacji programu ochrony środowiska</w:t>
        </w:r>
        <w:r w:rsidR="00E13ED8" w:rsidRPr="007E067E">
          <w:rPr>
            <w:b w:val="0"/>
            <w:bCs/>
            <w:webHidden/>
            <w:sz w:val="22"/>
            <w:szCs w:val="22"/>
          </w:rPr>
          <w:tab/>
        </w:r>
        <w:r w:rsidR="00E13ED8" w:rsidRPr="007E067E">
          <w:rPr>
            <w:b w:val="0"/>
            <w:bCs/>
            <w:webHidden/>
            <w:sz w:val="22"/>
            <w:szCs w:val="22"/>
          </w:rPr>
          <w:fldChar w:fldCharType="begin"/>
        </w:r>
        <w:r w:rsidR="00E13ED8" w:rsidRPr="007E067E">
          <w:rPr>
            <w:b w:val="0"/>
            <w:bCs/>
            <w:webHidden/>
            <w:sz w:val="22"/>
            <w:szCs w:val="22"/>
          </w:rPr>
          <w:instrText xml:space="preserve"> PAGEREF _Toc151709318 \h </w:instrText>
        </w:r>
        <w:r w:rsidR="00E13ED8" w:rsidRPr="007E067E">
          <w:rPr>
            <w:b w:val="0"/>
            <w:bCs/>
            <w:webHidden/>
            <w:sz w:val="22"/>
            <w:szCs w:val="22"/>
          </w:rPr>
        </w:r>
        <w:r w:rsidR="00E13ED8" w:rsidRPr="007E067E">
          <w:rPr>
            <w:b w:val="0"/>
            <w:bCs/>
            <w:webHidden/>
            <w:sz w:val="22"/>
            <w:szCs w:val="22"/>
          </w:rPr>
          <w:fldChar w:fldCharType="separate"/>
        </w:r>
        <w:r>
          <w:rPr>
            <w:b w:val="0"/>
            <w:bCs/>
            <w:webHidden/>
            <w:sz w:val="22"/>
            <w:szCs w:val="22"/>
          </w:rPr>
          <w:t>84</w:t>
        </w:r>
        <w:r w:rsidR="00E13ED8" w:rsidRPr="007E067E">
          <w:rPr>
            <w:b w:val="0"/>
            <w:bCs/>
            <w:webHidden/>
            <w:sz w:val="22"/>
            <w:szCs w:val="22"/>
          </w:rPr>
          <w:fldChar w:fldCharType="end"/>
        </w:r>
      </w:hyperlink>
    </w:p>
    <w:p w14:paraId="1CE89C43" w14:textId="7C106585" w:rsidR="00E13ED8" w:rsidRPr="007E067E" w:rsidRDefault="00113E44" w:rsidP="00E13ED8">
      <w:pPr>
        <w:pStyle w:val="Spistreci2"/>
        <w:tabs>
          <w:tab w:val="right" w:leader="dot" w:pos="9060"/>
        </w:tabs>
        <w:jc w:val="both"/>
        <w:rPr>
          <w:rFonts w:ascii="Arial" w:eastAsiaTheme="minorEastAsia" w:hAnsi="Arial" w:cs="Arial"/>
          <w:bCs/>
          <w:noProof/>
          <w:kern w:val="2"/>
          <w:sz w:val="22"/>
          <w:szCs w:val="22"/>
          <w14:ligatures w14:val="standardContextual"/>
        </w:rPr>
      </w:pPr>
      <w:hyperlink w:anchor="_Toc151709319" w:history="1">
        <w:r w:rsidR="00E13ED8" w:rsidRPr="007E067E">
          <w:rPr>
            <w:rStyle w:val="Hipercze"/>
            <w:rFonts w:ascii="Arial" w:hAnsi="Arial" w:cs="Arial"/>
            <w:bCs/>
            <w:noProof/>
            <w:sz w:val="22"/>
            <w:szCs w:val="22"/>
          </w:rPr>
          <w:t>5.1 Zarządzanie ochroną środowiska w gminie i mieście Węgliniec</w:t>
        </w:r>
        <w:r w:rsidR="00E13ED8" w:rsidRPr="007E067E">
          <w:rPr>
            <w:rFonts w:ascii="Arial" w:hAnsi="Arial" w:cs="Arial"/>
            <w:bCs/>
            <w:noProof/>
            <w:webHidden/>
            <w:sz w:val="22"/>
            <w:szCs w:val="22"/>
          </w:rPr>
          <w:tab/>
        </w:r>
        <w:r w:rsidR="00E13ED8" w:rsidRPr="007E067E">
          <w:rPr>
            <w:rFonts w:ascii="Arial" w:hAnsi="Arial" w:cs="Arial"/>
            <w:bCs/>
            <w:noProof/>
            <w:webHidden/>
            <w:sz w:val="22"/>
            <w:szCs w:val="22"/>
          </w:rPr>
          <w:fldChar w:fldCharType="begin"/>
        </w:r>
        <w:r w:rsidR="00E13ED8" w:rsidRPr="007E067E">
          <w:rPr>
            <w:rFonts w:ascii="Arial" w:hAnsi="Arial" w:cs="Arial"/>
            <w:bCs/>
            <w:noProof/>
            <w:webHidden/>
            <w:sz w:val="22"/>
            <w:szCs w:val="22"/>
          </w:rPr>
          <w:instrText xml:space="preserve"> PAGEREF _Toc151709319 \h </w:instrText>
        </w:r>
        <w:r w:rsidR="00E13ED8" w:rsidRPr="007E067E">
          <w:rPr>
            <w:rFonts w:ascii="Arial" w:hAnsi="Arial" w:cs="Arial"/>
            <w:bCs/>
            <w:noProof/>
            <w:webHidden/>
            <w:sz w:val="22"/>
            <w:szCs w:val="22"/>
          </w:rPr>
        </w:r>
        <w:r w:rsidR="00E13ED8" w:rsidRPr="007E067E">
          <w:rPr>
            <w:rFonts w:ascii="Arial" w:hAnsi="Arial" w:cs="Arial"/>
            <w:bCs/>
            <w:noProof/>
            <w:webHidden/>
            <w:sz w:val="22"/>
            <w:szCs w:val="22"/>
          </w:rPr>
          <w:fldChar w:fldCharType="separate"/>
        </w:r>
        <w:r>
          <w:rPr>
            <w:rFonts w:ascii="Arial" w:hAnsi="Arial" w:cs="Arial"/>
            <w:bCs/>
            <w:noProof/>
            <w:webHidden/>
            <w:sz w:val="22"/>
            <w:szCs w:val="22"/>
          </w:rPr>
          <w:t>84</w:t>
        </w:r>
        <w:r w:rsidR="00E13ED8" w:rsidRPr="007E067E">
          <w:rPr>
            <w:rFonts w:ascii="Arial" w:hAnsi="Arial" w:cs="Arial"/>
            <w:bCs/>
            <w:noProof/>
            <w:webHidden/>
            <w:sz w:val="22"/>
            <w:szCs w:val="22"/>
          </w:rPr>
          <w:fldChar w:fldCharType="end"/>
        </w:r>
      </w:hyperlink>
    </w:p>
    <w:p w14:paraId="22BF761B" w14:textId="351862E1" w:rsidR="00E13ED8" w:rsidRPr="007E067E" w:rsidRDefault="00113E44" w:rsidP="00E13ED8">
      <w:pPr>
        <w:pStyle w:val="Spistreci2"/>
        <w:tabs>
          <w:tab w:val="right" w:leader="dot" w:pos="9060"/>
        </w:tabs>
        <w:jc w:val="both"/>
        <w:rPr>
          <w:rFonts w:ascii="Arial" w:eastAsiaTheme="minorEastAsia" w:hAnsi="Arial" w:cs="Arial"/>
          <w:bCs/>
          <w:noProof/>
          <w:kern w:val="2"/>
          <w:sz w:val="22"/>
          <w:szCs w:val="22"/>
          <w14:ligatures w14:val="standardContextual"/>
        </w:rPr>
      </w:pPr>
      <w:hyperlink w:anchor="_Toc151709320" w:history="1">
        <w:r w:rsidR="00E13ED8" w:rsidRPr="007E067E">
          <w:rPr>
            <w:rStyle w:val="Hipercze"/>
            <w:rFonts w:ascii="Arial" w:hAnsi="Arial" w:cs="Arial"/>
            <w:bCs/>
            <w:noProof/>
            <w:sz w:val="22"/>
            <w:szCs w:val="22"/>
          </w:rPr>
          <w:t>5.2 Monitoring programu ochrony środowiska</w:t>
        </w:r>
        <w:r w:rsidR="00E13ED8" w:rsidRPr="007E067E">
          <w:rPr>
            <w:rFonts w:ascii="Arial" w:hAnsi="Arial" w:cs="Arial"/>
            <w:bCs/>
            <w:noProof/>
            <w:webHidden/>
            <w:sz w:val="22"/>
            <w:szCs w:val="22"/>
          </w:rPr>
          <w:tab/>
        </w:r>
        <w:r w:rsidR="00E13ED8" w:rsidRPr="007E067E">
          <w:rPr>
            <w:rFonts w:ascii="Arial" w:hAnsi="Arial" w:cs="Arial"/>
            <w:bCs/>
            <w:noProof/>
            <w:webHidden/>
            <w:sz w:val="22"/>
            <w:szCs w:val="22"/>
          </w:rPr>
          <w:fldChar w:fldCharType="begin"/>
        </w:r>
        <w:r w:rsidR="00E13ED8" w:rsidRPr="007E067E">
          <w:rPr>
            <w:rFonts w:ascii="Arial" w:hAnsi="Arial" w:cs="Arial"/>
            <w:bCs/>
            <w:noProof/>
            <w:webHidden/>
            <w:sz w:val="22"/>
            <w:szCs w:val="22"/>
          </w:rPr>
          <w:instrText xml:space="preserve"> PAGEREF _Toc151709320 \h </w:instrText>
        </w:r>
        <w:r w:rsidR="00E13ED8" w:rsidRPr="007E067E">
          <w:rPr>
            <w:rFonts w:ascii="Arial" w:hAnsi="Arial" w:cs="Arial"/>
            <w:bCs/>
            <w:noProof/>
            <w:webHidden/>
            <w:sz w:val="22"/>
            <w:szCs w:val="22"/>
          </w:rPr>
        </w:r>
        <w:r w:rsidR="00E13ED8" w:rsidRPr="007E067E">
          <w:rPr>
            <w:rFonts w:ascii="Arial" w:hAnsi="Arial" w:cs="Arial"/>
            <w:bCs/>
            <w:noProof/>
            <w:webHidden/>
            <w:sz w:val="22"/>
            <w:szCs w:val="22"/>
          </w:rPr>
          <w:fldChar w:fldCharType="separate"/>
        </w:r>
        <w:r>
          <w:rPr>
            <w:rFonts w:ascii="Arial" w:hAnsi="Arial" w:cs="Arial"/>
            <w:bCs/>
            <w:noProof/>
            <w:webHidden/>
            <w:sz w:val="22"/>
            <w:szCs w:val="22"/>
          </w:rPr>
          <w:t>84</w:t>
        </w:r>
        <w:r w:rsidR="00E13ED8" w:rsidRPr="007E067E">
          <w:rPr>
            <w:rFonts w:ascii="Arial" w:hAnsi="Arial" w:cs="Arial"/>
            <w:bCs/>
            <w:noProof/>
            <w:webHidden/>
            <w:sz w:val="22"/>
            <w:szCs w:val="22"/>
          </w:rPr>
          <w:fldChar w:fldCharType="end"/>
        </w:r>
      </w:hyperlink>
    </w:p>
    <w:p w14:paraId="2622B364" w14:textId="30BF9936" w:rsidR="00E13ED8" w:rsidRPr="007E067E" w:rsidRDefault="00113E44" w:rsidP="00E13ED8">
      <w:pPr>
        <w:pStyle w:val="Spistreci1"/>
        <w:rPr>
          <w:rFonts w:eastAsiaTheme="minorEastAsia"/>
          <w:b w:val="0"/>
          <w:bCs/>
          <w:kern w:val="2"/>
          <w:sz w:val="22"/>
          <w:szCs w:val="22"/>
          <w14:ligatures w14:val="standardContextual"/>
        </w:rPr>
      </w:pPr>
      <w:hyperlink w:anchor="_Toc151709321" w:history="1">
        <w:r w:rsidR="00E13ED8" w:rsidRPr="007E067E">
          <w:rPr>
            <w:rStyle w:val="Hipercze"/>
            <w:b w:val="0"/>
            <w:bCs/>
            <w:sz w:val="22"/>
            <w:szCs w:val="22"/>
          </w:rPr>
          <w:t>6. Spójność z dokumentami strategicznymi i programowymi</w:t>
        </w:r>
        <w:r w:rsidR="00E13ED8" w:rsidRPr="007E067E">
          <w:rPr>
            <w:b w:val="0"/>
            <w:bCs/>
            <w:webHidden/>
            <w:sz w:val="22"/>
            <w:szCs w:val="22"/>
          </w:rPr>
          <w:tab/>
        </w:r>
        <w:r w:rsidR="00E13ED8" w:rsidRPr="007E067E">
          <w:rPr>
            <w:b w:val="0"/>
            <w:bCs/>
            <w:webHidden/>
            <w:sz w:val="22"/>
            <w:szCs w:val="22"/>
          </w:rPr>
          <w:fldChar w:fldCharType="begin"/>
        </w:r>
        <w:r w:rsidR="00E13ED8" w:rsidRPr="007E067E">
          <w:rPr>
            <w:b w:val="0"/>
            <w:bCs/>
            <w:webHidden/>
            <w:sz w:val="22"/>
            <w:szCs w:val="22"/>
          </w:rPr>
          <w:instrText xml:space="preserve"> PAGEREF _Toc151709321 \h </w:instrText>
        </w:r>
        <w:r w:rsidR="00E13ED8" w:rsidRPr="007E067E">
          <w:rPr>
            <w:b w:val="0"/>
            <w:bCs/>
            <w:webHidden/>
            <w:sz w:val="22"/>
            <w:szCs w:val="22"/>
          </w:rPr>
        </w:r>
        <w:r w:rsidR="00E13ED8" w:rsidRPr="007E067E">
          <w:rPr>
            <w:b w:val="0"/>
            <w:bCs/>
            <w:webHidden/>
            <w:sz w:val="22"/>
            <w:szCs w:val="22"/>
          </w:rPr>
          <w:fldChar w:fldCharType="separate"/>
        </w:r>
        <w:r>
          <w:rPr>
            <w:b w:val="0"/>
            <w:bCs/>
            <w:webHidden/>
            <w:sz w:val="22"/>
            <w:szCs w:val="22"/>
          </w:rPr>
          <w:t>88</w:t>
        </w:r>
        <w:r w:rsidR="00E13ED8" w:rsidRPr="007E067E">
          <w:rPr>
            <w:b w:val="0"/>
            <w:bCs/>
            <w:webHidden/>
            <w:sz w:val="22"/>
            <w:szCs w:val="22"/>
          </w:rPr>
          <w:fldChar w:fldCharType="end"/>
        </w:r>
      </w:hyperlink>
    </w:p>
    <w:p w14:paraId="1C48C50B" w14:textId="6A6EDB84" w:rsidR="00E13ED8" w:rsidRPr="007E067E" w:rsidRDefault="00113E44" w:rsidP="00E13ED8">
      <w:pPr>
        <w:pStyle w:val="Spistreci1"/>
        <w:rPr>
          <w:rFonts w:eastAsiaTheme="minorEastAsia"/>
          <w:b w:val="0"/>
          <w:bCs/>
          <w:kern w:val="2"/>
          <w:sz w:val="22"/>
          <w:szCs w:val="22"/>
          <w14:ligatures w14:val="standardContextual"/>
        </w:rPr>
      </w:pPr>
      <w:hyperlink w:anchor="_Toc151709322" w:history="1">
        <w:r w:rsidR="00E13ED8" w:rsidRPr="007E067E">
          <w:rPr>
            <w:rStyle w:val="Hipercze"/>
            <w:b w:val="0"/>
            <w:bCs/>
            <w:sz w:val="22"/>
            <w:szCs w:val="22"/>
          </w:rPr>
          <w:t>7. Streszczenie w języku niespecjalistycznym</w:t>
        </w:r>
        <w:r w:rsidR="00E13ED8" w:rsidRPr="007E067E">
          <w:rPr>
            <w:b w:val="0"/>
            <w:bCs/>
            <w:webHidden/>
            <w:sz w:val="22"/>
            <w:szCs w:val="22"/>
          </w:rPr>
          <w:tab/>
        </w:r>
        <w:r w:rsidR="00E13ED8" w:rsidRPr="007E067E">
          <w:rPr>
            <w:b w:val="0"/>
            <w:bCs/>
            <w:webHidden/>
            <w:sz w:val="22"/>
            <w:szCs w:val="22"/>
          </w:rPr>
          <w:fldChar w:fldCharType="begin"/>
        </w:r>
        <w:r w:rsidR="00E13ED8" w:rsidRPr="007E067E">
          <w:rPr>
            <w:b w:val="0"/>
            <w:bCs/>
            <w:webHidden/>
            <w:sz w:val="22"/>
            <w:szCs w:val="22"/>
          </w:rPr>
          <w:instrText xml:space="preserve"> PAGEREF _Toc151709322 \h </w:instrText>
        </w:r>
        <w:r w:rsidR="00E13ED8" w:rsidRPr="007E067E">
          <w:rPr>
            <w:b w:val="0"/>
            <w:bCs/>
            <w:webHidden/>
            <w:sz w:val="22"/>
            <w:szCs w:val="22"/>
          </w:rPr>
        </w:r>
        <w:r w:rsidR="00E13ED8" w:rsidRPr="007E067E">
          <w:rPr>
            <w:b w:val="0"/>
            <w:bCs/>
            <w:webHidden/>
            <w:sz w:val="22"/>
            <w:szCs w:val="22"/>
          </w:rPr>
          <w:fldChar w:fldCharType="separate"/>
        </w:r>
        <w:r>
          <w:rPr>
            <w:b w:val="0"/>
            <w:bCs/>
            <w:webHidden/>
            <w:sz w:val="22"/>
            <w:szCs w:val="22"/>
          </w:rPr>
          <w:t>107</w:t>
        </w:r>
        <w:r w:rsidR="00E13ED8" w:rsidRPr="007E067E">
          <w:rPr>
            <w:b w:val="0"/>
            <w:bCs/>
            <w:webHidden/>
            <w:sz w:val="22"/>
            <w:szCs w:val="22"/>
          </w:rPr>
          <w:fldChar w:fldCharType="end"/>
        </w:r>
      </w:hyperlink>
    </w:p>
    <w:p w14:paraId="2EBBF5F0" w14:textId="1F4AE364" w:rsidR="00E13ED8" w:rsidRPr="007E067E" w:rsidRDefault="00113E44" w:rsidP="00E13ED8">
      <w:pPr>
        <w:pStyle w:val="Spistreci1"/>
        <w:rPr>
          <w:rFonts w:eastAsiaTheme="minorEastAsia"/>
          <w:b w:val="0"/>
          <w:bCs/>
          <w:kern w:val="2"/>
          <w:sz w:val="22"/>
          <w:szCs w:val="22"/>
          <w14:ligatures w14:val="standardContextual"/>
        </w:rPr>
      </w:pPr>
      <w:hyperlink w:anchor="_Toc151709323" w:history="1">
        <w:r w:rsidR="00E13ED8" w:rsidRPr="007E067E">
          <w:rPr>
            <w:rStyle w:val="Hipercze"/>
            <w:b w:val="0"/>
            <w:bCs/>
            <w:sz w:val="22"/>
            <w:szCs w:val="22"/>
          </w:rPr>
          <w:t>Spis tabel, rysunków i wykresów</w:t>
        </w:r>
        <w:r w:rsidR="00E13ED8" w:rsidRPr="007E067E">
          <w:rPr>
            <w:b w:val="0"/>
            <w:bCs/>
            <w:webHidden/>
            <w:sz w:val="22"/>
            <w:szCs w:val="22"/>
          </w:rPr>
          <w:tab/>
        </w:r>
        <w:r w:rsidR="00E13ED8" w:rsidRPr="007E067E">
          <w:rPr>
            <w:b w:val="0"/>
            <w:bCs/>
            <w:webHidden/>
            <w:sz w:val="22"/>
            <w:szCs w:val="22"/>
          </w:rPr>
          <w:fldChar w:fldCharType="begin"/>
        </w:r>
        <w:r w:rsidR="00E13ED8" w:rsidRPr="007E067E">
          <w:rPr>
            <w:b w:val="0"/>
            <w:bCs/>
            <w:webHidden/>
            <w:sz w:val="22"/>
            <w:szCs w:val="22"/>
          </w:rPr>
          <w:instrText xml:space="preserve"> PAGEREF _Toc151709323 \h </w:instrText>
        </w:r>
        <w:r w:rsidR="00E13ED8" w:rsidRPr="007E067E">
          <w:rPr>
            <w:b w:val="0"/>
            <w:bCs/>
            <w:webHidden/>
            <w:sz w:val="22"/>
            <w:szCs w:val="22"/>
          </w:rPr>
        </w:r>
        <w:r w:rsidR="00E13ED8" w:rsidRPr="007E067E">
          <w:rPr>
            <w:b w:val="0"/>
            <w:bCs/>
            <w:webHidden/>
            <w:sz w:val="22"/>
            <w:szCs w:val="22"/>
          </w:rPr>
          <w:fldChar w:fldCharType="separate"/>
        </w:r>
        <w:r>
          <w:rPr>
            <w:b w:val="0"/>
            <w:bCs/>
            <w:webHidden/>
            <w:sz w:val="22"/>
            <w:szCs w:val="22"/>
          </w:rPr>
          <w:t>110</w:t>
        </w:r>
        <w:r w:rsidR="00E13ED8" w:rsidRPr="007E067E">
          <w:rPr>
            <w:b w:val="0"/>
            <w:bCs/>
            <w:webHidden/>
            <w:sz w:val="22"/>
            <w:szCs w:val="22"/>
          </w:rPr>
          <w:fldChar w:fldCharType="end"/>
        </w:r>
      </w:hyperlink>
    </w:p>
    <w:p w14:paraId="33E79DB6" w14:textId="7BD6C1D7" w:rsidR="00E90B70" w:rsidRPr="00015180" w:rsidRDefault="00A4547F" w:rsidP="00015180">
      <w:pPr>
        <w:spacing w:before="120" w:after="120"/>
        <w:jc w:val="both"/>
        <w:rPr>
          <w:rFonts w:ascii="Arial" w:hAnsi="Arial" w:cs="Arial"/>
          <w:color w:val="0070C0"/>
          <w:sz w:val="22"/>
          <w:szCs w:val="22"/>
        </w:rPr>
        <w:sectPr w:rsidR="00E90B70" w:rsidRPr="00015180" w:rsidSect="00EE52FA">
          <w:headerReference w:type="even" r:id="rId13"/>
          <w:headerReference w:type="first" r:id="rId14"/>
          <w:footerReference w:type="first" r:id="rId15"/>
          <w:pgSz w:w="11906" w:h="16838"/>
          <w:pgMar w:top="1418" w:right="1418" w:bottom="1418" w:left="1418" w:header="709" w:footer="709" w:gutter="0"/>
          <w:cols w:space="708"/>
          <w:docGrid w:linePitch="360"/>
        </w:sectPr>
      </w:pPr>
      <w:r w:rsidRPr="007E067E">
        <w:rPr>
          <w:rFonts w:ascii="Arial" w:hAnsi="Arial" w:cs="Arial"/>
          <w:bCs/>
          <w:sz w:val="22"/>
          <w:szCs w:val="22"/>
        </w:rPr>
        <w:fldChar w:fldCharType="end"/>
      </w:r>
      <w:bookmarkEnd w:id="1"/>
    </w:p>
    <w:p w14:paraId="33EC5BA7" w14:textId="58A4CC70" w:rsidR="001F475F" w:rsidRPr="005E6050" w:rsidRDefault="001F475F" w:rsidP="00F8273D">
      <w:pPr>
        <w:pStyle w:val="Nagwek1"/>
        <w:rPr>
          <w:rStyle w:val="Nagwek1Znak"/>
          <w:b/>
          <w:bCs/>
        </w:rPr>
      </w:pPr>
      <w:bookmarkStart w:id="2" w:name="_Toc8653287"/>
      <w:bookmarkStart w:id="3" w:name="_Toc72750020"/>
      <w:bookmarkStart w:id="4" w:name="_Toc5053107"/>
      <w:bookmarkStart w:id="5" w:name="_Toc151709292"/>
      <w:bookmarkStart w:id="6" w:name="_Toc5053109"/>
      <w:bookmarkStart w:id="7" w:name="_Toc8653289"/>
      <w:r w:rsidRPr="005E6050">
        <w:rPr>
          <w:rStyle w:val="Nagwek1Znak"/>
          <w:b/>
          <w:bCs/>
        </w:rPr>
        <w:lastRenderedPageBreak/>
        <w:t>Wykaz</w:t>
      </w:r>
      <w:bookmarkEnd w:id="2"/>
      <w:bookmarkEnd w:id="3"/>
      <w:r w:rsidRPr="005E6050">
        <w:rPr>
          <w:rStyle w:val="Nagwek1Znak"/>
          <w:b/>
          <w:bCs/>
        </w:rPr>
        <w:t xml:space="preserve"> skrótów</w:t>
      </w:r>
      <w:bookmarkEnd w:id="4"/>
      <w:bookmarkEnd w:id="5"/>
    </w:p>
    <w:p w14:paraId="6FA77056" w14:textId="77777777" w:rsidR="003A1751" w:rsidRPr="00C54FF8" w:rsidRDefault="003A1751" w:rsidP="009B2A8A">
      <w:pPr>
        <w:pStyle w:val="Bezodstpw"/>
        <w:spacing w:before="60" w:after="60" w:line="240" w:lineRule="auto"/>
        <w:ind w:right="0"/>
        <w:rPr>
          <w:rFonts w:cs="Arial"/>
          <w:b/>
          <w:color w:val="000000" w:themeColor="text1"/>
          <w:szCs w:val="22"/>
          <w:lang w:val="pl"/>
        </w:rPr>
      </w:pPr>
      <w:bookmarkStart w:id="8" w:name="_Hlk150943925"/>
      <w:r w:rsidRPr="00C54FF8">
        <w:rPr>
          <w:rFonts w:cs="Arial"/>
          <w:b/>
          <w:color w:val="000000" w:themeColor="text1"/>
          <w:szCs w:val="22"/>
          <w:lang w:val="pl"/>
        </w:rPr>
        <w:t xml:space="preserve">As </w:t>
      </w:r>
      <w:r w:rsidRPr="00C54FF8">
        <w:rPr>
          <w:rFonts w:cs="Arial"/>
          <w:color w:val="000000" w:themeColor="text1"/>
          <w:szCs w:val="22"/>
          <w:lang w:val="pl"/>
        </w:rPr>
        <w:t>– Arsen</w:t>
      </w:r>
      <w:r w:rsidRPr="00C54FF8">
        <w:rPr>
          <w:rFonts w:cs="Arial"/>
          <w:b/>
          <w:color w:val="000000" w:themeColor="text1"/>
          <w:szCs w:val="22"/>
          <w:lang w:val="pl"/>
        </w:rPr>
        <w:t xml:space="preserve"> </w:t>
      </w:r>
    </w:p>
    <w:p w14:paraId="058D7C85" w14:textId="77777777" w:rsidR="003A1751" w:rsidRPr="00C54FF8" w:rsidRDefault="003A1751" w:rsidP="009B2A8A">
      <w:pPr>
        <w:pStyle w:val="Bezodstpw"/>
        <w:spacing w:before="60" w:after="60" w:line="240" w:lineRule="auto"/>
        <w:rPr>
          <w:rFonts w:cs="Arial"/>
          <w:color w:val="000000" w:themeColor="text1"/>
          <w:szCs w:val="22"/>
          <w:lang w:val="pl"/>
        </w:rPr>
      </w:pPr>
      <w:r w:rsidRPr="00C54FF8">
        <w:rPr>
          <w:rFonts w:cs="Arial"/>
          <w:b/>
          <w:color w:val="000000" w:themeColor="text1"/>
          <w:szCs w:val="22"/>
          <w:lang w:val="pl"/>
        </w:rPr>
        <w:t>C</w:t>
      </w:r>
      <w:r w:rsidRPr="00C54FF8">
        <w:rPr>
          <w:rFonts w:cs="Arial"/>
          <w:b/>
          <w:color w:val="000000" w:themeColor="text1"/>
          <w:szCs w:val="22"/>
          <w:vertAlign w:val="subscript"/>
          <w:lang w:val="pl"/>
        </w:rPr>
        <w:t>6</w:t>
      </w:r>
      <w:r w:rsidRPr="00C54FF8">
        <w:rPr>
          <w:rFonts w:cs="Arial"/>
          <w:b/>
          <w:color w:val="000000" w:themeColor="text1"/>
          <w:szCs w:val="22"/>
          <w:lang w:val="pl"/>
        </w:rPr>
        <w:t>H</w:t>
      </w:r>
      <w:r w:rsidRPr="00C54FF8">
        <w:rPr>
          <w:rFonts w:cs="Arial"/>
          <w:b/>
          <w:color w:val="000000" w:themeColor="text1"/>
          <w:szCs w:val="22"/>
          <w:vertAlign w:val="subscript"/>
          <w:lang w:val="pl"/>
        </w:rPr>
        <w:t>6</w:t>
      </w:r>
      <w:r w:rsidRPr="00C54FF8">
        <w:rPr>
          <w:rFonts w:cs="Arial"/>
          <w:color w:val="000000" w:themeColor="text1"/>
          <w:szCs w:val="22"/>
          <w:lang w:val="pl"/>
        </w:rPr>
        <w:t xml:space="preserve"> – Benzen</w:t>
      </w:r>
    </w:p>
    <w:p w14:paraId="1FEEB5BD" w14:textId="77777777" w:rsidR="003A1751" w:rsidRPr="00C54FF8" w:rsidRDefault="003A1751" w:rsidP="009B2A8A">
      <w:pPr>
        <w:pStyle w:val="Bezodstpw"/>
        <w:spacing w:before="60" w:after="60" w:line="240" w:lineRule="auto"/>
        <w:rPr>
          <w:rFonts w:cs="Arial"/>
          <w:color w:val="000000" w:themeColor="text1"/>
          <w:szCs w:val="22"/>
          <w:lang w:val="pl"/>
        </w:rPr>
      </w:pPr>
      <w:r w:rsidRPr="00C54FF8">
        <w:rPr>
          <w:rFonts w:cs="Arial"/>
          <w:b/>
          <w:color w:val="000000" w:themeColor="text1"/>
          <w:szCs w:val="22"/>
          <w:lang w:val="pl"/>
        </w:rPr>
        <w:t>CBDG</w:t>
      </w:r>
      <w:r w:rsidRPr="00C54FF8">
        <w:rPr>
          <w:rFonts w:cs="Arial"/>
          <w:color w:val="000000" w:themeColor="text1"/>
          <w:szCs w:val="22"/>
          <w:lang w:val="pl"/>
        </w:rPr>
        <w:t xml:space="preserve"> – Centralna Baza Danych Geologicznych</w:t>
      </w:r>
    </w:p>
    <w:p w14:paraId="23BEC8B6" w14:textId="77777777" w:rsidR="003A1751" w:rsidRPr="00C54FF8" w:rsidRDefault="003A1751" w:rsidP="009B2A8A">
      <w:pPr>
        <w:pStyle w:val="Bezodstpw"/>
        <w:spacing w:before="60" w:after="60" w:line="240" w:lineRule="auto"/>
        <w:rPr>
          <w:rFonts w:cs="Arial"/>
          <w:color w:val="000000" w:themeColor="text1"/>
          <w:szCs w:val="22"/>
          <w:lang w:val="pl"/>
        </w:rPr>
      </w:pPr>
      <w:r w:rsidRPr="00C54FF8">
        <w:rPr>
          <w:rFonts w:cs="Arial"/>
          <w:b/>
          <w:color w:val="000000" w:themeColor="text1"/>
          <w:szCs w:val="22"/>
          <w:lang w:val="pl"/>
        </w:rPr>
        <w:t>Cd</w:t>
      </w:r>
      <w:r w:rsidRPr="00C54FF8">
        <w:rPr>
          <w:rFonts w:cs="Arial"/>
          <w:color w:val="000000" w:themeColor="text1"/>
          <w:szCs w:val="22"/>
          <w:lang w:val="pl"/>
        </w:rPr>
        <w:t xml:space="preserve"> – Kadm</w:t>
      </w:r>
    </w:p>
    <w:p w14:paraId="6926B8AB" w14:textId="77777777" w:rsidR="003A1751" w:rsidRPr="00C54FF8" w:rsidRDefault="003A1751" w:rsidP="009B2A8A">
      <w:pPr>
        <w:pStyle w:val="Bezodstpw"/>
        <w:spacing w:before="60" w:after="60" w:line="240" w:lineRule="auto"/>
        <w:rPr>
          <w:rFonts w:cs="Arial"/>
          <w:color w:val="000000" w:themeColor="text1"/>
          <w:szCs w:val="22"/>
          <w:lang w:val="pl"/>
        </w:rPr>
      </w:pPr>
      <w:r w:rsidRPr="00C54FF8">
        <w:rPr>
          <w:rFonts w:cs="Arial"/>
          <w:b/>
          <w:color w:val="000000" w:themeColor="text1"/>
          <w:szCs w:val="22"/>
          <w:lang w:val="pl"/>
        </w:rPr>
        <w:t xml:space="preserve">ChZT </w:t>
      </w:r>
      <w:r w:rsidRPr="00C54FF8">
        <w:rPr>
          <w:rFonts w:cs="Arial"/>
          <w:color w:val="000000" w:themeColor="text1"/>
          <w:szCs w:val="22"/>
          <w:lang w:val="pl"/>
        </w:rPr>
        <w:t>– Chemiczne zapotrzebowanie tlenu</w:t>
      </w:r>
    </w:p>
    <w:p w14:paraId="0D876E10" w14:textId="77777777" w:rsidR="003A1751" w:rsidRPr="00C54FF8" w:rsidRDefault="003A1751" w:rsidP="009B2A8A">
      <w:pPr>
        <w:pStyle w:val="Bezodstpw"/>
        <w:spacing w:before="60" w:after="60" w:line="240" w:lineRule="auto"/>
        <w:rPr>
          <w:rFonts w:cs="Arial"/>
          <w:color w:val="000000" w:themeColor="text1"/>
          <w:szCs w:val="22"/>
          <w:lang w:val="pl"/>
        </w:rPr>
      </w:pPr>
      <w:r w:rsidRPr="00C54FF8">
        <w:rPr>
          <w:rFonts w:cs="Arial"/>
          <w:b/>
          <w:color w:val="000000" w:themeColor="text1"/>
          <w:szCs w:val="22"/>
          <w:lang w:val="pl"/>
        </w:rPr>
        <w:t>CO</w:t>
      </w:r>
      <w:r w:rsidRPr="00C54FF8">
        <w:rPr>
          <w:rFonts w:cs="Arial"/>
          <w:color w:val="000000" w:themeColor="text1"/>
          <w:szCs w:val="22"/>
          <w:lang w:val="pl"/>
        </w:rPr>
        <w:t xml:space="preserve"> – Tlenek węgla</w:t>
      </w:r>
    </w:p>
    <w:p w14:paraId="1F960B8B" w14:textId="77777777" w:rsidR="003A1751" w:rsidRPr="00C54FF8" w:rsidRDefault="003A1751" w:rsidP="009B2A8A">
      <w:pPr>
        <w:pStyle w:val="Bezodstpw"/>
        <w:spacing w:before="60" w:after="60" w:line="240" w:lineRule="auto"/>
        <w:rPr>
          <w:rFonts w:cs="Arial"/>
          <w:color w:val="000000" w:themeColor="text1"/>
          <w:szCs w:val="22"/>
          <w:lang w:val="pl"/>
        </w:rPr>
      </w:pPr>
      <w:r w:rsidRPr="00C54FF8">
        <w:rPr>
          <w:rFonts w:cs="Arial"/>
          <w:b/>
          <w:color w:val="000000" w:themeColor="text1"/>
          <w:szCs w:val="22"/>
          <w:lang w:val="pl"/>
        </w:rPr>
        <w:t>CO</w:t>
      </w:r>
      <w:r w:rsidRPr="00C54FF8">
        <w:rPr>
          <w:rFonts w:cs="Arial"/>
          <w:b/>
          <w:color w:val="000000" w:themeColor="text1"/>
          <w:szCs w:val="22"/>
          <w:vertAlign w:val="subscript"/>
          <w:lang w:val="pl"/>
        </w:rPr>
        <w:t>2</w:t>
      </w:r>
      <w:r w:rsidRPr="00C54FF8">
        <w:rPr>
          <w:rFonts w:cs="Arial"/>
          <w:color w:val="000000" w:themeColor="text1"/>
          <w:szCs w:val="22"/>
          <w:lang w:val="pl"/>
        </w:rPr>
        <w:t xml:space="preserve"> – Dwutlenek węgla</w:t>
      </w:r>
    </w:p>
    <w:p w14:paraId="5A45A205" w14:textId="77777777" w:rsidR="003A1751" w:rsidRPr="00C54FF8" w:rsidRDefault="003A1751" w:rsidP="009B2A8A">
      <w:pPr>
        <w:pStyle w:val="Bezodstpw"/>
        <w:spacing w:before="60" w:after="60" w:line="240" w:lineRule="auto"/>
        <w:rPr>
          <w:rFonts w:cs="Arial"/>
          <w:color w:val="000000" w:themeColor="text1"/>
          <w:szCs w:val="22"/>
        </w:rPr>
      </w:pPr>
      <w:r w:rsidRPr="00C54FF8">
        <w:rPr>
          <w:rFonts w:cs="Arial"/>
          <w:b/>
          <w:color w:val="000000" w:themeColor="text1"/>
          <w:szCs w:val="22"/>
        </w:rPr>
        <w:t>dam</w:t>
      </w:r>
      <w:r w:rsidRPr="00C54FF8">
        <w:rPr>
          <w:rFonts w:cs="Arial"/>
          <w:b/>
          <w:color w:val="000000" w:themeColor="text1"/>
          <w:szCs w:val="22"/>
          <w:vertAlign w:val="superscript"/>
        </w:rPr>
        <w:t>3</w:t>
      </w:r>
      <w:r w:rsidRPr="00C54FF8">
        <w:rPr>
          <w:rFonts w:cs="Arial"/>
          <w:color w:val="000000" w:themeColor="text1"/>
          <w:szCs w:val="22"/>
        </w:rPr>
        <w:t xml:space="preserve"> – Dekametry sześcienne</w:t>
      </w:r>
    </w:p>
    <w:p w14:paraId="3C658171" w14:textId="77777777" w:rsidR="003A1751" w:rsidRPr="00C54FF8" w:rsidRDefault="003A1751" w:rsidP="009B2A8A">
      <w:pPr>
        <w:spacing w:before="60" w:after="60"/>
        <w:jc w:val="both"/>
        <w:rPr>
          <w:rFonts w:ascii="Arial" w:hAnsi="Arial" w:cs="Arial"/>
          <w:color w:val="000000" w:themeColor="text1"/>
          <w:sz w:val="22"/>
          <w:szCs w:val="22"/>
        </w:rPr>
      </w:pPr>
      <w:r w:rsidRPr="00C54FF8">
        <w:rPr>
          <w:rFonts w:ascii="Arial" w:hAnsi="Arial" w:cs="Arial"/>
          <w:b/>
          <w:color w:val="000000" w:themeColor="text1"/>
          <w:sz w:val="22"/>
          <w:szCs w:val="22"/>
        </w:rPr>
        <w:t xml:space="preserve">dB </w:t>
      </w:r>
      <w:r w:rsidRPr="00C54FF8">
        <w:rPr>
          <w:rFonts w:ascii="Arial" w:hAnsi="Arial" w:cs="Arial"/>
          <w:color w:val="000000" w:themeColor="text1"/>
          <w:sz w:val="22"/>
          <w:szCs w:val="22"/>
        </w:rPr>
        <w:t>– decybel</w:t>
      </w:r>
    </w:p>
    <w:p w14:paraId="1D23ADE9" w14:textId="77777777" w:rsidR="003A1751" w:rsidRPr="00C54FF8" w:rsidRDefault="003A1751" w:rsidP="009B2A8A">
      <w:pPr>
        <w:spacing w:before="60" w:after="60"/>
        <w:jc w:val="both"/>
        <w:rPr>
          <w:rFonts w:ascii="Arial" w:hAnsi="Arial" w:cs="Arial"/>
          <w:color w:val="000000" w:themeColor="text1"/>
          <w:sz w:val="22"/>
          <w:szCs w:val="22"/>
        </w:rPr>
      </w:pPr>
      <w:r w:rsidRPr="00C54FF8">
        <w:rPr>
          <w:rFonts w:ascii="Arial" w:hAnsi="Arial" w:cs="Arial"/>
          <w:b/>
          <w:color w:val="000000" w:themeColor="text1"/>
          <w:sz w:val="22"/>
          <w:szCs w:val="22"/>
        </w:rPr>
        <w:t>Dz. U.</w:t>
      </w:r>
      <w:r w:rsidRPr="00C54FF8">
        <w:rPr>
          <w:rFonts w:ascii="Arial" w:hAnsi="Arial" w:cs="Arial"/>
          <w:color w:val="000000" w:themeColor="text1"/>
          <w:sz w:val="22"/>
          <w:szCs w:val="22"/>
        </w:rPr>
        <w:t xml:space="preserve"> – Dziennik Ustaw</w:t>
      </w:r>
    </w:p>
    <w:p w14:paraId="7CD37FA9" w14:textId="77777777" w:rsidR="003A1751" w:rsidRPr="00C54FF8" w:rsidRDefault="003A1751" w:rsidP="00C54FF8">
      <w:pPr>
        <w:pStyle w:val="Bezodstpw"/>
        <w:spacing w:before="60" w:after="60" w:line="240" w:lineRule="auto"/>
        <w:ind w:right="0"/>
        <w:rPr>
          <w:rFonts w:cs="Arial"/>
          <w:color w:val="000000" w:themeColor="text1"/>
          <w:szCs w:val="22"/>
        </w:rPr>
      </w:pPr>
      <w:r w:rsidRPr="00C54FF8">
        <w:rPr>
          <w:rFonts w:cs="Arial"/>
          <w:b/>
          <w:bCs/>
          <w:color w:val="000000" w:themeColor="text1"/>
          <w:szCs w:val="22"/>
        </w:rPr>
        <w:t>FEDS</w:t>
      </w:r>
      <w:r w:rsidRPr="00C54FF8">
        <w:rPr>
          <w:rFonts w:cs="Arial"/>
          <w:color w:val="000000" w:themeColor="text1"/>
          <w:szCs w:val="22"/>
        </w:rPr>
        <w:t xml:space="preserve"> – Fundusze Europejskie Dolnego Śląska</w:t>
      </w:r>
    </w:p>
    <w:p w14:paraId="58D56330" w14:textId="77777777" w:rsidR="003A1751" w:rsidRPr="00C54FF8" w:rsidRDefault="003A1751" w:rsidP="009B2A8A">
      <w:pPr>
        <w:pStyle w:val="Bezodstpw"/>
        <w:spacing w:before="60" w:after="60" w:line="240" w:lineRule="auto"/>
        <w:rPr>
          <w:rFonts w:cs="Arial"/>
          <w:color w:val="000000" w:themeColor="text1"/>
          <w:szCs w:val="22"/>
        </w:rPr>
      </w:pPr>
      <w:r w:rsidRPr="00C54FF8">
        <w:rPr>
          <w:rFonts w:cs="Arial"/>
          <w:b/>
          <w:color w:val="000000" w:themeColor="text1"/>
          <w:szCs w:val="22"/>
          <w:lang w:val="pl"/>
        </w:rPr>
        <w:t>GIOŚ</w:t>
      </w:r>
      <w:r w:rsidRPr="00C54FF8">
        <w:rPr>
          <w:rFonts w:cs="Arial"/>
          <w:color w:val="000000" w:themeColor="text1"/>
          <w:szCs w:val="22"/>
          <w:lang w:val="pl"/>
        </w:rPr>
        <w:t xml:space="preserve"> – Główny Inspektorat Ochrony Środowiska</w:t>
      </w:r>
    </w:p>
    <w:p w14:paraId="0D4B1EC1" w14:textId="77777777" w:rsidR="003A1751" w:rsidRPr="00C54FF8" w:rsidRDefault="003A1751" w:rsidP="009B2A8A">
      <w:pPr>
        <w:pStyle w:val="Bezodstpw"/>
        <w:spacing w:before="60" w:after="60" w:line="240" w:lineRule="auto"/>
        <w:rPr>
          <w:rFonts w:cs="Arial"/>
          <w:color w:val="000000" w:themeColor="text1"/>
          <w:szCs w:val="22"/>
          <w:lang w:val="pl"/>
        </w:rPr>
      </w:pPr>
      <w:r w:rsidRPr="00C54FF8">
        <w:rPr>
          <w:rFonts w:cs="Arial"/>
          <w:b/>
          <w:color w:val="000000" w:themeColor="text1"/>
          <w:szCs w:val="22"/>
          <w:lang w:val="pl"/>
        </w:rPr>
        <w:t>GUS</w:t>
      </w:r>
      <w:r w:rsidRPr="00C54FF8">
        <w:rPr>
          <w:rFonts w:cs="Arial"/>
          <w:color w:val="000000" w:themeColor="text1"/>
          <w:szCs w:val="22"/>
          <w:lang w:val="pl"/>
        </w:rPr>
        <w:t xml:space="preserve"> – Główny Urząd Statystyczny</w:t>
      </w:r>
    </w:p>
    <w:p w14:paraId="15E77E53" w14:textId="77777777" w:rsidR="003A1751" w:rsidRPr="00C54FF8" w:rsidRDefault="003A1751" w:rsidP="009B2A8A">
      <w:pPr>
        <w:pStyle w:val="Bezodstpw"/>
        <w:spacing w:before="60" w:after="60" w:line="240" w:lineRule="auto"/>
        <w:rPr>
          <w:rFonts w:cs="Arial"/>
          <w:color w:val="000000" w:themeColor="text1"/>
          <w:szCs w:val="22"/>
          <w:lang w:val="pl"/>
        </w:rPr>
      </w:pPr>
      <w:r w:rsidRPr="00C54FF8">
        <w:rPr>
          <w:rFonts w:cs="Arial"/>
          <w:b/>
          <w:color w:val="000000" w:themeColor="text1"/>
          <w:szCs w:val="22"/>
          <w:lang w:val="pl"/>
        </w:rPr>
        <w:t>GZWP</w:t>
      </w:r>
      <w:r w:rsidRPr="00C54FF8">
        <w:rPr>
          <w:rFonts w:cs="Arial"/>
          <w:color w:val="000000" w:themeColor="text1"/>
          <w:szCs w:val="22"/>
          <w:lang w:val="pl"/>
        </w:rPr>
        <w:t xml:space="preserve"> – Główny Zbiornik Wód Podziemnych</w:t>
      </w:r>
    </w:p>
    <w:p w14:paraId="6CE5F012" w14:textId="77777777" w:rsidR="003A1751" w:rsidRPr="00C54FF8" w:rsidRDefault="003A1751" w:rsidP="009B2A8A">
      <w:pPr>
        <w:pStyle w:val="Bezodstpw"/>
        <w:spacing w:before="60" w:after="60" w:line="240" w:lineRule="auto"/>
        <w:rPr>
          <w:rFonts w:cs="Arial"/>
          <w:color w:val="000000" w:themeColor="text1"/>
          <w:szCs w:val="22"/>
          <w:lang w:val="pl"/>
        </w:rPr>
      </w:pPr>
      <w:r w:rsidRPr="00C54FF8">
        <w:rPr>
          <w:rFonts w:cs="Arial"/>
          <w:b/>
          <w:color w:val="000000" w:themeColor="text1"/>
          <w:szCs w:val="22"/>
          <w:lang w:val="pl"/>
        </w:rPr>
        <w:t>Hz</w:t>
      </w:r>
      <w:r w:rsidRPr="00C54FF8">
        <w:rPr>
          <w:rFonts w:cs="Arial"/>
          <w:color w:val="000000" w:themeColor="text1"/>
          <w:szCs w:val="22"/>
          <w:lang w:val="pl"/>
        </w:rPr>
        <w:t xml:space="preserve"> - Herz</w:t>
      </w:r>
    </w:p>
    <w:p w14:paraId="0E5F8F93" w14:textId="4B1B9D35" w:rsidR="009B2A8A" w:rsidRPr="009B2A8A" w:rsidRDefault="009B2A8A" w:rsidP="00C54FF8">
      <w:pPr>
        <w:pStyle w:val="Bezodstpw"/>
        <w:spacing w:before="60" w:after="60" w:line="240" w:lineRule="auto"/>
        <w:ind w:right="0"/>
        <w:rPr>
          <w:rFonts w:cs="Arial"/>
          <w:szCs w:val="22"/>
        </w:rPr>
      </w:pPr>
      <w:r w:rsidRPr="00C54FF8">
        <w:rPr>
          <w:rFonts w:cs="Arial"/>
          <w:b/>
          <w:bCs/>
          <w:szCs w:val="22"/>
        </w:rPr>
        <w:t>IMGW</w:t>
      </w:r>
      <w:r w:rsidRPr="009B2A8A">
        <w:rPr>
          <w:rFonts w:cs="Arial"/>
          <w:szCs w:val="22"/>
        </w:rPr>
        <w:t xml:space="preserve"> - Instytut Meteorologii i Gospodarki Wodnej</w:t>
      </w:r>
    </w:p>
    <w:p w14:paraId="139B6BE2" w14:textId="77777777" w:rsidR="003A1751" w:rsidRPr="00C54FF8" w:rsidRDefault="003A1751" w:rsidP="00C54FF8">
      <w:pPr>
        <w:pStyle w:val="Bezodstpw"/>
        <w:spacing w:before="60" w:after="60" w:line="240" w:lineRule="auto"/>
        <w:ind w:right="0"/>
        <w:rPr>
          <w:rFonts w:cs="Arial"/>
          <w:color w:val="000000" w:themeColor="text1"/>
          <w:szCs w:val="22"/>
        </w:rPr>
      </w:pPr>
      <w:r w:rsidRPr="00C54FF8">
        <w:rPr>
          <w:rFonts w:cs="Arial"/>
          <w:b/>
          <w:bCs/>
          <w:color w:val="000000" w:themeColor="text1"/>
          <w:szCs w:val="22"/>
        </w:rPr>
        <w:t>JCWP</w:t>
      </w:r>
      <w:r w:rsidRPr="00C54FF8">
        <w:rPr>
          <w:rFonts w:cs="Arial"/>
          <w:color w:val="000000" w:themeColor="text1"/>
          <w:szCs w:val="22"/>
        </w:rPr>
        <w:t xml:space="preserve"> – Jednolite Części Wód Powierzchniowych</w:t>
      </w:r>
    </w:p>
    <w:p w14:paraId="4C86852F" w14:textId="77777777" w:rsidR="003A1751" w:rsidRPr="00C54FF8" w:rsidRDefault="003A1751" w:rsidP="00C54FF8">
      <w:pPr>
        <w:pStyle w:val="Bezodstpw"/>
        <w:spacing w:before="60" w:after="60" w:line="240" w:lineRule="auto"/>
        <w:ind w:right="0"/>
        <w:rPr>
          <w:rFonts w:cs="Arial"/>
          <w:color w:val="000000" w:themeColor="text1"/>
          <w:szCs w:val="22"/>
        </w:rPr>
      </w:pPr>
      <w:r w:rsidRPr="00C54FF8">
        <w:rPr>
          <w:rFonts w:cs="Arial"/>
          <w:b/>
          <w:bCs/>
          <w:color w:val="000000" w:themeColor="text1"/>
          <w:szCs w:val="22"/>
        </w:rPr>
        <w:t xml:space="preserve">JCWPd </w:t>
      </w:r>
      <w:r w:rsidRPr="00C54FF8">
        <w:rPr>
          <w:rFonts w:cs="Arial"/>
          <w:color w:val="000000" w:themeColor="text1"/>
          <w:szCs w:val="22"/>
        </w:rPr>
        <w:t>– Jednolite Części Wód Podziemnych</w:t>
      </w:r>
    </w:p>
    <w:p w14:paraId="5FB02BDF" w14:textId="77777777" w:rsidR="003A1751" w:rsidRPr="00C54FF8" w:rsidRDefault="003A1751" w:rsidP="009B2A8A">
      <w:pPr>
        <w:pStyle w:val="Bezodstpw"/>
        <w:spacing w:before="60" w:after="60" w:line="240" w:lineRule="auto"/>
        <w:rPr>
          <w:rFonts w:cs="Arial"/>
          <w:color w:val="000000" w:themeColor="text1"/>
          <w:szCs w:val="22"/>
          <w:lang w:val="pl"/>
        </w:rPr>
      </w:pPr>
      <w:r w:rsidRPr="00C54FF8">
        <w:rPr>
          <w:rFonts w:cs="Arial"/>
          <w:b/>
          <w:color w:val="000000" w:themeColor="text1"/>
          <w:szCs w:val="22"/>
          <w:lang w:val="pl"/>
        </w:rPr>
        <w:t>JST</w:t>
      </w:r>
      <w:r w:rsidRPr="00C54FF8">
        <w:rPr>
          <w:rFonts w:cs="Arial"/>
          <w:color w:val="000000" w:themeColor="text1"/>
          <w:szCs w:val="22"/>
          <w:lang w:val="pl"/>
        </w:rPr>
        <w:t xml:space="preserve"> – jednostka samorządu terytorialnego </w:t>
      </w:r>
    </w:p>
    <w:p w14:paraId="21B73641" w14:textId="77777777" w:rsidR="003A1751" w:rsidRPr="00C54FF8" w:rsidRDefault="003A1751" w:rsidP="009B2A8A">
      <w:pPr>
        <w:pStyle w:val="Bezodstpw"/>
        <w:spacing w:before="60" w:after="60" w:line="240" w:lineRule="auto"/>
        <w:rPr>
          <w:rFonts w:cs="Arial"/>
          <w:color w:val="000000" w:themeColor="text1"/>
          <w:szCs w:val="22"/>
          <w:lang w:val="pl"/>
        </w:rPr>
      </w:pPr>
      <w:r w:rsidRPr="00C54FF8">
        <w:rPr>
          <w:rFonts w:cs="Arial"/>
          <w:b/>
          <w:color w:val="000000" w:themeColor="text1"/>
          <w:szCs w:val="22"/>
          <w:lang w:val="pl"/>
        </w:rPr>
        <w:t>KPOŚK</w:t>
      </w:r>
      <w:r w:rsidRPr="00C54FF8">
        <w:rPr>
          <w:rFonts w:cs="Arial"/>
          <w:color w:val="000000" w:themeColor="text1"/>
          <w:szCs w:val="22"/>
          <w:lang w:val="pl"/>
        </w:rPr>
        <w:t xml:space="preserve"> – Krajowy Program Oczyszczania Ścieków Komunalnych</w:t>
      </w:r>
    </w:p>
    <w:p w14:paraId="0CA91E01" w14:textId="77777777" w:rsidR="003A1751" w:rsidRPr="00C54FF8" w:rsidRDefault="003A1751" w:rsidP="009B2A8A">
      <w:pPr>
        <w:pStyle w:val="Bezodstpw"/>
        <w:spacing w:before="60" w:after="60" w:line="240" w:lineRule="auto"/>
        <w:rPr>
          <w:rFonts w:cs="Arial"/>
          <w:color w:val="000000" w:themeColor="text1"/>
          <w:szCs w:val="22"/>
        </w:rPr>
      </w:pPr>
      <w:r w:rsidRPr="00C54FF8">
        <w:rPr>
          <w:rFonts w:cs="Arial"/>
          <w:b/>
          <w:color w:val="000000" w:themeColor="text1"/>
          <w:szCs w:val="22"/>
        </w:rPr>
        <w:t>kV –</w:t>
      </w:r>
      <w:r w:rsidRPr="00C54FF8">
        <w:rPr>
          <w:rFonts w:cs="Arial"/>
          <w:color w:val="000000" w:themeColor="text1"/>
          <w:szCs w:val="22"/>
        </w:rPr>
        <w:t xml:space="preserve"> kilowolt</w:t>
      </w:r>
    </w:p>
    <w:p w14:paraId="4EF0BD4A" w14:textId="77777777" w:rsidR="003A1751" w:rsidRPr="00C54FF8" w:rsidRDefault="003A1751" w:rsidP="009B2A8A">
      <w:pPr>
        <w:pStyle w:val="Bezodstpw"/>
        <w:spacing w:before="60" w:after="60" w:line="240" w:lineRule="auto"/>
        <w:rPr>
          <w:rFonts w:cs="Arial"/>
          <w:color w:val="000000" w:themeColor="text1"/>
          <w:szCs w:val="22"/>
          <w:lang w:val="pl"/>
        </w:rPr>
      </w:pPr>
      <w:r w:rsidRPr="00C54FF8">
        <w:rPr>
          <w:rFonts w:cs="Arial"/>
          <w:b/>
          <w:color w:val="000000" w:themeColor="text1"/>
          <w:szCs w:val="22"/>
          <w:lang w:val="pl"/>
        </w:rPr>
        <w:t>M.P.</w:t>
      </w:r>
      <w:r w:rsidRPr="00C54FF8">
        <w:rPr>
          <w:rFonts w:cs="Arial"/>
          <w:color w:val="000000" w:themeColor="text1"/>
          <w:szCs w:val="22"/>
          <w:lang w:val="pl"/>
        </w:rPr>
        <w:t xml:space="preserve"> – Monitor Polski</w:t>
      </w:r>
    </w:p>
    <w:p w14:paraId="049AB12E" w14:textId="77777777" w:rsidR="003A1751" w:rsidRPr="00C54FF8" w:rsidRDefault="003A1751" w:rsidP="009B2A8A">
      <w:pPr>
        <w:pStyle w:val="Bezodstpw"/>
        <w:spacing w:before="60" w:after="60" w:line="240" w:lineRule="auto"/>
        <w:rPr>
          <w:rFonts w:cs="Arial"/>
          <w:color w:val="000000" w:themeColor="text1"/>
          <w:szCs w:val="22"/>
        </w:rPr>
      </w:pPr>
      <w:r w:rsidRPr="00C54FF8">
        <w:rPr>
          <w:rFonts w:cs="Arial"/>
          <w:b/>
          <w:color w:val="000000" w:themeColor="text1"/>
          <w:szCs w:val="22"/>
          <w:lang w:val="pl"/>
        </w:rPr>
        <w:t>Mg</w:t>
      </w:r>
      <w:r w:rsidRPr="00C54FF8">
        <w:rPr>
          <w:rFonts w:cs="Arial"/>
          <w:color w:val="000000" w:themeColor="text1"/>
          <w:szCs w:val="22"/>
          <w:lang w:val="pl"/>
        </w:rPr>
        <w:t xml:space="preserve"> – </w:t>
      </w:r>
      <w:r w:rsidRPr="00C54FF8">
        <w:rPr>
          <w:rFonts w:cs="Arial"/>
          <w:color w:val="000000" w:themeColor="text1"/>
          <w:szCs w:val="22"/>
        </w:rPr>
        <w:t>Megagram</w:t>
      </w:r>
    </w:p>
    <w:p w14:paraId="3D8BD766" w14:textId="77777777" w:rsidR="003A1751" w:rsidRPr="00C54FF8" w:rsidRDefault="003A1751" w:rsidP="009B2A8A">
      <w:pPr>
        <w:pStyle w:val="Bezodstpw"/>
        <w:spacing w:before="60" w:after="60" w:line="240" w:lineRule="auto"/>
        <w:rPr>
          <w:rFonts w:cs="Arial"/>
          <w:color w:val="000000" w:themeColor="text1"/>
          <w:szCs w:val="22"/>
          <w:lang w:val="pl"/>
        </w:rPr>
      </w:pPr>
      <w:r w:rsidRPr="00C54FF8">
        <w:rPr>
          <w:rFonts w:cs="Arial"/>
          <w:b/>
          <w:color w:val="000000" w:themeColor="text1"/>
          <w:szCs w:val="22"/>
          <w:lang w:val="pl"/>
        </w:rPr>
        <w:t>Ni</w:t>
      </w:r>
      <w:r w:rsidRPr="00C54FF8">
        <w:rPr>
          <w:rFonts w:cs="Arial"/>
          <w:color w:val="000000" w:themeColor="text1"/>
          <w:szCs w:val="22"/>
          <w:lang w:val="pl"/>
        </w:rPr>
        <w:t xml:space="preserve"> – Nikiel</w:t>
      </w:r>
    </w:p>
    <w:p w14:paraId="38D34BE8" w14:textId="77777777" w:rsidR="003A1751" w:rsidRPr="00C54FF8" w:rsidRDefault="003A1751" w:rsidP="009B2A8A">
      <w:pPr>
        <w:spacing w:before="60" w:after="60"/>
        <w:jc w:val="both"/>
        <w:rPr>
          <w:rFonts w:ascii="Arial" w:hAnsi="Arial" w:cs="Arial"/>
          <w:color w:val="000000" w:themeColor="text1"/>
          <w:sz w:val="22"/>
          <w:szCs w:val="22"/>
        </w:rPr>
      </w:pPr>
      <w:r w:rsidRPr="00C54FF8">
        <w:rPr>
          <w:rFonts w:ascii="Arial" w:hAnsi="Arial" w:cs="Arial"/>
          <w:b/>
          <w:color w:val="000000" w:themeColor="text1"/>
          <w:sz w:val="22"/>
          <w:szCs w:val="22"/>
        </w:rPr>
        <w:t xml:space="preserve">nn </w:t>
      </w:r>
      <w:r w:rsidRPr="00C54FF8">
        <w:rPr>
          <w:rFonts w:ascii="Arial" w:hAnsi="Arial" w:cs="Arial"/>
          <w:color w:val="000000" w:themeColor="text1"/>
          <w:sz w:val="22"/>
          <w:szCs w:val="22"/>
        </w:rPr>
        <w:t>– niskie napięcie</w:t>
      </w:r>
    </w:p>
    <w:p w14:paraId="1D13D3AF" w14:textId="77777777" w:rsidR="003A1751" w:rsidRPr="00C54FF8" w:rsidRDefault="003A1751" w:rsidP="009B2A8A">
      <w:pPr>
        <w:pStyle w:val="Bezodstpw"/>
        <w:spacing w:before="60" w:after="60" w:line="240" w:lineRule="auto"/>
        <w:rPr>
          <w:rFonts w:cs="Arial"/>
          <w:color w:val="000000" w:themeColor="text1"/>
          <w:szCs w:val="22"/>
          <w:lang w:val="pl"/>
        </w:rPr>
      </w:pPr>
      <w:r w:rsidRPr="00C54FF8">
        <w:rPr>
          <w:rFonts w:cs="Arial"/>
          <w:b/>
          <w:color w:val="000000" w:themeColor="text1"/>
          <w:szCs w:val="22"/>
          <w:lang w:val="pl"/>
        </w:rPr>
        <w:t>NO</w:t>
      </w:r>
      <w:r w:rsidRPr="00C54FF8">
        <w:rPr>
          <w:rFonts w:cs="Arial"/>
          <w:b/>
          <w:color w:val="000000" w:themeColor="text1"/>
          <w:szCs w:val="22"/>
          <w:vertAlign w:val="subscript"/>
          <w:lang w:val="pl"/>
        </w:rPr>
        <w:t>2</w:t>
      </w:r>
      <w:r w:rsidRPr="00C54FF8">
        <w:rPr>
          <w:rFonts w:cs="Arial"/>
          <w:color w:val="000000" w:themeColor="text1"/>
          <w:szCs w:val="22"/>
          <w:lang w:val="pl"/>
        </w:rPr>
        <w:t xml:space="preserve"> – Dwutlenek azotu</w:t>
      </w:r>
    </w:p>
    <w:p w14:paraId="1CAC903B" w14:textId="77777777" w:rsidR="003A1751" w:rsidRPr="00C54FF8" w:rsidRDefault="003A1751" w:rsidP="009B2A8A">
      <w:pPr>
        <w:pStyle w:val="Bezodstpw"/>
        <w:spacing w:before="60" w:after="60" w:line="240" w:lineRule="auto"/>
        <w:rPr>
          <w:rFonts w:cs="Arial"/>
          <w:color w:val="000000" w:themeColor="text1"/>
          <w:szCs w:val="22"/>
          <w:lang w:val="pl"/>
        </w:rPr>
      </w:pPr>
      <w:r w:rsidRPr="00C54FF8">
        <w:rPr>
          <w:rFonts w:eastAsia="Arial" w:cs="Arial"/>
          <w:b/>
          <w:color w:val="000000" w:themeColor="text1"/>
          <w:szCs w:val="22"/>
          <w:lang w:val="pl"/>
        </w:rPr>
        <w:t>NO</w:t>
      </w:r>
      <w:r w:rsidRPr="00C54FF8">
        <w:rPr>
          <w:rFonts w:eastAsia="Arial" w:cs="Arial"/>
          <w:b/>
          <w:color w:val="000000" w:themeColor="text1"/>
          <w:szCs w:val="22"/>
          <w:vertAlign w:val="subscript"/>
          <w:lang w:val="pl"/>
        </w:rPr>
        <w:t>x</w:t>
      </w:r>
      <w:r w:rsidRPr="00C54FF8">
        <w:rPr>
          <w:rFonts w:eastAsia="Arial" w:cs="Arial"/>
          <w:color w:val="000000" w:themeColor="text1"/>
          <w:szCs w:val="22"/>
          <w:lang w:val="pl"/>
        </w:rPr>
        <w:t xml:space="preserve"> – Tlenki azotu</w:t>
      </w:r>
    </w:p>
    <w:p w14:paraId="2325EEFE" w14:textId="77777777" w:rsidR="003A1751" w:rsidRPr="00C54FF8" w:rsidRDefault="003A1751" w:rsidP="009B2A8A">
      <w:pPr>
        <w:pStyle w:val="Bezodstpw"/>
        <w:spacing w:before="60" w:after="60" w:line="240" w:lineRule="auto"/>
        <w:rPr>
          <w:rFonts w:cs="Arial"/>
          <w:color w:val="000000" w:themeColor="text1"/>
          <w:szCs w:val="22"/>
          <w:lang w:val="pl"/>
        </w:rPr>
      </w:pPr>
      <w:r w:rsidRPr="00C54FF8">
        <w:rPr>
          <w:rFonts w:cs="Arial"/>
          <w:b/>
          <w:color w:val="000000" w:themeColor="text1"/>
          <w:szCs w:val="22"/>
          <w:lang w:val="pl"/>
        </w:rPr>
        <w:t>O</w:t>
      </w:r>
      <w:r w:rsidRPr="00C54FF8">
        <w:rPr>
          <w:rFonts w:cs="Arial"/>
          <w:b/>
          <w:color w:val="000000" w:themeColor="text1"/>
          <w:szCs w:val="22"/>
          <w:vertAlign w:val="subscript"/>
          <w:lang w:val="pl"/>
        </w:rPr>
        <w:t>2</w:t>
      </w:r>
      <w:r w:rsidRPr="00C54FF8">
        <w:rPr>
          <w:rFonts w:cs="Arial"/>
          <w:b/>
          <w:color w:val="000000" w:themeColor="text1"/>
          <w:szCs w:val="22"/>
          <w:lang w:val="pl"/>
        </w:rPr>
        <w:t xml:space="preserve"> </w:t>
      </w:r>
      <w:r w:rsidRPr="00C54FF8">
        <w:rPr>
          <w:rFonts w:cs="Arial"/>
          <w:color w:val="000000" w:themeColor="text1"/>
          <w:szCs w:val="22"/>
          <w:lang w:val="pl"/>
        </w:rPr>
        <w:t>– Tlen</w:t>
      </w:r>
    </w:p>
    <w:p w14:paraId="014E4BA9" w14:textId="77777777" w:rsidR="003A1751" w:rsidRPr="00C54FF8" w:rsidRDefault="003A1751" w:rsidP="009B2A8A">
      <w:pPr>
        <w:pStyle w:val="Bezodstpw"/>
        <w:spacing w:before="60" w:after="60" w:line="240" w:lineRule="auto"/>
        <w:rPr>
          <w:rFonts w:cs="Arial"/>
          <w:color w:val="000000" w:themeColor="text1"/>
          <w:szCs w:val="22"/>
          <w:lang w:val="pl"/>
        </w:rPr>
      </w:pPr>
      <w:r w:rsidRPr="00C54FF8">
        <w:rPr>
          <w:rFonts w:cs="Arial"/>
          <w:b/>
          <w:color w:val="000000" w:themeColor="text1"/>
          <w:szCs w:val="22"/>
          <w:lang w:val="pl"/>
        </w:rPr>
        <w:t>O</w:t>
      </w:r>
      <w:r w:rsidRPr="00C54FF8">
        <w:rPr>
          <w:rFonts w:cs="Arial"/>
          <w:b/>
          <w:color w:val="000000" w:themeColor="text1"/>
          <w:szCs w:val="22"/>
          <w:vertAlign w:val="subscript"/>
          <w:lang w:val="pl"/>
        </w:rPr>
        <w:t>3</w:t>
      </w:r>
      <w:r w:rsidRPr="00C54FF8">
        <w:rPr>
          <w:rFonts w:cs="Arial"/>
          <w:color w:val="000000" w:themeColor="text1"/>
          <w:szCs w:val="22"/>
          <w:lang w:val="pl"/>
        </w:rPr>
        <w:t xml:space="preserve"> – Ozon</w:t>
      </w:r>
    </w:p>
    <w:p w14:paraId="33B94D84" w14:textId="77777777" w:rsidR="003A1751" w:rsidRPr="00C54FF8" w:rsidRDefault="003A1751" w:rsidP="009B2A8A">
      <w:pPr>
        <w:spacing w:before="60" w:after="60"/>
        <w:jc w:val="both"/>
        <w:rPr>
          <w:rFonts w:ascii="Arial" w:hAnsi="Arial" w:cs="Arial"/>
          <w:color w:val="000000" w:themeColor="text1"/>
          <w:sz w:val="22"/>
          <w:szCs w:val="22"/>
        </w:rPr>
      </w:pPr>
      <w:r w:rsidRPr="00C54FF8">
        <w:rPr>
          <w:rFonts w:ascii="Arial" w:hAnsi="Arial" w:cs="Arial"/>
          <w:b/>
          <w:color w:val="000000" w:themeColor="text1"/>
          <w:sz w:val="22"/>
          <w:szCs w:val="22"/>
        </w:rPr>
        <w:t>OUG</w:t>
      </w:r>
      <w:r w:rsidRPr="00C54FF8">
        <w:rPr>
          <w:rFonts w:ascii="Arial" w:hAnsi="Arial" w:cs="Arial"/>
          <w:color w:val="000000" w:themeColor="text1"/>
          <w:sz w:val="22"/>
          <w:szCs w:val="22"/>
        </w:rPr>
        <w:t xml:space="preserve"> - Okręgowy Urząd Górniczy</w:t>
      </w:r>
    </w:p>
    <w:p w14:paraId="27514851" w14:textId="77777777" w:rsidR="003A1751" w:rsidRPr="00C54FF8" w:rsidRDefault="003A1751" w:rsidP="00C54FF8">
      <w:pPr>
        <w:pStyle w:val="Bezodstpw"/>
        <w:spacing w:before="60" w:after="60" w:line="240" w:lineRule="auto"/>
        <w:ind w:right="0"/>
        <w:rPr>
          <w:rFonts w:cs="Arial"/>
          <w:color w:val="000000" w:themeColor="text1"/>
          <w:szCs w:val="22"/>
        </w:rPr>
      </w:pPr>
      <w:r w:rsidRPr="00C54FF8">
        <w:rPr>
          <w:rFonts w:cs="Arial"/>
          <w:b/>
          <w:bCs/>
          <w:color w:val="000000" w:themeColor="text1"/>
          <w:szCs w:val="22"/>
        </w:rPr>
        <w:t>OZE</w:t>
      </w:r>
      <w:r w:rsidRPr="00C54FF8">
        <w:rPr>
          <w:rFonts w:cs="Arial"/>
          <w:color w:val="000000" w:themeColor="text1"/>
          <w:szCs w:val="22"/>
        </w:rPr>
        <w:t xml:space="preserve"> – Odnawialne Źródła Energii</w:t>
      </w:r>
    </w:p>
    <w:p w14:paraId="745001D2" w14:textId="77777777" w:rsidR="003A1751" w:rsidRPr="00C54FF8" w:rsidRDefault="003A1751" w:rsidP="009B2A8A">
      <w:pPr>
        <w:pStyle w:val="Bezodstpw"/>
        <w:spacing w:before="60" w:after="60" w:line="240" w:lineRule="auto"/>
        <w:rPr>
          <w:rFonts w:cs="Arial"/>
          <w:color w:val="000000" w:themeColor="text1"/>
          <w:szCs w:val="22"/>
          <w:lang w:val="pl"/>
        </w:rPr>
      </w:pPr>
      <w:r w:rsidRPr="00C54FF8">
        <w:rPr>
          <w:rFonts w:cs="Arial"/>
          <w:b/>
          <w:color w:val="000000" w:themeColor="text1"/>
          <w:szCs w:val="22"/>
          <w:lang w:val="pl"/>
        </w:rPr>
        <w:t>Pb</w:t>
      </w:r>
      <w:r w:rsidRPr="00C54FF8">
        <w:rPr>
          <w:rFonts w:cs="Arial"/>
          <w:color w:val="000000" w:themeColor="text1"/>
          <w:szCs w:val="22"/>
          <w:lang w:val="pl"/>
        </w:rPr>
        <w:t xml:space="preserve"> – Ołów</w:t>
      </w:r>
    </w:p>
    <w:p w14:paraId="3C62D08C" w14:textId="77777777" w:rsidR="003A1751" w:rsidRPr="00C54FF8" w:rsidRDefault="003A1751" w:rsidP="009B2A8A">
      <w:pPr>
        <w:pStyle w:val="Bezodstpw"/>
        <w:spacing w:before="60" w:after="60" w:line="240" w:lineRule="auto"/>
        <w:rPr>
          <w:rFonts w:cs="Arial"/>
          <w:color w:val="000000" w:themeColor="text1"/>
          <w:szCs w:val="22"/>
          <w:lang w:val="pl"/>
        </w:rPr>
      </w:pPr>
      <w:r w:rsidRPr="00C54FF8">
        <w:rPr>
          <w:rFonts w:cs="Arial"/>
          <w:b/>
          <w:color w:val="000000" w:themeColor="text1"/>
          <w:szCs w:val="22"/>
          <w:lang w:val="pl"/>
        </w:rPr>
        <w:t>PEM</w:t>
      </w:r>
      <w:r w:rsidRPr="00C54FF8">
        <w:rPr>
          <w:rFonts w:cs="Arial"/>
          <w:color w:val="000000" w:themeColor="text1"/>
          <w:szCs w:val="22"/>
          <w:lang w:val="pl"/>
        </w:rPr>
        <w:t xml:space="preserve"> – Pole elektromagnetyczne</w:t>
      </w:r>
    </w:p>
    <w:p w14:paraId="35E75D0F" w14:textId="77777777" w:rsidR="003A1751" w:rsidRPr="00C54FF8" w:rsidRDefault="003A1751" w:rsidP="009B2A8A">
      <w:pPr>
        <w:pStyle w:val="Bezodstpw"/>
        <w:spacing w:before="60" w:after="60" w:line="240" w:lineRule="auto"/>
        <w:rPr>
          <w:rFonts w:cs="Arial"/>
          <w:color w:val="000000" w:themeColor="text1"/>
          <w:szCs w:val="22"/>
          <w:lang w:val="pl"/>
        </w:rPr>
      </w:pPr>
      <w:r w:rsidRPr="00C54FF8">
        <w:rPr>
          <w:rFonts w:cs="Arial"/>
          <w:b/>
          <w:color w:val="000000" w:themeColor="text1"/>
          <w:szCs w:val="22"/>
          <w:lang w:val="pl"/>
        </w:rPr>
        <w:t>PM</w:t>
      </w:r>
      <w:r w:rsidRPr="00C54FF8">
        <w:rPr>
          <w:rFonts w:cs="Arial"/>
          <w:color w:val="000000" w:themeColor="text1"/>
          <w:szCs w:val="22"/>
          <w:lang w:val="pl"/>
        </w:rPr>
        <w:t xml:space="preserve"> – (z ang. Particulate Matter) pył zawieszony</w:t>
      </w:r>
    </w:p>
    <w:p w14:paraId="07E9C5E5" w14:textId="77777777" w:rsidR="003A1751" w:rsidRPr="00C54FF8" w:rsidRDefault="003A1751" w:rsidP="009B2A8A">
      <w:pPr>
        <w:pStyle w:val="Bezodstpw"/>
        <w:spacing w:before="60" w:after="60" w:line="240" w:lineRule="auto"/>
        <w:ind w:right="0"/>
        <w:rPr>
          <w:rFonts w:cs="Arial"/>
          <w:color w:val="000000" w:themeColor="text1"/>
          <w:szCs w:val="22"/>
          <w:lang w:val="pl"/>
        </w:rPr>
      </w:pPr>
      <w:r w:rsidRPr="00C54FF8">
        <w:rPr>
          <w:rFonts w:cs="Arial"/>
          <w:b/>
          <w:bCs/>
          <w:color w:val="000000" w:themeColor="text1"/>
          <w:szCs w:val="22"/>
          <w:lang w:val="pl"/>
        </w:rPr>
        <w:t>PM10</w:t>
      </w:r>
      <w:r w:rsidRPr="00C54FF8">
        <w:rPr>
          <w:rFonts w:cs="Arial"/>
          <w:color w:val="000000" w:themeColor="text1"/>
          <w:szCs w:val="22"/>
          <w:lang w:val="pl"/>
        </w:rPr>
        <w:t xml:space="preserve"> – mieszanina zawieszonych w powietrzu cząsteczek, których średnica nie przekracza 10 mikrometrów</w:t>
      </w:r>
    </w:p>
    <w:p w14:paraId="2E599392" w14:textId="77777777" w:rsidR="003A1751" w:rsidRPr="00C54FF8" w:rsidRDefault="003A1751" w:rsidP="009B2A8A">
      <w:pPr>
        <w:pStyle w:val="Bezodstpw"/>
        <w:spacing w:before="60" w:after="60" w:line="240" w:lineRule="auto"/>
        <w:ind w:right="0"/>
        <w:rPr>
          <w:rFonts w:cs="Arial"/>
          <w:color w:val="000000" w:themeColor="text1"/>
          <w:szCs w:val="22"/>
          <w:lang w:val="pl"/>
        </w:rPr>
      </w:pPr>
      <w:r w:rsidRPr="00C54FF8">
        <w:rPr>
          <w:rFonts w:cs="Arial"/>
          <w:b/>
          <w:bCs/>
          <w:color w:val="000000" w:themeColor="text1"/>
          <w:szCs w:val="22"/>
          <w:lang w:val="pl"/>
        </w:rPr>
        <w:t>PM2,5</w:t>
      </w:r>
      <w:r w:rsidRPr="00C54FF8">
        <w:rPr>
          <w:rFonts w:cs="Arial"/>
          <w:color w:val="000000" w:themeColor="text1"/>
          <w:szCs w:val="22"/>
          <w:lang w:val="pl"/>
        </w:rPr>
        <w:t xml:space="preserve"> – mieszanina zawieszonych w powietrzu cząsteczek, których średnica nie jest większa niż 2,5 mikrometra</w:t>
      </w:r>
    </w:p>
    <w:p w14:paraId="3D7F166A" w14:textId="77777777" w:rsidR="003A1751" w:rsidRPr="00C54FF8" w:rsidRDefault="003A1751" w:rsidP="009B2A8A">
      <w:pPr>
        <w:pStyle w:val="Bezodstpw"/>
        <w:spacing w:before="60" w:after="60" w:line="240" w:lineRule="auto"/>
        <w:ind w:right="0"/>
        <w:rPr>
          <w:rFonts w:cs="Arial"/>
          <w:color w:val="000000" w:themeColor="text1"/>
          <w:szCs w:val="22"/>
          <w:lang w:val="pl"/>
        </w:rPr>
      </w:pPr>
      <w:r w:rsidRPr="00C54FF8">
        <w:rPr>
          <w:rFonts w:cs="Arial"/>
          <w:b/>
          <w:color w:val="000000" w:themeColor="text1"/>
          <w:szCs w:val="22"/>
          <w:lang w:val="pl"/>
        </w:rPr>
        <w:t>PMŚ</w:t>
      </w:r>
      <w:r w:rsidRPr="00C54FF8">
        <w:rPr>
          <w:rFonts w:cs="Arial"/>
          <w:color w:val="000000" w:themeColor="text1"/>
          <w:szCs w:val="22"/>
          <w:lang w:val="pl"/>
        </w:rPr>
        <w:t xml:space="preserve"> – Państwowy Monitoring Środowiska</w:t>
      </w:r>
    </w:p>
    <w:p w14:paraId="4F8BBA32" w14:textId="77777777" w:rsidR="003A1751" w:rsidRPr="00C54FF8" w:rsidRDefault="003A1751" w:rsidP="009B2A8A">
      <w:pPr>
        <w:pStyle w:val="Bezodstpw"/>
        <w:spacing w:before="60" w:after="60" w:line="240" w:lineRule="auto"/>
        <w:ind w:right="0"/>
        <w:rPr>
          <w:rFonts w:cs="Arial"/>
          <w:color w:val="000000" w:themeColor="text1"/>
          <w:szCs w:val="22"/>
        </w:rPr>
      </w:pPr>
      <w:r w:rsidRPr="00C54FF8">
        <w:rPr>
          <w:rFonts w:cs="Arial"/>
          <w:b/>
          <w:color w:val="000000" w:themeColor="text1"/>
          <w:szCs w:val="22"/>
        </w:rPr>
        <w:t xml:space="preserve">PSH </w:t>
      </w:r>
      <w:r w:rsidRPr="00C54FF8">
        <w:rPr>
          <w:rFonts w:cs="Arial"/>
          <w:color w:val="000000" w:themeColor="text1"/>
          <w:szCs w:val="22"/>
        </w:rPr>
        <w:t xml:space="preserve">- </w:t>
      </w:r>
      <w:r w:rsidRPr="00C54FF8">
        <w:rPr>
          <w:rFonts w:cs="Arial"/>
          <w:bCs/>
          <w:color w:val="000000" w:themeColor="text1"/>
          <w:szCs w:val="22"/>
        </w:rPr>
        <w:t>Państwowa Służba Hydrogeologiczna</w:t>
      </w:r>
    </w:p>
    <w:p w14:paraId="3E72FA43" w14:textId="77777777" w:rsidR="003A1751" w:rsidRPr="00C54FF8" w:rsidRDefault="003A1751" w:rsidP="009B2A8A">
      <w:pPr>
        <w:pStyle w:val="Bezodstpw"/>
        <w:spacing w:before="60" w:after="60" w:line="240" w:lineRule="auto"/>
        <w:ind w:right="0"/>
        <w:rPr>
          <w:rFonts w:cs="Arial"/>
          <w:color w:val="000000" w:themeColor="text1"/>
          <w:szCs w:val="22"/>
          <w:lang w:val="pl"/>
        </w:rPr>
      </w:pPr>
      <w:r w:rsidRPr="00C54FF8">
        <w:rPr>
          <w:rFonts w:cs="Arial"/>
          <w:b/>
          <w:color w:val="000000" w:themeColor="text1"/>
          <w:szCs w:val="22"/>
          <w:lang w:val="pl"/>
        </w:rPr>
        <w:t>PSZOK</w:t>
      </w:r>
      <w:r w:rsidRPr="00C54FF8">
        <w:rPr>
          <w:rFonts w:cs="Arial"/>
          <w:color w:val="000000" w:themeColor="text1"/>
          <w:szCs w:val="22"/>
          <w:lang w:val="pl"/>
        </w:rPr>
        <w:t xml:space="preserve"> – Punkt Selektywnej Zbiórki Odpadów Komunalnych</w:t>
      </w:r>
    </w:p>
    <w:p w14:paraId="4A3FC6EF" w14:textId="7535B7A8" w:rsidR="003A1751" w:rsidRPr="00C54FF8" w:rsidRDefault="003A1751" w:rsidP="00C54FF8">
      <w:pPr>
        <w:pStyle w:val="Bezodstpw"/>
        <w:spacing w:before="60" w:after="60" w:line="240" w:lineRule="auto"/>
        <w:ind w:right="0"/>
        <w:rPr>
          <w:rFonts w:cs="Arial"/>
          <w:color w:val="000000" w:themeColor="text1"/>
          <w:szCs w:val="22"/>
        </w:rPr>
      </w:pPr>
      <w:r w:rsidRPr="00C54FF8">
        <w:rPr>
          <w:rFonts w:cs="Arial"/>
          <w:b/>
          <w:bCs/>
          <w:color w:val="000000" w:themeColor="text1"/>
          <w:szCs w:val="22"/>
        </w:rPr>
        <w:t>SDRR</w:t>
      </w:r>
      <w:r w:rsidRPr="00C54FF8">
        <w:rPr>
          <w:rFonts w:cs="Arial"/>
          <w:color w:val="000000" w:themeColor="text1"/>
          <w:szCs w:val="22"/>
        </w:rPr>
        <w:t xml:space="preserve"> – Średni </w:t>
      </w:r>
      <w:r w:rsidR="00C54FF8" w:rsidRPr="00C54FF8">
        <w:rPr>
          <w:rFonts w:cs="Arial"/>
          <w:color w:val="000000" w:themeColor="text1"/>
          <w:szCs w:val="22"/>
        </w:rPr>
        <w:t>Dobo</w:t>
      </w:r>
      <w:r w:rsidR="00C54FF8">
        <w:rPr>
          <w:rFonts w:cs="Arial"/>
          <w:color w:val="000000" w:themeColor="text1"/>
          <w:szCs w:val="22"/>
        </w:rPr>
        <w:t>w</w:t>
      </w:r>
      <w:r w:rsidR="00C54FF8" w:rsidRPr="00C54FF8">
        <w:rPr>
          <w:rFonts w:cs="Arial"/>
          <w:color w:val="000000" w:themeColor="text1"/>
          <w:szCs w:val="22"/>
        </w:rPr>
        <w:t xml:space="preserve">y </w:t>
      </w:r>
      <w:r w:rsidRPr="00C54FF8">
        <w:rPr>
          <w:rFonts w:cs="Arial"/>
          <w:color w:val="000000" w:themeColor="text1"/>
          <w:szCs w:val="22"/>
        </w:rPr>
        <w:t>Roczny Ruch</w:t>
      </w:r>
    </w:p>
    <w:p w14:paraId="0BBF91A0" w14:textId="77777777" w:rsidR="003A1751" w:rsidRPr="00C54FF8" w:rsidRDefault="003A1751" w:rsidP="00C54FF8">
      <w:pPr>
        <w:pStyle w:val="Bezodstpw"/>
        <w:spacing w:before="60" w:after="60" w:line="240" w:lineRule="auto"/>
        <w:ind w:right="0"/>
        <w:rPr>
          <w:rFonts w:cs="Arial"/>
          <w:color w:val="000000" w:themeColor="text1"/>
          <w:szCs w:val="22"/>
          <w:lang w:val="pl"/>
        </w:rPr>
      </w:pPr>
      <w:r w:rsidRPr="00C54FF8">
        <w:rPr>
          <w:rFonts w:cs="Arial"/>
          <w:b/>
          <w:color w:val="000000" w:themeColor="text1"/>
          <w:szCs w:val="22"/>
          <w:lang w:val="pl"/>
        </w:rPr>
        <w:t>SO</w:t>
      </w:r>
      <w:r w:rsidRPr="00C54FF8">
        <w:rPr>
          <w:rFonts w:cs="Arial"/>
          <w:b/>
          <w:color w:val="000000" w:themeColor="text1"/>
          <w:szCs w:val="22"/>
          <w:vertAlign w:val="subscript"/>
          <w:lang w:val="pl"/>
        </w:rPr>
        <w:t>2</w:t>
      </w:r>
      <w:r w:rsidRPr="00C54FF8">
        <w:rPr>
          <w:rFonts w:cs="Arial"/>
          <w:color w:val="000000" w:themeColor="text1"/>
          <w:szCs w:val="22"/>
          <w:lang w:val="pl"/>
        </w:rPr>
        <w:t xml:space="preserve"> – Dwutlenek siarki</w:t>
      </w:r>
    </w:p>
    <w:p w14:paraId="4F424F96" w14:textId="77777777" w:rsidR="003A1751" w:rsidRPr="00C54FF8" w:rsidRDefault="003A1751" w:rsidP="00C54FF8">
      <w:pPr>
        <w:pStyle w:val="Bezodstpw"/>
        <w:spacing w:before="60" w:after="60" w:line="240" w:lineRule="auto"/>
        <w:ind w:right="0"/>
        <w:rPr>
          <w:rFonts w:cs="Arial"/>
          <w:color w:val="000000" w:themeColor="text1"/>
          <w:szCs w:val="22"/>
        </w:rPr>
      </w:pPr>
      <w:r w:rsidRPr="00C54FF8">
        <w:rPr>
          <w:rFonts w:cs="Arial"/>
          <w:b/>
          <w:bCs/>
          <w:color w:val="000000" w:themeColor="text1"/>
          <w:szCs w:val="22"/>
        </w:rPr>
        <w:lastRenderedPageBreak/>
        <w:t>SUiKZP</w:t>
      </w:r>
      <w:r w:rsidRPr="00C54FF8">
        <w:rPr>
          <w:rFonts w:cs="Arial"/>
          <w:color w:val="000000" w:themeColor="text1"/>
          <w:szCs w:val="22"/>
        </w:rPr>
        <w:t xml:space="preserve"> – Studium Kierunków i Kierunków Zagospodarowania Przestrzennego</w:t>
      </w:r>
    </w:p>
    <w:p w14:paraId="3DF40AA1" w14:textId="77777777" w:rsidR="003A1751" w:rsidRPr="00C54FF8" w:rsidRDefault="003A1751" w:rsidP="00C54FF8">
      <w:pPr>
        <w:pStyle w:val="Bezodstpw"/>
        <w:spacing w:before="60" w:after="60" w:line="240" w:lineRule="auto"/>
        <w:ind w:right="0"/>
        <w:rPr>
          <w:rFonts w:cs="Arial"/>
          <w:color w:val="000000" w:themeColor="text1"/>
          <w:szCs w:val="22"/>
        </w:rPr>
      </w:pPr>
      <w:r w:rsidRPr="00C54FF8">
        <w:rPr>
          <w:rFonts w:cs="Arial"/>
          <w:b/>
          <w:bCs/>
          <w:color w:val="000000" w:themeColor="text1"/>
          <w:szCs w:val="22"/>
        </w:rPr>
        <w:t>SUW</w:t>
      </w:r>
      <w:r w:rsidRPr="00C54FF8">
        <w:rPr>
          <w:rFonts w:cs="Arial"/>
          <w:color w:val="000000" w:themeColor="text1"/>
          <w:szCs w:val="22"/>
        </w:rPr>
        <w:t xml:space="preserve"> -  Stacja Uzgadniania Wody</w:t>
      </w:r>
    </w:p>
    <w:p w14:paraId="564893DC" w14:textId="77777777" w:rsidR="003A1751" w:rsidRPr="00C54FF8" w:rsidRDefault="003A1751" w:rsidP="009B2A8A">
      <w:pPr>
        <w:pStyle w:val="Bezodstpw"/>
        <w:spacing w:before="60" w:after="60" w:line="240" w:lineRule="auto"/>
        <w:rPr>
          <w:rFonts w:cs="Arial"/>
          <w:color w:val="000000" w:themeColor="text1"/>
          <w:szCs w:val="22"/>
        </w:rPr>
      </w:pPr>
      <w:r w:rsidRPr="00C54FF8">
        <w:rPr>
          <w:rFonts w:cs="Arial"/>
          <w:b/>
          <w:bCs/>
          <w:color w:val="000000" w:themeColor="text1"/>
          <w:szCs w:val="22"/>
        </w:rPr>
        <w:t>SZCW</w:t>
      </w:r>
      <w:r w:rsidRPr="00C54FF8">
        <w:rPr>
          <w:rFonts w:cs="Arial"/>
          <w:color w:val="000000" w:themeColor="text1"/>
          <w:szCs w:val="22"/>
        </w:rPr>
        <w:t xml:space="preserve"> – silnie zmieniona jednolita część wód</w:t>
      </w:r>
    </w:p>
    <w:p w14:paraId="395D42CD" w14:textId="77777777" w:rsidR="003A1751" w:rsidRPr="00C54FF8" w:rsidRDefault="003A1751" w:rsidP="00C54FF8">
      <w:pPr>
        <w:pStyle w:val="Bezodstpw"/>
        <w:spacing w:before="60" w:after="60" w:line="240" w:lineRule="auto"/>
        <w:rPr>
          <w:rFonts w:cs="Arial"/>
          <w:color w:val="000000" w:themeColor="text1"/>
          <w:szCs w:val="22"/>
          <w:lang w:val="pl"/>
        </w:rPr>
      </w:pPr>
      <w:r w:rsidRPr="00C54FF8">
        <w:rPr>
          <w:rFonts w:cs="Arial"/>
          <w:b/>
          <w:color w:val="000000" w:themeColor="text1"/>
          <w:szCs w:val="22"/>
          <w:lang w:val="pl"/>
        </w:rPr>
        <w:t>u.p.o.ś.</w:t>
      </w:r>
      <w:r w:rsidRPr="00C54FF8">
        <w:rPr>
          <w:rFonts w:cs="Arial"/>
          <w:color w:val="000000" w:themeColor="text1"/>
          <w:szCs w:val="22"/>
          <w:lang w:val="pl"/>
        </w:rPr>
        <w:t xml:space="preserve"> – Ustawa Prawo Ochrony Środowiska</w:t>
      </w:r>
    </w:p>
    <w:p w14:paraId="49D8912F" w14:textId="77777777" w:rsidR="003A1751" w:rsidRPr="00C54FF8" w:rsidRDefault="003A1751" w:rsidP="00C54FF8">
      <w:pPr>
        <w:pStyle w:val="Bezodstpw"/>
        <w:spacing w:before="60" w:after="60" w:line="240" w:lineRule="auto"/>
        <w:ind w:right="0"/>
        <w:rPr>
          <w:rFonts w:cs="Arial"/>
          <w:color w:val="000000" w:themeColor="text1"/>
          <w:szCs w:val="22"/>
        </w:rPr>
      </w:pPr>
      <w:r w:rsidRPr="00C54FF8">
        <w:rPr>
          <w:rFonts w:cs="Arial"/>
          <w:b/>
          <w:bCs/>
          <w:color w:val="000000" w:themeColor="text1"/>
          <w:szCs w:val="22"/>
        </w:rPr>
        <w:t xml:space="preserve">WFOŚ </w:t>
      </w:r>
      <w:r w:rsidRPr="00C54FF8">
        <w:rPr>
          <w:rFonts w:cs="Arial"/>
          <w:color w:val="000000" w:themeColor="text1"/>
          <w:szCs w:val="22"/>
        </w:rPr>
        <w:t>– Wojewódzki Fundusz Ochrony Środowiska</w:t>
      </w:r>
    </w:p>
    <w:p w14:paraId="14468255" w14:textId="77777777" w:rsidR="003A1751" w:rsidRPr="00C54FF8" w:rsidRDefault="003A1751" w:rsidP="00C54FF8">
      <w:pPr>
        <w:pStyle w:val="Bezodstpw"/>
        <w:spacing w:before="60" w:after="60" w:line="240" w:lineRule="auto"/>
        <w:ind w:right="0"/>
        <w:rPr>
          <w:rFonts w:cs="Arial"/>
          <w:color w:val="000000" w:themeColor="text1"/>
          <w:szCs w:val="22"/>
        </w:rPr>
      </w:pPr>
      <w:r w:rsidRPr="00C54FF8">
        <w:rPr>
          <w:rFonts w:cs="Arial"/>
          <w:b/>
          <w:bCs/>
          <w:color w:val="000000" w:themeColor="text1"/>
          <w:szCs w:val="22"/>
        </w:rPr>
        <w:t>WFOŚ</w:t>
      </w:r>
      <w:r w:rsidRPr="00C54FF8">
        <w:rPr>
          <w:rFonts w:cs="Arial"/>
          <w:color w:val="000000" w:themeColor="text1"/>
          <w:szCs w:val="22"/>
        </w:rPr>
        <w:t xml:space="preserve"> – Wojewódzki Fundusz Ochrony Środowiska</w:t>
      </w:r>
    </w:p>
    <w:p w14:paraId="7002AA94" w14:textId="77777777" w:rsidR="003A1751" w:rsidRPr="00C54FF8" w:rsidRDefault="003A1751" w:rsidP="00C54FF8">
      <w:pPr>
        <w:pStyle w:val="Bezodstpw"/>
        <w:spacing w:before="60" w:after="60" w:line="240" w:lineRule="auto"/>
        <w:rPr>
          <w:rFonts w:cs="Arial"/>
          <w:color w:val="000000" w:themeColor="text1"/>
          <w:szCs w:val="22"/>
          <w:lang w:val="pl"/>
        </w:rPr>
      </w:pPr>
      <w:r w:rsidRPr="00C54FF8">
        <w:rPr>
          <w:rFonts w:cs="Arial"/>
          <w:b/>
          <w:color w:val="000000" w:themeColor="text1"/>
          <w:szCs w:val="22"/>
          <w:lang w:val="pl"/>
        </w:rPr>
        <w:t>WIOŚ</w:t>
      </w:r>
      <w:r w:rsidRPr="00C54FF8">
        <w:rPr>
          <w:rFonts w:cs="Arial"/>
          <w:color w:val="000000" w:themeColor="text1"/>
          <w:szCs w:val="22"/>
          <w:lang w:val="pl"/>
        </w:rPr>
        <w:t xml:space="preserve"> – Wojewódzki Inspektorat Ochrony Środowiska</w:t>
      </w:r>
    </w:p>
    <w:p w14:paraId="6B69BB11" w14:textId="77777777" w:rsidR="003A1751" w:rsidRPr="00C54FF8" w:rsidRDefault="003A1751" w:rsidP="00C54FF8">
      <w:pPr>
        <w:pStyle w:val="Bezodstpw"/>
        <w:spacing w:before="60" w:after="60" w:line="240" w:lineRule="auto"/>
        <w:ind w:right="0"/>
        <w:rPr>
          <w:rFonts w:cs="Arial"/>
          <w:color w:val="000000" w:themeColor="text1"/>
          <w:szCs w:val="22"/>
        </w:rPr>
      </w:pPr>
      <w:r w:rsidRPr="00C54FF8">
        <w:rPr>
          <w:rFonts w:cs="Arial"/>
          <w:b/>
          <w:color w:val="000000" w:themeColor="text1"/>
          <w:szCs w:val="22"/>
        </w:rPr>
        <w:t>Z</w:t>
      </w:r>
      <w:r w:rsidRPr="00C54FF8">
        <w:rPr>
          <w:rFonts w:cs="Arial"/>
          <w:b/>
          <w:bCs/>
          <w:color w:val="000000" w:themeColor="text1"/>
          <w:szCs w:val="22"/>
        </w:rPr>
        <w:t>UK</w:t>
      </w:r>
      <w:r w:rsidRPr="00C54FF8">
        <w:rPr>
          <w:rFonts w:cs="Arial"/>
          <w:color w:val="000000" w:themeColor="text1"/>
          <w:szCs w:val="22"/>
        </w:rPr>
        <w:t xml:space="preserve"> – Zakład Usług Komunalnych</w:t>
      </w:r>
    </w:p>
    <w:bookmarkEnd w:id="8"/>
    <w:p w14:paraId="0AFBBF25" w14:textId="77777777" w:rsidR="001F475F" w:rsidRPr="00F606BE" w:rsidRDefault="001F475F">
      <w:pPr>
        <w:spacing w:after="160" w:line="259" w:lineRule="auto"/>
        <w:rPr>
          <w:rFonts w:ascii="Arial" w:hAnsi="Arial" w:cs="Arial"/>
          <w:b/>
          <w:bCs/>
          <w:color w:val="0070C0"/>
          <w:sz w:val="28"/>
          <w:szCs w:val="28"/>
        </w:rPr>
      </w:pPr>
      <w:r w:rsidRPr="00F606BE">
        <w:rPr>
          <w:rFonts w:cs="Arial"/>
          <w:color w:val="0070C0"/>
        </w:rPr>
        <w:br w:type="page"/>
      </w:r>
    </w:p>
    <w:p w14:paraId="28E7CBB0" w14:textId="6EB0AD78" w:rsidR="00E90B70" w:rsidRPr="005E6050" w:rsidRDefault="00E90B70" w:rsidP="00E90B70">
      <w:pPr>
        <w:pStyle w:val="Nagwek1"/>
        <w:rPr>
          <w:rFonts w:cs="Arial"/>
        </w:rPr>
      </w:pPr>
      <w:bookmarkStart w:id="9" w:name="_Toc151709293"/>
      <w:r w:rsidRPr="005E6050">
        <w:rPr>
          <w:rFonts w:cs="Arial"/>
        </w:rPr>
        <w:lastRenderedPageBreak/>
        <w:t>1. W</w:t>
      </w:r>
      <w:bookmarkEnd w:id="0"/>
      <w:r w:rsidRPr="005E6050">
        <w:rPr>
          <w:rFonts w:cs="Arial"/>
        </w:rPr>
        <w:t>stęp</w:t>
      </w:r>
      <w:bookmarkEnd w:id="6"/>
      <w:bookmarkEnd w:id="7"/>
      <w:bookmarkEnd w:id="9"/>
    </w:p>
    <w:p w14:paraId="3D3CEB64" w14:textId="273AA9EE" w:rsidR="00E46F36" w:rsidRPr="005E6050" w:rsidRDefault="00DC718C" w:rsidP="00E46F36">
      <w:pPr>
        <w:spacing w:before="120" w:after="120" w:line="360" w:lineRule="auto"/>
        <w:jc w:val="both"/>
        <w:rPr>
          <w:rFonts w:ascii="Arial" w:hAnsi="Arial" w:cs="Arial"/>
          <w:sz w:val="22"/>
          <w:szCs w:val="22"/>
        </w:rPr>
      </w:pPr>
      <w:r w:rsidRPr="00DC718C">
        <w:rPr>
          <w:rFonts w:ascii="Arial" w:hAnsi="Arial" w:cs="Arial"/>
          <w:sz w:val="22"/>
          <w:szCs w:val="22"/>
        </w:rPr>
        <w:t>Zgodnie z art. 17 ust 1. ustawy z dnia 27 kwietnia 2001 r. Prawo ochrony środowiska (Dz.U. z</w:t>
      </w:r>
      <w:r w:rsidR="008138C5">
        <w:rPr>
          <w:rFonts w:ascii="Arial" w:hAnsi="Arial" w:cs="Arial"/>
          <w:sz w:val="22"/>
          <w:szCs w:val="22"/>
        </w:rPr>
        <w:t> </w:t>
      </w:r>
      <w:r w:rsidRPr="00DC718C">
        <w:rPr>
          <w:rFonts w:ascii="Arial" w:hAnsi="Arial" w:cs="Arial"/>
          <w:sz w:val="22"/>
          <w:szCs w:val="22"/>
        </w:rPr>
        <w:t>2022 poz. 2556 ze zm.)</w:t>
      </w:r>
      <w:r w:rsidR="00E46F36" w:rsidRPr="005E6050">
        <w:rPr>
          <w:rFonts w:ascii="Arial" w:hAnsi="Arial" w:cs="Arial"/>
          <w:sz w:val="22"/>
          <w:szCs w:val="22"/>
        </w:rPr>
        <w:t>, organ wykonawczy gminy w celu realizacji polityki ochrony środowiska zobligowany jest do sporządzenia gminnego programu ochrony środowiska.</w:t>
      </w:r>
    </w:p>
    <w:p w14:paraId="651F2FEC" w14:textId="77777777" w:rsidR="00E46F36" w:rsidRPr="005E6050" w:rsidRDefault="00E46F36" w:rsidP="00E46F36">
      <w:pPr>
        <w:spacing w:before="120" w:after="120" w:line="360" w:lineRule="auto"/>
        <w:jc w:val="both"/>
        <w:rPr>
          <w:rFonts w:ascii="Arial" w:hAnsi="Arial" w:cs="Arial"/>
          <w:sz w:val="22"/>
          <w:szCs w:val="22"/>
        </w:rPr>
      </w:pPr>
      <w:r w:rsidRPr="005E6050">
        <w:rPr>
          <w:rFonts w:ascii="Arial" w:hAnsi="Arial" w:cs="Arial"/>
          <w:sz w:val="22"/>
          <w:szCs w:val="22"/>
        </w:rPr>
        <w:t xml:space="preserve">Projekt gminnego programu ochrony środowiska opiniowany jest przez właściwy zarząd powiatu, a następnie uchwalany przez radę gminy. Z realizacji programu organ wykonawczy gminy sporządza co dwa lata raport, który przedstawia najpierw radzie gminy, a następnie przekazuje do organu wykonawczego powiatu. </w:t>
      </w:r>
    </w:p>
    <w:p w14:paraId="787E4D58" w14:textId="5286FFE5" w:rsidR="00E46F36" w:rsidRPr="005E6050" w:rsidRDefault="00E46F36" w:rsidP="00E46F36">
      <w:pPr>
        <w:spacing w:before="120" w:after="120" w:line="360" w:lineRule="auto"/>
        <w:jc w:val="both"/>
        <w:rPr>
          <w:rFonts w:ascii="Arial" w:hAnsi="Arial" w:cs="Arial"/>
          <w:sz w:val="22"/>
          <w:szCs w:val="22"/>
        </w:rPr>
      </w:pPr>
      <w:r w:rsidRPr="005E6050">
        <w:rPr>
          <w:rFonts w:ascii="Arial" w:hAnsi="Arial" w:cs="Arial"/>
          <w:sz w:val="22"/>
          <w:szCs w:val="22"/>
        </w:rPr>
        <w:t>Należy również podkreślić, że zgodnie z art. 17 ust. 4 ww. ustawy, organ wykonawczy gminy zapewnia możliwość udziału społeczeństwa, na zasadach i w trybie określonym w ustawie z dnia 3 października 2008 r. o udostępnianiu informacji o środowisku i jego ochronie, udziale społeczeństwa w ochronie środowiska oraz o ocenach oddziaływania na środowisko (Dz.U. z 202</w:t>
      </w:r>
      <w:r w:rsidR="005E6050" w:rsidRPr="005E6050">
        <w:rPr>
          <w:rFonts w:ascii="Arial" w:hAnsi="Arial" w:cs="Arial"/>
          <w:sz w:val="22"/>
          <w:szCs w:val="22"/>
        </w:rPr>
        <w:t>3</w:t>
      </w:r>
      <w:r w:rsidR="000439BE">
        <w:rPr>
          <w:rFonts w:ascii="Arial" w:hAnsi="Arial" w:cs="Arial"/>
          <w:sz w:val="22"/>
          <w:szCs w:val="22"/>
        </w:rPr>
        <w:t xml:space="preserve"> r.</w:t>
      </w:r>
      <w:r w:rsidRPr="005E6050">
        <w:rPr>
          <w:rFonts w:ascii="Arial" w:hAnsi="Arial" w:cs="Arial"/>
          <w:sz w:val="22"/>
          <w:szCs w:val="22"/>
        </w:rPr>
        <w:t xml:space="preserve"> poz. </w:t>
      </w:r>
      <w:r w:rsidR="005E6050" w:rsidRPr="005E6050">
        <w:rPr>
          <w:rFonts w:ascii="Arial" w:hAnsi="Arial" w:cs="Arial"/>
          <w:sz w:val="22"/>
          <w:szCs w:val="22"/>
        </w:rPr>
        <w:t>1094</w:t>
      </w:r>
      <w:r w:rsidRPr="005E6050">
        <w:rPr>
          <w:rFonts w:ascii="Arial" w:hAnsi="Arial" w:cs="Arial"/>
          <w:sz w:val="22"/>
          <w:szCs w:val="22"/>
        </w:rPr>
        <w:t xml:space="preserve"> ze zm.) w postępowaniu, którego przedmiotem jest sporządzenie programu ochrony środowiska.</w:t>
      </w:r>
    </w:p>
    <w:p w14:paraId="482B05A2" w14:textId="5BCD2B66" w:rsidR="00E46F36" w:rsidRPr="005E6050" w:rsidRDefault="00E46F36" w:rsidP="00E46F36">
      <w:pPr>
        <w:spacing w:before="120" w:after="120" w:line="360" w:lineRule="auto"/>
        <w:jc w:val="both"/>
        <w:rPr>
          <w:rFonts w:ascii="Arial" w:hAnsi="Arial" w:cs="Arial"/>
          <w:color w:val="0070C0"/>
          <w:sz w:val="22"/>
          <w:szCs w:val="22"/>
        </w:rPr>
      </w:pPr>
      <w:r w:rsidRPr="005E6050">
        <w:rPr>
          <w:rFonts w:ascii="Arial" w:hAnsi="Arial" w:cs="Arial"/>
          <w:sz w:val="22"/>
          <w:szCs w:val="22"/>
        </w:rPr>
        <w:t xml:space="preserve">Niniejszy program ochrony środowiska (dalej Program lub POŚ) </w:t>
      </w:r>
      <w:r w:rsidRPr="005E6050">
        <w:rPr>
          <w:rFonts w:ascii="Arial" w:hAnsi="Arial" w:cs="Arial"/>
          <w:bCs/>
          <w:sz w:val="22"/>
          <w:szCs w:val="22"/>
        </w:rPr>
        <w:t>został sporządzony z uwzględnieniem „Wytycznych do opracowania wojewódzkich, powiatowych i gminnych programów ochrony środowiska” z dnia 2 września 2015 r.</w:t>
      </w:r>
      <w:r w:rsidR="00927877" w:rsidRPr="005E6050">
        <w:rPr>
          <w:rFonts w:ascii="Arial" w:hAnsi="Arial" w:cs="Arial"/>
          <w:bCs/>
          <w:sz w:val="22"/>
          <w:szCs w:val="22"/>
        </w:rPr>
        <w:t xml:space="preserve"> Ministerstwa Środowiska.</w:t>
      </w:r>
      <w:r w:rsidRPr="005E6050">
        <w:rPr>
          <w:rFonts w:ascii="Arial" w:hAnsi="Arial" w:cs="Arial"/>
          <w:bCs/>
          <w:sz w:val="22"/>
          <w:szCs w:val="22"/>
        </w:rPr>
        <w:t xml:space="preserve"> Zawiera cele i działania, a także środki i mechanizmy niezbędne do osiągnięcia wyznaczonych celów oraz monitoring realizacji programu.</w:t>
      </w:r>
      <w:r w:rsidRPr="005E6050">
        <w:rPr>
          <w:rFonts w:ascii="Arial" w:hAnsi="Arial" w:cs="Arial"/>
          <w:sz w:val="22"/>
          <w:szCs w:val="22"/>
        </w:rPr>
        <w:t xml:space="preserve"> Określony harmonogram działań jest niezbędny do poprawy jakości życia mieszkańców i stanu środowiska oraz przyczynia się do zapewnienia zrównoważonego rozwoju.</w:t>
      </w:r>
    </w:p>
    <w:p w14:paraId="3583E541" w14:textId="77777777" w:rsidR="00E46F36" w:rsidRPr="005E6050" w:rsidRDefault="00E46F36" w:rsidP="00E46F36">
      <w:pPr>
        <w:spacing w:before="120" w:after="120" w:line="360" w:lineRule="auto"/>
        <w:jc w:val="both"/>
        <w:rPr>
          <w:rFonts w:ascii="Arial" w:hAnsi="Arial" w:cs="Arial"/>
          <w:sz w:val="22"/>
          <w:szCs w:val="22"/>
        </w:rPr>
      </w:pPr>
      <w:r w:rsidRPr="005E6050">
        <w:rPr>
          <w:rFonts w:ascii="Arial" w:hAnsi="Arial" w:cs="Arial"/>
          <w:sz w:val="22"/>
          <w:szCs w:val="22"/>
        </w:rPr>
        <w:t>W Programie uwzględniono wymagania następujących przepisów prawnych, w tym dotyczących ochrony środowiska:</w:t>
      </w:r>
    </w:p>
    <w:p w14:paraId="42454393" w14:textId="633C5EC1" w:rsidR="001C7C1B" w:rsidRPr="005E6050" w:rsidRDefault="001C7C1B" w:rsidP="00A91ACA">
      <w:pPr>
        <w:pStyle w:val="Akapitzlist"/>
        <w:numPr>
          <w:ilvl w:val="0"/>
          <w:numId w:val="6"/>
        </w:numPr>
        <w:spacing w:line="360" w:lineRule="auto"/>
        <w:ind w:left="357" w:hanging="357"/>
        <w:contextualSpacing w:val="0"/>
        <w:jc w:val="both"/>
        <w:rPr>
          <w:rFonts w:cs="Arial"/>
          <w:sz w:val="22"/>
          <w:szCs w:val="22"/>
        </w:rPr>
      </w:pPr>
      <w:r w:rsidRPr="005E6050">
        <w:rPr>
          <w:rFonts w:cs="Arial"/>
          <w:sz w:val="22"/>
          <w:szCs w:val="22"/>
        </w:rPr>
        <w:t xml:space="preserve">ustawa z dnia 8 marca 1990 r. o samorządzie gminnym (Dz.U. z </w:t>
      </w:r>
      <w:r w:rsidR="002A5DFC" w:rsidRPr="005E6050">
        <w:rPr>
          <w:rFonts w:cs="Arial"/>
          <w:sz w:val="22"/>
          <w:szCs w:val="22"/>
        </w:rPr>
        <w:t>20</w:t>
      </w:r>
      <w:r w:rsidR="002A5DFC">
        <w:rPr>
          <w:rFonts w:cs="Arial"/>
          <w:sz w:val="22"/>
          <w:szCs w:val="22"/>
        </w:rPr>
        <w:t>2</w:t>
      </w:r>
      <w:r w:rsidR="002A5DFC" w:rsidRPr="005E6050">
        <w:rPr>
          <w:rFonts w:cs="Arial"/>
          <w:sz w:val="22"/>
          <w:szCs w:val="22"/>
        </w:rPr>
        <w:t xml:space="preserve">3 </w:t>
      </w:r>
      <w:r w:rsidRPr="005E6050">
        <w:rPr>
          <w:rFonts w:cs="Arial"/>
          <w:sz w:val="22"/>
          <w:szCs w:val="22"/>
        </w:rPr>
        <w:t xml:space="preserve">r. poz. </w:t>
      </w:r>
      <w:r w:rsidR="005E6050" w:rsidRPr="005E6050">
        <w:rPr>
          <w:rFonts w:cs="Arial"/>
          <w:sz w:val="22"/>
          <w:szCs w:val="22"/>
        </w:rPr>
        <w:t>40 ze zm.</w:t>
      </w:r>
      <w:r w:rsidRPr="005E6050">
        <w:rPr>
          <w:rFonts w:cs="Arial"/>
          <w:sz w:val="22"/>
          <w:szCs w:val="22"/>
        </w:rPr>
        <w:t>),</w:t>
      </w:r>
    </w:p>
    <w:p w14:paraId="763E26C8" w14:textId="507D903B" w:rsidR="001C7C1B" w:rsidRPr="005E6050" w:rsidRDefault="001C7C1B" w:rsidP="00A91ACA">
      <w:pPr>
        <w:pStyle w:val="Akapitzlist"/>
        <w:numPr>
          <w:ilvl w:val="0"/>
          <w:numId w:val="6"/>
        </w:numPr>
        <w:spacing w:line="360" w:lineRule="auto"/>
        <w:ind w:left="357" w:hanging="357"/>
        <w:contextualSpacing w:val="0"/>
        <w:jc w:val="both"/>
        <w:rPr>
          <w:rFonts w:cs="Arial"/>
          <w:sz w:val="22"/>
          <w:szCs w:val="22"/>
        </w:rPr>
      </w:pPr>
      <w:r w:rsidRPr="005E6050">
        <w:rPr>
          <w:rFonts w:cs="Arial"/>
          <w:sz w:val="22"/>
          <w:szCs w:val="22"/>
        </w:rPr>
        <w:t>ustawa z dnia 27 kwietnia 2001 r. Prawo ochrony środowiska (</w:t>
      </w:r>
      <w:r w:rsidRPr="005E6050">
        <w:rPr>
          <w:rFonts w:cs="Arial"/>
          <w:bCs/>
          <w:kern w:val="36"/>
          <w:sz w:val="22"/>
          <w:szCs w:val="22"/>
        </w:rPr>
        <w:t>Dz.U. z 202</w:t>
      </w:r>
      <w:r w:rsidR="005E6050" w:rsidRPr="005E6050">
        <w:rPr>
          <w:rFonts w:cs="Arial"/>
          <w:bCs/>
          <w:kern w:val="36"/>
          <w:sz w:val="22"/>
          <w:szCs w:val="22"/>
        </w:rPr>
        <w:t>2</w:t>
      </w:r>
      <w:r w:rsidRPr="005E6050">
        <w:rPr>
          <w:rFonts w:cs="Arial"/>
          <w:bCs/>
          <w:kern w:val="36"/>
          <w:sz w:val="22"/>
          <w:szCs w:val="22"/>
        </w:rPr>
        <w:t xml:space="preserve"> r., poz. </w:t>
      </w:r>
      <w:r w:rsidR="005E6050" w:rsidRPr="005E6050">
        <w:rPr>
          <w:rFonts w:cs="Arial"/>
          <w:bCs/>
          <w:kern w:val="36"/>
          <w:sz w:val="22"/>
          <w:szCs w:val="22"/>
        </w:rPr>
        <w:t>2556</w:t>
      </w:r>
      <w:r w:rsidRPr="005E6050">
        <w:rPr>
          <w:rFonts w:cs="Arial"/>
          <w:bCs/>
          <w:kern w:val="36"/>
          <w:sz w:val="22"/>
          <w:szCs w:val="22"/>
        </w:rPr>
        <w:t xml:space="preserve"> ze zm.</w:t>
      </w:r>
      <w:r w:rsidRPr="005E6050">
        <w:rPr>
          <w:rFonts w:cs="Arial"/>
          <w:sz w:val="22"/>
          <w:szCs w:val="22"/>
        </w:rPr>
        <w:t>),</w:t>
      </w:r>
    </w:p>
    <w:p w14:paraId="4962B254" w14:textId="5C21950E" w:rsidR="001C7C1B" w:rsidRPr="005E6050" w:rsidRDefault="001C7C1B" w:rsidP="00A91ACA">
      <w:pPr>
        <w:pStyle w:val="Akapitzlist"/>
        <w:numPr>
          <w:ilvl w:val="0"/>
          <w:numId w:val="6"/>
        </w:numPr>
        <w:spacing w:line="360" w:lineRule="auto"/>
        <w:ind w:left="357" w:hanging="357"/>
        <w:contextualSpacing w:val="0"/>
        <w:jc w:val="both"/>
        <w:rPr>
          <w:rFonts w:cs="Arial"/>
          <w:sz w:val="22"/>
          <w:szCs w:val="22"/>
        </w:rPr>
      </w:pPr>
      <w:r w:rsidRPr="005E6050">
        <w:rPr>
          <w:rFonts w:cs="Arial"/>
          <w:sz w:val="22"/>
          <w:szCs w:val="22"/>
        </w:rPr>
        <w:t>ustawa z dnia 3 października 2008 r. o udostępnianiu informacji o środowisku i jego ochronie, udziale społeczeństwa w ochronie środowiska oraz o ocenach oddziaływania na środowisko (Dz.U. 202</w:t>
      </w:r>
      <w:r w:rsidR="005E6050" w:rsidRPr="005E6050">
        <w:rPr>
          <w:rFonts w:cs="Arial"/>
          <w:sz w:val="22"/>
          <w:szCs w:val="22"/>
        </w:rPr>
        <w:t>3</w:t>
      </w:r>
      <w:r w:rsidRPr="005E6050">
        <w:rPr>
          <w:rFonts w:cs="Arial"/>
          <w:sz w:val="22"/>
          <w:szCs w:val="22"/>
        </w:rPr>
        <w:t xml:space="preserve"> </w:t>
      </w:r>
      <w:r w:rsidR="002A5DFC">
        <w:rPr>
          <w:rFonts w:cs="Arial"/>
          <w:sz w:val="22"/>
          <w:szCs w:val="22"/>
        </w:rPr>
        <w:t xml:space="preserve">r. </w:t>
      </w:r>
      <w:r w:rsidRPr="005E6050">
        <w:rPr>
          <w:rFonts w:cs="Arial"/>
          <w:sz w:val="22"/>
          <w:szCs w:val="22"/>
        </w:rPr>
        <w:t xml:space="preserve">poz. </w:t>
      </w:r>
      <w:r w:rsidR="005E6050" w:rsidRPr="005E6050">
        <w:rPr>
          <w:rFonts w:cs="Arial"/>
          <w:sz w:val="22"/>
          <w:szCs w:val="22"/>
        </w:rPr>
        <w:t>1094</w:t>
      </w:r>
      <w:r w:rsidRPr="005E6050">
        <w:rPr>
          <w:rFonts w:cs="Arial"/>
          <w:sz w:val="22"/>
          <w:szCs w:val="22"/>
        </w:rPr>
        <w:t xml:space="preserve"> ze zm.),</w:t>
      </w:r>
    </w:p>
    <w:p w14:paraId="6A601B1A" w14:textId="220AD844" w:rsidR="001C7C1B" w:rsidRPr="004850B0" w:rsidRDefault="001C7C1B" w:rsidP="00A91ACA">
      <w:pPr>
        <w:pStyle w:val="Akapitzlist"/>
        <w:numPr>
          <w:ilvl w:val="0"/>
          <w:numId w:val="6"/>
        </w:numPr>
        <w:spacing w:line="360" w:lineRule="auto"/>
        <w:ind w:left="357" w:hanging="357"/>
        <w:contextualSpacing w:val="0"/>
        <w:jc w:val="both"/>
        <w:rPr>
          <w:rFonts w:cs="Arial"/>
          <w:sz w:val="22"/>
          <w:szCs w:val="22"/>
        </w:rPr>
      </w:pPr>
      <w:r w:rsidRPr="004850B0">
        <w:rPr>
          <w:rFonts w:cs="Arial"/>
          <w:sz w:val="22"/>
          <w:szCs w:val="22"/>
        </w:rPr>
        <w:t>ustawa z dnia 16 kwietnia 2004 r. o ochronie przyrody (Dz.U. z 202</w:t>
      </w:r>
      <w:r w:rsidR="004850B0" w:rsidRPr="004850B0">
        <w:rPr>
          <w:rFonts w:cs="Arial"/>
          <w:sz w:val="22"/>
          <w:szCs w:val="22"/>
        </w:rPr>
        <w:t>3</w:t>
      </w:r>
      <w:r w:rsidR="002A5DFC">
        <w:rPr>
          <w:rFonts w:cs="Arial"/>
          <w:sz w:val="22"/>
          <w:szCs w:val="22"/>
        </w:rPr>
        <w:t xml:space="preserve"> r.</w:t>
      </w:r>
      <w:r w:rsidRPr="004850B0">
        <w:rPr>
          <w:rFonts w:cs="Arial"/>
          <w:sz w:val="22"/>
          <w:szCs w:val="22"/>
        </w:rPr>
        <w:t xml:space="preserve"> poz. </w:t>
      </w:r>
      <w:r w:rsidR="004850B0" w:rsidRPr="004850B0">
        <w:rPr>
          <w:rFonts w:cs="Arial"/>
          <w:sz w:val="22"/>
          <w:szCs w:val="22"/>
        </w:rPr>
        <w:t>1336 ze zm.</w:t>
      </w:r>
      <w:r w:rsidRPr="004850B0">
        <w:rPr>
          <w:rFonts w:cs="Arial"/>
          <w:sz w:val="22"/>
          <w:szCs w:val="22"/>
        </w:rPr>
        <w:t>),</w:t>
      </w:r>
    </w:p>
    <w:p w14:paraId="03FCA571" w14:textId="6F769870" w:rsidR="001C7C1B" w:rsidRPr="004850B0" w:rsidRDefault="001C7C1B" w:rsidP="00A91ACA">
      <w:pPr>
        <w:pStyle w:val="Akapitzlist"/>
        <w:numPr>
          <w:ilvl w:val="0"/>
          <w:numId w:val="6"/>
        </w:numPr>
        <w:spacing w:line="360" w:lineRule="auto"/>
        <w:ind w:left="357" w:hanging="357"/>
        <w:contextualSpacing w:val="0"/>
        <w:jc w:val="both"/>
        <w:rPr>
          <w:rFonts w:cs="Arial"/>
          <w:sz w:val="22"/>
          <w:szCs w:val="22"/>
        </w:rPr>
      </w:pPr>
      <w:r w:rsidRPr="004850B0">
        <w:rPr>
          <w:rFonts w:cs="Arial"/>
          <w:sz w:val="22"/>
          <w:szCs w:val="22"/>
        </w:rPr>
        <w:t>ustawa z dnia 13 września 1996 r. o utrzymaniu czystości i porządku w gminach (Dz.U.</w:t>
      </w:r>
      <w:r w:rsidR="00570029" w:rsidRPr="004850B0">
        <w:rPr>
          <w:rFonts w:cs="Arial"/>
          <w:sz w:val="22"/>
          <w:szCs w:val="22"/>
        </w:rPr>
        <w:t> </w:t>
      </w:r>
      <w:r w:rsidRPr="004850B0">
        <w:rPr>
          <w:rFonts w:cs="Arial"/>
          <w:sz w:val="22"/>
          <w:szCs w:val="22"/>
        </w:rPr>
        <w:t>202</w:t>
      </w:r>
      <w:r w:rsidR="004850B0" w:rsidRPr="004850B0">
        <w:rPr>
          <w:rFonts w:cs="Arial"/>
          <w:sz w:val="22"/>
          <w:szCs w:val="22"/>
        </w:rPr>
        <w:t>3</w:t>
      </w:r>
      <w:r w:rsidRPr="004850B0">
        <w:rPr>
          <w:rFonts w:cs="Arial"/>
          <w:sz w:val="22"/>
          <w:szCs w:val="22"/>
        </w:rPr>
        <w:t xml:space="preserve"> </w:t>
      </w:r>
      <w:r w:rsidR="002A5DFC">
        <w:rPr>
          <w:rFonts w:cs="Arial"/>
          <w:sz w:val="22"/>
          <w:szCs w:val="22"/>
        </w:rPr>
        <w:t xml:space="preserve">r. </w:t>
      </w:r>
      <w:r w:rsidRPr="004850B0">
        <w:rPr>
          <w:rFonts w:cs="Arial"/>
          <w:sz w:val="22"/>
          <w:szCs w:val="22"/>
        </w:rPr>
        <w:t xml:space="preserve">poz. </w:t>
      </w:r>
      <w:r w:rsidR="004850B0" w:rsidRPr="004850B0">
        <w:rPr>
          <w:rFonts w:cs="Arial"/>
          <w:sz w:val="22"/>
          <w:szCs w:val="22"/>
        </w:rPr>
        <w:t>1469 ze zm.</w:t>
      </w:r>
      <w:r w:rsidRPr="004850B0">
        <w:rPr>
          <w:rFonts w:cs="Arial"/>
          <w:sz w:val="22"/>
          <w:szCs w:val="22"/>
        </w:rPr>
        <w:t>),</w:t>
      </w:r>
    </w:p>
    <w:p w14:paraId="006BD4A2" w14:textId="3F2CAA07" w:rsidR="00C93FFE" w:rsidRPr="004850B0" w:rsidRDefault="001C7C1B" w:rsidP="00C93FFE">
      <w:pPr>
        <w:pStyle w:val="Akapitzlist"/>
        <w:numPr>
          <w:ilvl w:val="0"/>
          <w:numId w:val="6"/>
        </w:numPr>
        <w:spacing w:line="360" w:lineRule="auto"/>
        <w:ind w:left="357" w:hanging="357"/>
        <w:contextualSpacing w:val="0"/>
        <w:jc w:val="both"/>
        <w:rPr>
          <w:rFonts w:cs="Arial"/>
          <w:sz w:val="22"/>
          <w:szCs w:val="22"/>
        </w:rPr>
      </w:pPr>
      <w:r w:rsidRPr="004850B0">
        <w:rPr>
          <w:rFonts w:cs="Arial"/>
          <w:sz w:val="22"/>
          <w:szCs w:val="22"/>
        </w:rPr>
        <w:t>ustawa z dnia 14 grudnia 2012 r. o odpadach (Dz.U. 202</w:t>
      </w:r>
      <w:r w:rsidR="004850B0" w:rsidRPr="004850B0">
        <w:rPr>
          <w:rFonts w:cs="Arial"/>
          <w:sz w:val="22"/>
          <w:szCs w:val="22"/>
        </w:rPr>
        <w:t>3</w:t>
      </w:r>
      <w:r w:rsidR="002A5DFC">
        <w:rPr>
          <w:rFonts w:cs="Arial"/>
          <w:sz w:val="22"/>
          <w:szCs w:val="22"/>
        </w:rPr>
        <w:t xml:space="preserve"> r.</w:t>
      </w:r>
      <w:r w:rsidRPr="004850B0">
        <w:rPr>
          <w:rFonts w:cs="Arial"/>
          <w:sz w:val="22"/>
          <w:szCs w:val="22"/>
        </w:rPr>
        <w:t xml:space="preserve"> poz. </w:t>
      </w:r>
      <w:r w:rsidR="004850B0" w:rsidRPr="004850B0">
        <w:rPr>
          <w:rFonts w:cs="Arial"/>
          <w:sz w:val="22"/>
          <w:szCs w:val="22"/>
        </w:rPr>
        <w:t>1587</w:t>
      </w:r>
      <w:r w:rsidRPr="004850B0">
        <w:rPr>
          <w:rFonts w:cs="Arial"/>
          <w:sz w:val="22"/>
          <w:szCs w:val="22"/>
        </w:rPr>
        <w:t xml:space="preserve"> ze zm.),</w:t>
      </w:r>
    </w:p>
    <w:p w14:paraId="1DA2A807" w14:textId="182C3578" w:rsidR="00C93FFE" w:rsidRPr="004850B0" w:rsidRDefault="00C93FFE" w:rsidP="00C93FFE">
      <w:pPr>
        <w:pStyle w:val="Akapitzlist"/>
        <w:numPr>
          <w:ilvl w:val="0"/>
          <w:numId w:val="6"/>
        </w:numPr>
        <w:spacing w:line="360" w:lineRule="auto"/>
        <w:ind w:left="357" w:hanging="357"/>
        <w:contextualSpacing w:val="0"/>
        <w:jc w:val="both"/>
        <w:rPr>
          <w:rFonts w:cs="Arial"/>
          <w:sz w:val="22"/>
          <w:szCs w:val="22"/>
        </w:rPr>
      </w:pPr>
      <w:r w:rsidRPr="004850B0">
        <w:rPr>
          <w:rFonts w:cs="Arial"/>
          <w:sz w:val="22"/>
          <w:szCs w:val="22"/>
        </w:rPr>
        <w:t>ustawa z dnia 13 czerwca 2013 r. o gospodarce opakowaniami i odpadami opakowaniowymi (Dz.U. z 2023</w:t>
      </w:r>
      <w:r w:rsidR="002A5DFC">
        <w:rPr>
          <w:rFonts w:cs="Arial"/>
          <w:sz w:val="22"/>
          <w:szCs w:val="22"/>
        </w:rPr>
        <w:t xml:space="preserve"> r.</w:t>
      </w:r>
      <w:r w:rsidRPr="004850B0">
        <w:rPr>
          <w:rFonts w:cs="Arial"/>
          <w:sz w:val="22"/>
          <w:szCs w:val="22"/>
        </w:rPr>
        <w:t xml:space="preserve"> poz. 1658</w:t>
      </w:r>
      <w:r w:rsidR="004850B0" w:rsidRPr="004850B0">
        <w:rPr>
          <w:rFonts w:cs="Arial"/>
          <w:sz w:val="22"/>
          <w:szCs w:val="22"/>
        </w:rPr>
        <w:t xml:space="preserve"> ze zm.</w:t>
      </w:r>
      <w:r w:rsidRPr="004850B0">
        <w:rPr>
          <w:rFonts w:cs="Arial"/>
          <w:sz w:val="22"/>
          <w:szCs w:val="22"/>
        </w:rPr>
        <w:t>),</w:t>
      </w:r>
    </w:p>
    <w:p w14:paraId="668CD9AE" w14:textId="5F6B1054" w:rsidR="001C7C1B" w:rsidRPr="004850B0" w:rsidRDefault="001C7C1B" w:rsidP="00A91ACA">
      <w:pPr>
        <w:pStyle w:val="Akapitzlist"/>
        <w:numPr>
          <w:ilvl w:val="0"/>
          <w:numId w:val="6"/>
        </w:numPr>
        <w:spacing w:line="360" w:lineRule="auto"/>
        <w:ind w:left="357" w:hanging="357"/>
        <w:contextualSpacing w:val="0"/>
        <w:jc w:val="both"/>
        <w:rPr>
          <w:rFonts w:cs="Arial"/>
          <w:sz w:val="22"/>
          <w:szCs w:val="22"/>
        </w:rPr>
      </w:pPr>
      <w:r w:rsidRPr="004850B0">
        <w:rPr>
          <w:rFonts w:cs="Arial"/>
          <w:sz w:val="22"/>
          <w:szCs w:val="22"/>
        </w:rPr>
        <w:lastRenderedPageBreak/>
        <w:t>ustawa z dnia 11 maja 2001 r. o obowiązkach przedsiębior</w:t>
      </w:r>
      <w:r w:rsidR="007831EA" w:rsidRPr="004850B0">
        <w:rPr>
          <w:rFonts w:cs="Arial"/>
          <w:sz w:val="22"/>
          <w:szCs w:val="22"/>
        </w:rPr>
        <w:t>ców</w:t>
      </w:r>
      <w:r w:rsidRPr="004850B0">
        <w:rPr>
          <w:rFonts w:cs="Arial"/>
          <w:sz w:val="22"/>
          <w:szCs w:val="22"/>
        </w:rPr>
        <w:t xml:space="preserve"> w zakresie gospodarowania niektórymi odpadami oraz o opłacie produktowej (Dz.U. 2020 </w:t>
      </w:r>
      <w:r w:rsidR="002A5DFC">
        <w:rPr>
          <w:rFonts w:cs="Arial"/>
          <w:sz w:val="22"/>
          <w:szCs w:val="22"/>
        </w:rPr>
        <w:t xml:space="preserve">r. </w:t>
      </w:r>
      <w:r w:rsidRPr="004850B0">
        <w:rPr>
          <w:rFonts w:cs="Arial"/>
          <w:sz w:val="22"/>
          <w:szCs w:val="22"/>
        </w:rPr>
        <w:t>poz. 1903</w:t>
      </w:r>
      <w:r w:rsidR="004850B0" w:rsidRPr="004850B0">
        <w:rPr>
          <w:rFonts w:cs="Arial"/>
          <w:sz w:val="22"/>
          <w:szCs w:val="22"/>
        </w:rPr>
        <w:t xml:space="preserve"> ze zm.</w:t>
      </w:r>
      <w:r w:rsidRPr="004850B0">
        <w:rPr>
          <w:rFonts w:cs="Arial"/>
          <w:sz w:val="22"/>
          <w:szCs w:val="22"/>
        </w:rPr>
        <w:t>),</w:t>
      </w:r>
    </w:p>
    <w:p w14:paraId="4487CC51" w14:textId="796EEE49" w:rsidR="001C7C1B" w:rsidRPr="004850B0" w:rsidRDefault="001C7C1B" w:rsidP="00A91ACA">
      <w:pPr>
        <w:pStyle w:val="Akapitzlist"/>
        <w:numPr>
          <w:ilvl w:val="0"/>
          <w:numId w:val="6"/>
        </w:numPr>
        <w:spacing w:line="360" w:lineRule="auto"/>
        <w:ind w:left="357" w:hanging="357"/>
        <w:contextualSpacing w:val="0"/>
        <w:jc w:val="both"/>
        <w:rPr>
          <w:rFonts w:cs="Arial"/>
          <w:sz w:val="22"/>
          <w:szCs w:val="22"/>
        </w:rPr>
      </w:pPr>
      <w:r w:rsidRPr="004850B0">
        <w:rPr>
          <w:rFonts w:cs="Arial"/>
          <w:sz w:val="22"/>
          <w:szCs w:val="22"/>
        </w:rPr>
        <w:t>ustawa z dnia 19 czerwca 1997 r. o zakazie stosowania wyrobów zawierających azbest (Dz.U. 2020</w:t>
      </w:r>
      <w:r w:rsidR="002A5DFC">
        <w:rPr>
          <w:rFonts w:cs="Arial"/>
          <w:sz w:val="22"/>
          <w:szCs w:val="22"/>
        </w:rPr>
        <w:t xml:space="preserve"> r.</w:t>
      </w:r>
      <w:r w:rsidRPr="004850B0">
        <w:rPr>
          <w:rFonts w:cs="Arial"/>
          <w:sz w:val="22"/>
          <w:szCs w:val="22"/>
        </w:rPr>
        <w:t xml:space="preserve"> poz. 1680),</w:t>
      </w:r>
    </w:p>
    <w:p w14:paraId="28B60CAE" w14:textId="30588AB9" w:rsidR="001C7C1B" w:rsidRPr="004850B0" w:rsidRDefault="001C7C1B" w:rsidP="00A91ACA">
      <w:pPr>
        <w:pStyle w:val="Akapitzlist"/>
        <w:numPr>
          <w:ilvl w:val="0"/>
          <w:numId w:val="6"/>
        </w:numPr>
        <w:spacing w:line="360" w:lineRule="auto"/>
        <w:ind w:left="357" w:hanging="357"/>
        <w:contextualSpacing w:val="0"/>
        <w:jc w:val="both"/>
        <w:rPr>
          <w:rFonts w:cs="Arial"/>
          <w:sz w:val="22"/>
          <w:szCs w:val="22"/>
        </w:rPr>
      </w:pPr>
      <w:r w:rsidRPr="004850B0">
        <w:rPr>
          <w:rFonts w:cs="Arial"/>
          <w:sz w:val="22"/>
          <w:szCs w:val="22"/>
        </w:rPr>
        <w:t>ustawa z dnia 20 lipca 2017 r. prawo wodne (Dz.U. 202</w:t>
      </w:r>
      <w:r w:rsidR="004850B0" w:rsidRPr="004850B0">
        <w:rPr>
          <w:rFonts w:cs="Arial"/>
          <w:sz w:val="22"/>
          <w:szCs w:val="22"/>
        </w:rPr>
        <w:t>3</w:t>
      </w:r>
      <w:r w:rsidRPr="004850B0">
        <w:rPr>
          <w:rFonts w:cs="Arial"/>
          <w:sz w:val="22"/>
          <w:szCs w:val="22"/>
        </w:rPr>
        <w:t xml:space="preserve"> </w:t>
      </w:r>
      <w:r w:rsidR="002A5DFC">
        <w:rPr>
          <w:rFonts w:cs="Arial"/>
          <w:sz w:val="22"/>
          <w:szCs w:val="22"/>
        </w:rPr>
        <w:t xml:space="preserve">r. </w:t>
      </w:r>
      <w:r w:rsidRPr="004850B0">
        <w:rPr>
          <w:rFonts w:cs="Arial"/>
          <w:sz w:val="22"/>
          <w:szCs w:val="22"/>
        </w:rPr>
        <w:t xml:space="preserve">poz. </w:t>
      </w:r>
      <w:r w:rsidR="004850B0" w:rsidRPr="004850B0">
        <w:rPr>
          <w:rFonts w:cs="Arial"/>
          <w:sz w:val="22"/>
          <w:szCs w:val="22"/>
        </w:rPr>
        <w:t>1478</w:t>
      </w:r>
      <w:r w:rsidRPr="004850B0">
        <w:rPr>
          <w:rFonts w:cs="Arial"/>
          <w:sz w:val="22"/>
          <w:szCs w:val="22"/>
        </w:rPr>
        <w:t xml:space="preserve"> ze zm.),</w:t>
      </w:r>
    </w:p>
    <w:p w14:paraId="6B112D19" w14:textId="5D6E52D9" w:rsidR="001C7C1B" w:rsidRPr="004850B0" w:rsidRDefault="001C7C1B" w:rsidP="00A91ACA">
      <w:pPr>
        <w:pStyle w:val="Akapitzlist"/>
        <w:numPr>
          <w:ilvl w:val="0"/>
          <w:numId w:val="6"/>
        </w:numPr>
        <w:spacing w:line="360" w:lineRule="auto"/>
        <w:ind w:left="357" w:hanging="357"/>
        <w:contextualSpacing w:val="0"/>
        <w:jc w:val="both"/>
        <w:rPr>
          <w:rFonts w:cs="Arial"/>
          <w:sz w:val="22"/>
          <w:szCs w:val="22"/>
        </w:rPr>
      </w:pPr>
      <w:r w:rsidRPr="004850B0">
        <w:rPr>
          <w:rFonts w:cs="Arial"/>
          <w:sz w:val="22"/>
          <w:szCs w:val="22"/>
        </w:rPr>
        <w:t>ustawa z dnia 10 lipca 2007 r. o nawozach i nawożeniu (Dz.U. 202</w:t>
      </w:r>
      <w:r w:rsidR="004850B0" w:rsidRPr="004850B0">
        <w:rPr>
          <w:rFonts w:cs="Arial"/>
          <w:sz w:val="22"/>
          <w:szCs w:val="22"/>
        </w:rPr>
        <w:t>3</w:t>
      </w:r>
      <w:r w:rsidRPr="004850B0">
        <w:rPr>
          <w:rFonts w:cs="Arial"/>
          <w:sz w:val="22"/>
          <w:szCs w:val="22"/>
        </w:rPr>
        <w:t xml:space="preserve"> </w:t>
      </w:r>
      <w:r w:rsidR="002A5DFC">
        <w:rPr>
          <w:rFonts w:cs="Arial"/>
          <w:sz w:val="22"/>
          <w:szCs w:val="22"/>
        </w:rPr>
        <w:t xml:space="preserve">r. </w:t>
      </w:r>
      <w:r w:rsidRPr="004850B0">
        <w:rPr>
          <w:rFonts w:cs="Arial"/>
          <w:sz w:val="22"/>
          <w:szCs w:val="22"/>
        </w:rPr>
        <w:t xml:space="preserve">poz. </w:t>
      </w:r>
      <w:r w:rsidR="004850B0" w:rsidRPr="004850B0">
        <w:rPr>
          <w:rFonts w:cs="Arial"/>
          <w:sz w:val="22"/>
          <w:szCs w:val="22"/>
        </w:rPr>
        <w:t>569 ze zm.</w:t>
      </w:r>
      <w:r w:rsidRPr="004850B0">
        <w:rPr>
          <w:rFonts w:cs="Arial"/>
          <w:sz w:val="22"/>
          <w:szCs w:val="22"/>
        </w:rPr>
        <w:t>),</w:t>
      </w:r>
    </w:p>
    <w:p w14:paraId="0CFC19A3" w14:textId="7495AD26" w:rsidR="001C7C1B" w:rsidRPr="004850B0" w:rsidRDefault="001C7C1B" w:rsidP="00A91ACA">
      <w:pPr>
        <w:pStyle w:val="Akapitzlist"/>
        <w:numPr>
          <w:ilvl w:val="0"/>
          <w:numId w:val="6"/>
        </w:numPr>
        <w:spacing w:line="360" w:lineRule="auto"/>
        <w:ind w:left="357" w:hanging="357"/>
        <w:contextualSpacing w:val="0"/>
        <w:jc w:val="both"/>
        <w:rPr>
          <w:rFonts w:cs="Arial"/>
          <w:sz w:val="22"/>
          <w:szCs w:val="22"/>
        </w:rPr>
      </w:pPr>
      <w:r w:rsidRPr="004850B0">
        <w:rPr>
          <w:rFonts w:cs="Arial"/>
          <w:sz w:val="22"/>
          <w:szCs w:val="22"/>
        </w:rPr>
        <w:t>ustawa z dnia 3 lutego 1995 r. o ochronie gruntów rolnych i leśnych (Dz.U. z 202</w:t>
      </w:r>
      <w:r w:rsidR="004850B0" w:rsidRPr="004850B0">
        <w:rPr>
          <w:rFonts w:cs="Arial"/>
          <w:sz w:val="22"/>
          <w:szCs w:val="22"/>
        </w:rPr>
        <w:t>2</w:t>
      </w:r>
      <w:r w:rsidRPr="004850B0">
        <w:rPr>
          <w:rFonts w:cs="Arial"/>
          <w:sz w:val="22"/>
          <w:szCs w:val="22"/>
        </w:rPr>
        <w:t xml:space="preserve"> r. poz. </w:t>
      </w:r>
      <w:r w:rsidR="004850B0" w:rsidRPr="004850B0">
        <w:rPr>
          <w:rFonts w:cs="Arial"/>
          <w:sz w:val="22"/>
          <w:szCs w:val="22"/>
        </w:rPr>
        <w:t>2409 ze zm.</w:t>
      </w:r>
      <w:r w:rsidRPr="004850B0">
        <w:rPr>
          <w:rFonts w:cs="Arial"/>
          <w:sz w:val="22"/>
          <w:szCs w:val="22"/>
        </w:rPr>
        <w:t>),</w:t>
      </w:r>
    </w:p>
    <w:p w14:paraId="3E7037F0" w14:textId="622C84C4" w:rsidR="001C7C1B" w:rsidRPr="004850B0" w:rsidRDefault="001C7C1B" w:rsidP="00A91ACA">
      <w:pPr>
        <w:pStyle w:val="Akapitzlist"/>
        <w:numPr>
          <w:ilvl w:val="0"/>
          <w:numId w:val="6"/>
        </w:numPr>
        <w:spacing w:line="360" w:lineRule="auto"/>
        <w:ind w:left="357" w:hanging="357"/>
        <w:contextualSpacing w:val="0"/>
        <w:jc w:val="both"/>
        <w:rPr>
          <w:rFonts w:cs="Arial"/>
          <w:sz w:val="22"/>
          <w:szCs w:val="22"/>
        </w:rPr>
      </w:pPr>
      <w:r w:rsidRPr="004850B0">
        <w:rPr>
          <w:rFonts w:cs="Arial"/>
          <w:sz w:val="22"/>
          <w:szCs w:val="22"/>
        </w:rPr>
        <w:t>ustawa z dnia 27 marca 2003 r. o planowaniu i zagospodarowaniu przestrzennym (Dz.U. 202</w:t>
      </w:r>
      <w:r w:rsidR="004850B0" w:rsidRPr="004850B0">
        <w:rPr>
          <w:rFonts w:cs="Arial"/>
          <w:sz w:val="22"/>
          <w:szCs w:val="22"/>
        </w:rPr>
        <w:t>3</w:t>
      </w:r>
      <w:r w:rsidRPr="004850B0">
        <w:rPr>
          <w:rFonts w:cs="Arial"/>
          <w:sz w:val="22"/>
          <w:szCs w:val="22"/>
        </w:rPr>
        <w:t xml:space="preserve"> </w:t>
      </w:r>
      <w:r w:rsidR="002A5DFC">
        <w:rPr>
          <w:rFonts w:cs="Arial"/>
          <w:sz w:val="22"/>
          <w:szCs w:val="22"/>
        </w:rPr>
        <w:t xml:space="preserve">r. </w:t>
      </w:r>
      <w:r w:rsidRPr="004850B0">
        <w:rPr>
          <w:rFonts w:cs="Arial"/>
          <w:sz w:val="22"/>
          <w:szCs w:val="22"/>
        </w:rPr>
        <w:t xml:space="preserve">poz. </w:t>
      </w:r>
      <w:r w:rsidR="004850B0" w:rsidRPr="004850B0">
        <w:rPr>
          <w:rFonts w:cs="Arial"/>
          <w:sz w:val="22"/>
          <w:szCs w:val="22"/>
        </w:rPr>
        <w:t>977</w:t>
      </w:r>
      <w:r w:rsidRPr="004850B0">
        <w:rPr>
          <w:rFonts w:cs="Arial"/>
          <w:sz w:val="22"/>
          <w:szCs w:val="22"/>
        </w:rPr>
        <w:t xml:space="preserve"> ze zm.),</w:t>
      </w:r>
    </w:p>
    <w:p w14:paraId="721ED517" w14:textId="74D2DC1E" w:rsidR="001C7C1B" w:rsidRPr="004850B0" w:rsidRDefault="001C7C1B" w:rsidP="00A91ACA">
      <w:pPr>
        <w:pStyle w:val="Akapitzlist"/>
        <w:numPr>
          <w:ilvl w:val="0"/>
          <w:numId w:val="6"/>
        </w:numPr>
        <w:spacing w:line="360" w:lineRule="auto"/>
        <w:ind w:left="357" w:hanging="357"/>
        <w:contextualSpacing w:val="0"/>
        <w:jc w:val="both"/>
        <w:rPr>
          <w:rFonts w:cs="Arial"/>
          <w:sz w:val="22"/>
          <w:szCs w:val="22"/>
        </w:rPr>
      </w:pPr>
      <w:r w:rsidRPr="004850B0">
        <w:rPr>
          <w:rFonts w:cs="Arial"/>
          <w:sz w:val="22"/>
          <w:szCs w:val="22"/>
        </w:rPr>
        <w:t>ustawa z dnia 28 września 1991 r. o lasach (Dz.U. 202</w:t>
      </w:r>
      <w:r w:rsidR="004850B0" w:rsidRPr="004850B0">
        <w:rPr>
          <w:rFonts w:cs="Arial"/>
          <w:sz w:val="22"/>
          <w:szCs w:val="22"/>
        </w:rPr>
        <w:t>3</w:t>
      </w:r>
      <w:r w:rsidRPr="004850B0">
        <w:rPr>
          <w:rFonts w:cs="Arial"/>
          <w:sz w:val="22"/>
          <w:szCs w:val="22"/>
        </w:rPr>
        <w:t xml:space="preserve"> </w:t>
      </w:r>
      <w:r w:rsidR="002A5DFC">
        <w:rPr>
          <w:rFonts w:cs="Arial"/>
          <w:sz w:val="22"/>
          <w:szCs w:val="22"/>
        </w:rPr>
        <w:t xml:space="preserve">r. </w:t>
      </w:r>
      <w:r w:rsidRPr="004850B0">
        <w:rPr>
          <w:rFonts w:cs="Arial"/>
          <w:sz w:val="22"/>
          <w:szCs w:val="22"/>
        </w:rPr>
        <w:t xml:space="preserve">poz. </w:t>
      </w:r>
      <w:r w:rsidR="004850B0" w:rsidRPr="004850B0">
        <w:rPr>
          <w:rFonts w:cs="Arial"/>
          <w:sz w:val="22"/>
          <w:szCs w:val="22"/>
        </w:rPr>
        <w:t>1356 ze zm.</w:t>
      </w:r>
      <w:r w:rsidRPr="004850B0">
        <w:rPr>
          <w:rFonts w:cs="Arial"/>
          <w:sz w:val="22"/>
          <w:szCs w:val="22"/>
        </w:rPr>
        <w:t>),</w:t>
      </w:r>
    </w:p>
    <w:p w14:paraId="23E1CA92" w14:textId="2FCEB629" w:rsidR="001C7C1B" w:rsidRPr="004850B0" w:rsidRDefault="001C7C1B" w:rsidP="00A91ACA">
      <w:pPr>
        <w:pStyle w:val="Akapitzlist"/>
        <w:numPr>
          <w:ilvl w:val="0"/>
          <w:numId w:val="6"/>
        </w:numPr>
        <w:spacing w:line="360" w:lineRule="auto"/>
        <w:ind w:left="357" w:hanging="357"/>
        <w:contextualSpacing w:val="0"/>
        <w:jc w:val="both"/>
        <w:rPr>
          <w:rFonts w:cs="Arial"/>
          <w:sz w:val="22"/>
          <w:szCs w:val="22"/>
        </w:rPr>
      </w:pPr>
      <w:r w:rsidRPr="004850B0">
        <w:rPr>
          <w:rFonts w:cs="Arial"/>
          <w:sz w:val="22"/>
          <w:szCs w:val="22"/>
        </w:rPr>
        <w:t>ustawa z dnia 7 czerwca 2001 r. o zbiorowym zaopatrzeniu w wodę i zbiorowym odprowadzaniu ścieków (Dz.U. 202</w:t>
      </w:r>
      <w:r w:rsidR="004850B0" w:rsidRPr="004850B0">
        <w:rPr>
          <w:rFonts w:cs="Arial"/>
          <w:sz w:val="22"/>
          <w:szCs w:val="22"/>
        </w:rPr>
        <w:t>3</w:t>
      </w:r>
      <w:r w:rsidRPr="004850B0">
        <w:rPr>
          <w:rFonts w:cs="Arial"/>
          <w:sz w:val="22"/>
          <w:szCs w:val="22"/>
        </w:rPr>
        <w:t xml:space="preserve"> </w:t>
      </w:r>
      <w:r w:rsidR="002A5DFC">
        <w:rPr>
          <w:rFonts w:cs="Arial"/>
          <w:sz w:val="22"/>
          <w:szCs w:val="22"/>
        </w:rPr>
        <w:t xml:space="preserve">r. </w:t>
      </w:r>
      <w:r w:rsidRPr="004850B0">
        <w:rPr>
          <w:rFonts w:cs="Arial"/>
          <w:sz w:val="22"/>
          <w:szCs w:val="22"/>
        </w:rPr>
        <w:t xml:space="preserve">poz. </w:t>
      </w:r>
      <w:r w:rsidR="004850B0" w:rsidRPr="004850B0">
        <w:rPr>
          <w:rFonts w:cs="Arial"/>
          <w:sz w:val="22"/>
          <w:szCs w:val="22"/>
        </w:rPr>
        <w:t>537 ze zm.</w:t>
      </w:r>
      <w:r w:rsidRPr="004850B0">
        <w:rPr>
          <w:rFonts w:cs="Arial"/>
          <w:sz w:val="22"/>
          <w:szCs w:val="22"/>
        </w:rPr>
        <w:t>),</w:t>
      </w:r>
    </w:p>
    <w:p w14:paraId="2824F638" w14:textId="2840B4B1" w:rsidR="001C7C1B" w:rsidRPr="004850B0" w:rsidRDefault="001C7C1B" w:rsidP="00A91ACA">
      <w:pPr>
        <w:pStyle w:val="Akapitzlist"/>
        <w:numPr>
          <w:ilvl w:val="0"/>
          <w:numId w:val="6"/>
        </w:numPr>
        <w:spacing w:line="360" w:lineRule="auto"/>
        <w:ind w:left="357" w:hanging="357"/>
        <w:contextualSpacing w:val="0"/>
        <w:jc w:val="both"/>
        <w:rPr>
          <w:rFonts w:cs="Arial"/>
          <w:sz w:val="22"/>
          <w:szCs w:val="22"/>
        </w:rPr>
      </w:pPr>
      <w:r w:rsidRPr="004850B0">
        <w:rPr>
          <w:rFonts w:cs="Arial"/>
          <w:sz w:val="22"/>
          <w:szCs w:val="22"/>
        </w:rPr>
        <w:t>ustawa z dnia 9 czerwca 2011 r. prawo geologiczne i górnicze (Dz.U. z 202</w:t>
      </w:r>
      <w:r w:rsidR="004850B0" w:rsidRPr="004850B0">
        <w:rPr>
          <w:rFonts w:cs="Arial"/>
          <w:sz w:val="22"/>
          <w:szCs w:val="22"/>
        </w:rPr>
        <w:t>3</w:t>
      </w:r>
      <w:r w:rsidRPr="004850B0">
        <w:rPr>
          <w:rFonts w:cs="Arial"/>
          <w:sz w:val="22"/>
          <w:szCs w:val="22"/>
        </w:rPr>
        <w:t xml:space="preserve"> r. poz. </w:t>
      </w:r>
      <w:r w:rsidR="004850B0" w:rsidRPr="004850B0">
        <w:rPr>
          <w:rFonts w:cs="Arial"/>
          <w:sz w:val="22"/>
          <w:szCs w:val="22"/>
        </w:rPr>
        <w:t>633 ze zm.</w:t>
      </w:r>
      <w:r w:rsidRPr="004850B0">
        <w:rPr>
          <w:rFonts w:cs="Arial"/>
          <w:sz w:val="22"/>
          <w:szCs w:val="22"/>
        </w:rPr>
        <w:t>).</w:t>
      </w:r>
    </w:p>
    <w:p w14:paraId="4BDA06F0" w14:textId="77777777" w:rsidR="00E46F36" w:rsidRPr="004850B0" w:rsidRDefault="00E46F36" w:rsidP="00E46F36">
      <w:pPr>
        <w:spacing w:before="120" w:after="120" w:line="360" w:lineRule="auto"/>
        <w:rPr>
          <w:rFonts w:ascii="Arial" w:hAnsi="Arial" w:cs="Arial"/>
          <w:sz w:val="22"/>
          <w:szCs w:val="22"/>
        </w:rPr>
      </w:pPr>
      <w:r w:rsidRPr="004850B0">
        <w:rPr>
          <w:rFonts w:ascii="Arial" w:hAnsi="Arial" w:cs="Arial"/>
          <w:sz w:val="22"/>
          <w:szCs w:val="22"/>
        </w:rPr>
        <w:t>W trakcie prac nad Programem:</w:t>
      </w:r>
    </w:p>
    <w:p w14:paraId="0648F91C" w14:textId="1FF8819A" w:rsidR="00E46F36" w:rsidRPr="004850B0" w:rsidRDefault="00E46F36" w:rsidP="00A91ACA">
      <w:pPr>
        <w:pStyle w:val="Akapitzlist"/>
        <w:numPr>
          <w:ilvl w:val="0"/>
          <w:numId w:val="5"/>
        </w:numPr>
        <w:spacing w:line="360" w:lineRule="auto"/>
        <w:ind w:left="357" w:hanging="357"/>
        <w:contextualSpacing w:val="0"/>
        <w:jc w:val="both"/>
        <w:rPr>
          <w:rFonts w:cs="Arial"/>
          <w:sz w:val="22"/>
          <w:szCs w:val="22"/>
        </w:rPr>
      </w:pPr>
      <w:r w:rsidRPr="004850B0">
        <w:rPr>
          <w:rFonts w:cs="Arial"/>
          <w:sz w:val="22"/>
          <w:szCs w:val="22"/>
        </w:rPr>
        <w:t xml:space="preserve">konsultowano się z pracownikami Urzędu </w:t>
      </w:r>
      <w:r w:rsidR="004850B0" w:rsidRPr="004850B0">
        <w:rPr>
          <w:rFonts w:cs="Arial"/>
          <w:sz w:val="22"/>
          <w:szCs w:val="22"/>
        </w:rPr>
        <w:t xml:space="preserve">Gminy i Miasta Węgliniec </w:t>
      </w:r>
      <w:r w:rsidRPr="004850B0">
        <w:rPr>
          <w:rFonts w:cs="Arial"/>
          <w:sz w:val="22"/>
          <w:szCs w:val="22"/>
        </w:rPr>
        <w:t xml:space="preserve"> w zakresie pozyskania informacji niezbędnych do opracowania Programu</w:t>
      </w:r>
      <w:r w:rsidR="00D328C6" w:rsidRPr="004850B0">
        <w:rPr>
          <w:rFonts w:cs="Arial"/>
          <w:sz w:val="22"/>
          <w:szCs w:val="22"/>
        </w:rPr>
        <w:t>,</w:t>
      </w:r>
    </w:p>
    <w:p w14:paraId="38896B6F" w14:textId="0288BCFA" w:rsidR="00E46F36" w:rsidRPr="004850B0" w:rsidRDefault="00E46F36" w:rsidP="00A91ACA">
      <w:pPr>
        <w:pStyle w:val="Akapitzlist"/>
        <w:numPr>
          <w:ilvl w:val="0"/>
          <w:numId w:val="5"/>
        </w:numPr>
        <w:spacing w:line="360" w:lineRule="auto"/>
        <w:ind w:left="357" w:hanging="357"/>
        <w:contextualSpacing w:val="0"/>
        <w:jc w:val="both"/>
        <w:rPr>
          <w:rFonts w:cs="Arial"/>
          <w:sz w:val="22"/>
          <w:szCs w:val="22"/>
        </w:rPr>
      </w:pPr>
      <w:r w:rsidRPr="004850B0">
        <w:rPr>
          <w:rFonts w:cs="Arial"/>
          <w:sz w:val="22"/>
          <w:szCs w:val="22"/>
        </w:rPr>
        <w:t>dokonano oceny relacji pomiędzy zapisami środowiskowych dokumentów strategicznych szczebla centralnego, wojewódzkiego i powiatowego, w celu ustalenia uwarunkowań zewnętrznych dla opracowywanego Programu</w:t>
      </w:r>
      <w:r w:rsidR="00D328C6" w:rsidRPr="004850B0">
        <w:rPr>
          <w:rFonts w:cs="Arial"/>
          <w:sz w:val="22"/>
          <w:szCs w:val="22"/>
        </w:rPr>
        <w:t>,</w:t>
      </w:r>
    </w:p>
    <w:p w14:paraId="0AEB4703" w14:textId="58310E4D" w:rsidR="00E46F36" w:rsidRPr="004850B0" w:rsidRDefault="00E46F36" w:rsidP="00A91ACA">
      <w:pPr>
        <w:pStyle w:val="Akapitzlist"/>
        <w:numPr>
          <w:ilvl w:val="0"/>
          <w:numId w:val="5"/>
        </w:numPr>
        <w:spacing w:line="360" w:lineRule="auto"/>
        <w:ind w:left="357" w:hanging="357"/>
        <w:contextualSpacing w:val="0"/>
        <w:jc w:val="both"/>
        <w:rPr>
          <w:rFonts w:cs="Arial"/>
          <w:sz w:val="22"/>
          <w:szCs w:val="22"/>
        </w:rPr>
      </w:pPr>
      <w:r w:rsidRPr="004850B0">
        <w:rPr>
          <w:rFonts w:cs="Arial"/>
          <w:sz w:val="22"/>
          <w:szCs w:val="22"/>
        </w:rPr>
        <w:t>dokonano analizy aktualnych dokumentów strategicznych Gminy</w:t>
      </w:r>
      <w:r w:rsidR="004850B0" w:rsidRPr="004850B0">
        <w:rPr>
          <w:rFonts w:cs="Arial"/>
          <w:sz w:val="22"/>
          <w:szCs w:val="22"/>
        </w:rPr>
        <w:t xml:space="preserve"> i Miasta Węgliniec</w:t>
      </w:r>
      <w:r w:rsidRPr="004850B0">
        <w:rPr>
          <w:rFonts w:cs="Arial"/>
          <w:sz w:val="22"/>
          <w:szCs w:val="22"/>
        </w:rPr>
        <w:t xml:space="preserve"> w celu zachowania spójności priorytetów oraz zapewnienia skoordynowanej realizacji działań w</w:t>
      </w:r>
      <w:r w:rsidR="008138C5">
        <w:rPr>
          <w:rFonts w:cs="Arial"/>
          <w:sz w:val="22"/>
          <w:szCs w:val="22"/>
        </w:rPr>
        <w:t> </w:t>
      </w:r>
      <w:r w:rsidRPr="004850B0">
        <w:rPr>
          <w:rFonts w:cs="Arial"/>
          <w:sz w:val="22"/>
          <w:szCs w:val="22"/>
        </w:rPr>
        <w:t>nich ujętych</w:t>
      </w:r>
      <w:r w:rsidR="00D328C6" w:rsidRPr="004850B0">
        <w:rPr>
          <w:rFonts w:cs="Arial"/>
          <w:sz w:val="22"/>
          <w:szCs w:val="22"/>
        </w:rPr>
        <w:t>,</w:t>
      </w:r>
    </w:p>
    <w:p w14:paraId="7F0FEEB7" w14:textId="1849FA1D" w:rsidR="00E46F36" w:rsidRPr="004850B0" w:rsidRDefault="00E46F36" w:rsidP="00A91ACA">
      <w:pPr>
        <w:pStyle w:val="Akapitzlist"/>
        <w:numPr>
          <w:ilvl w:val="0"/>
          <w:numId w:val="5"/>
        </w:numPr>
        <w:spacing w:line="360" w:lineRule="auto"/>
        <w:ind w:left="357" w:hanging="357"/>
        <w:contextualSpacing w:val="0"/>
        <w:jc w:val="both"/>
        <w:rPr>
          <w:rFonts w:cs="Arial"/>
          <w:sz w:val="22"/>
          <w:szCs w:val="22"/>
        </w:rPr>
      </w:pPr>
      <w:r w:rsidRPr="004850B0">
        <w:rPr>
          <w:rFonts w:cs="Arial"/>
          <w:sz w:val="22"/>
          <w:szCs w:val="22"/>
        </w:rPr>
        <w:t>określono potrzeby w zakresie ochrony środowiska na terenie gminy</w:t>
      </w:r>
      <w:r w:rsidR="004850B0" w:rsidRPr="004850B0">
        <w:rPr>
          <w:rFonts w:cs="Arial"/>
          <w:sz w:val="22"/>
          <w:szCs w:val="22"/>
        </w:rPr>
        <w:t xml:space="preserve"> i miasta</w:t>
      </w:r>
      <w:r w:rsidRPr="004850B0">
        <w:rPr>
          <w:rFonts w:cs="Arial"/>
          <w:sz w:val="22"/>
          <w:szCs w:val="22"/>
        </w:rPr>
        <w:t xml:space="preserve"> i na ich podstawie sprecyzowano cele i niezbędne działania ekologiczne pozostające w zgodności z celami ujętymi w krajowych, wojewódzkich i powiatowych dokumentach strategicznych oraz innymi obowiązującymi dokumentami strategicznymi Gminy</w:t>
      </w:r>
      <w:r w:rsidR="004850B0" w:rsidRPr="004850B0">
        <w:rPr>
          <w:rFonts w:cs="Arial"/>
          <w:sz w:val="22"/>
          <w:szCs w:val="22"/>
        </w:rPr>
        <w:t xml:space="preserve"> i Miasta Węgliniec</w:t>
      </w:r>
      <w:r w:rsidR="00D328C6" w:rsidRPr="004850B0">
        <w:rPr>
          <w:rFonts w:cs="Arial"/>
          <w:sz w:val="22"/>
          <w:szCs w:val="22"/>
        </w:rPr>
        <w:t>,</w:t>
      </w:r>
    </w:p>
    <w:p w14:paraId="2145DE44" w14:textId="657A00A9" w:rsidR="00E46F36" w:rsidRPr="004850B0" w:rsidRDefault="00E46F36" w:rsidP="00A91ACA">
      <w:pPr>
        <w:pStyle w:val="Akapitzlist"/>
        <w:numPr>
          <w:ilvl w:val="0"/>
          <w:numId w:val="5"/>
        </w:numPr>
        <w:spacing w:line="360" w:lineRule="auto"/>
        <w:ind w:left="357" w:hanging="357"/>
        <w:contextualSpacing w:val="0"/>
        <w:jc w:val="both"/>
        <w:rPr>
          <w:rFonts w:cs="Arial"/>
          <w:sz w:val="22"/>
          <w:szCs w:val="22"/>
        </w:rPr>
      </w:pPr>
      <w:r w:rsidRPr="004850B0">
        <w:rPr>
          <w:rFonts w:cs="Arial"/>
          <w:sz w:val="22"/>
          <w:szCs w:val="22"/>
        </w:rPr>
        <w:t xml:space="preserve">opracowano harmonogram rzeczowo-finansowy realizacji poszczególnych działań ekologicznych, mając na uwadze pilność zaspokojenia potrzeb w zakresie ochrony środowiska, możliwości finansowe Gminy </w:t>
      </w:r>
      <w:r w:rsidR="004850B0" w:rsidRPr="004850B0">
        <w:rPr>
          <w:rFonts w:cs="Arial"/>
          <w:sz w:val="22"/>
          <w:szCs w:val="22"/>
        </w:rPr>
        <w:t xml:space="preserve">i Miasta Węgliniec </w:t>
      </w:r>
      <w:r w:rsidRPr="004850B0">
        <w:rPr>
          <w:rFonts w:cs="Arial"/>
          <w:sz w:val="22"/>
          <w:szCs w:val="22"/>
        </w:rPr>
        <w:t>oraz dostępne źródła finansowania</w:t>
      </w:r>
      <w:r w:rsidR="00D328C6" w:rsidRPr="004850B0">
        <w:rPr>
          <w:rFonts w:cs="Arial"/>
          <w:sz w:val="22"/>
          <w:szCs w:val="22"/>
        </w:rPr>
        <w:t>,</w:t>
      </w:r>
    </w:p>
    <w:p w14:paraId="106C8CE1" w14:textId="77777777" w:rsidR="00E46F36" w:rsidRPr="004850B0" w:rsidRDefault="00E46F36" w:rsidP="00A91ACA">
      <w:pPr>
        <w:pStyle w:val="Akapitzlist"/>
        <w:numPr>
          <w:ilvl w:val="0"/>
          <w:numId w:val="5"/>
        </w:numPr>
        <w:spacing w:line="360" w:lineRule="auto"/>
        <w:ind w:left="357" w:hanging="357"/>
        <w:contextualSpacing w:val="0"/>
        <w:jc w:val="both"/>
        <w:rPr>
          <w:rFonts w:cs="Arial"/>
          <w:sz w:val="22"/>
          <w:szCs w:val="22"/>
        </w:rPr>
      </w:pPr>
      <w:r w:rsidRPr="004850B0">
        <w:rPr>
          <w:rFonts w:cs="Arial"/>
          <w:sz w:val="22"/>
          <w:szCs w:val="22"/>
        </w:rPr>
        <w:t>określono sposób wdrażania i zasady monitorowania realizacji Programu.</w:t>
      </w:r>
    </w:p>
    <w:p w14:paraId="2F6553BA" w14:textId="23A89F58" w:rsidR="00E46F36" w:rsidRPr="004850B0" w:rsidRDefault="00E46F36" w:rsidP="00E46F36">
      <w:pPr>
        <w:spacing w:before="120" w:after="120" w:line="360" w:lineRule="auto"/>
        <w:jc w:val="both"/>
        <w:rPr>
          <w:rFonts w:ascii="Arial" w:hAnsi="Arial" w:cs="Arial"/>
          <w:sz w:val="22"/>
          <w:szCs w:val="22"/>
        </w:rPr>
      </w:pPr>
      <w:r w:rsidRPr="004850B0">
        <w:rPr>
          <w:rFonts w:ascii="Arial" w:hAnsi="Arial" w:cs="Arial"/>
          <w:sz w:val="22"/>
          <w:szCs w:val="22"/>
        </w:rPr>
        <w:t xml:space="preserve">W </w:t>
      </w:r>
      <w:r w:rsidR="001C7C1B" w:rsidRPr="004850B0">
        <w:rPr>
          <w:rFonts w:ascii="Arial" w:hAnsi="Arial" w:cs="Arial"/>
          <w:sz w:val="22"/>
          <w:szCs w:val="22"/>
        </w:rPr>
        <w:t xml:space="preserve">niniejszym </w:t>
      </w:r>
      <w:r w:rsidRPr="004850B0">
        <w:rPr>
          <w:rFonts w:ascii="Arial" w:hAnsi="Arial" w:cs="Arial"/>
          <w:sz w:val="22"/>
          <w:szCs w:val="22"/>
        </w:rPr>
        <w:t>Programie Ochrony Środowiska  uwzględniono następujące, zasadnicze części:</w:t>
      </w:r>
    </w:p>
    <w:p w14:paraId="5D49E50E" w14:textId="333E2AAE" w:rsidR="00E46F36" w:rsidRPr="004850B0" w:rsidRDefault="00E46F36" w:rsidP="00A91ACA">
      <w:pPr>
        <w:pStyle w:val="Akapitzlist"/>
        <w:numPr>
          <w:ilvl w:val="0"/>
          <w:numId w:val="5"/>
        </w:numPr>
        <w:spacing w:line="360" w:lineRule="auto"/>
        <w:ind w:left="357" w:hanging="357"/>
        <w:contextualSpacing w:val="0"/>
        <w:jc w:val="both"/>
        <w:rPr>
          <w:rFonts w:cs="Arial"/>
          <w:sz w:val="22"/>
          <w:szCs w:val="22"/>
        </w:rPr>
      </w:pPr>
      <w:r w:rsidRPr="004850B0">
        <w:rPr>
          <w:rFonts w:cs="Arial"/>
          <w:sz w:val="22"/>
          <w:szCs w:val="22"/>
        </w:rPr>
        <w:lastRenderedPageBreak/>
        <w:t>charakterystykę gminy</w:t>
      </w:r>
      <w:r w:rsidR="004850B0" w:rsidRPr="004850B0">
        <w:rPr>
          <w:rFonts w:cs="Arial"/>
          <w:sz w:val="22"/>
          <w:szCs w:val="22"/>
        </w:rPr>
        <w:t xml:space="preserve"> i miasta Węgliniec</w:t>
      </w:r>
      <w:r w:rsidRPr="004850B0">
        <w:rPr>
          <w:rFonts w:cs="Arial"/>
          <w:sz w:val="22"/>
          <w:szCs w:val="22"/>
        </w:rPr>
        <w:t xml:space="preserve">, uwzględniającą </w:t>
      </w:r>
      <w:r w:rsidR="006D2AF0" w:rsidRPr="004850B0">
        <w:rPr>
          <w:rFonts w:cs="Arial"/>
          <w:sz w:val="22"/>
          <w:szCs w:val="22"/>
        </w:rPr>
        <w:t xml:space="preserve">położenie </w:t>
      </w:r>
      <w:r w:rsidRPr="004850B0">
        <w:rPr>
          <w:rFonts w:cs="Arial"/>
          <w:sz w:val="22"/>
          <w:szCs w:val="22"/>
        </w:rPr>
        <w:t>oraz stan infrastruktury i środowiska</w:t>
      </w:r>
      <w:r w:rsidR="00D328C6" w:rsidRPr="004850B0">
        <w:rPr>
          <w:rFonts w:cs="Arial"/>
          <w:sz w:val="22"/>
          <w:szCs w:val="22"/>
        </w:rPr>
        <w:t>,</w:t>
      </w:r>
    </w:p>
    <w:p w14:paraId="76E525CC" w14:textId="036AECB4" w:rsidR="00E46F36" w:rsidRPr="004850B0" w:rsidRDefault="00E46F36" w:rsidP="00A91ACA">
      <w:pPr>
        <w:pStyle w:val="Akapitzlist"/>
        <w:numPr>
          <w:ilvl w:val="0"/>
          <w:numId w:val="5"/>
        </w:numPr>
        <w:spacing w:line="360" w:lineRule="auto"/>
        <w:ind w:left="357" w:hanging="357"/>
        <w:contextualSpacing w:val="0"/>
        <w:jc w:val="both"/>
        <w:rPr>
          <w:rFonts w:cs="Arial"/>
          <w:sz w:val="22"/>
          <w:szCs w:val="22"/>
        </w:rPr>
      </w:pPr>
      <w:r w:rsidRPr="004850B0">
        <w:rPr>
          <w:rFonts w:cs="Arial"/>
          <w:sz w:val="22"/>
          <w:szCs w:val="22"/>
        </w:rPr>
        <w:t>uwarunkowania zewnętrzne i wewnętrzne realizacji Programu Ochrony Środowiska na</w:t>
      </w:r>
      <w:r w:rsidR="004D30C6">
        <w:rPr>
          <w:rFonts w:cs="Arial"/>
          <w:sz w:val="22"/>
          <w:szCs w:val="22"/>
        </w:rPr>
        <w:t> </w:t>
      </w:r>
      <w:r w:rsidRPr="004850B0">
        <w:rPr>
          <w:rFonts w:cs="Arial"/>
          <w:sz w:val="22"/>
          <w:szCs w:val="22"/>
        </w:rPr>
        <w:t>szczeblu krajowym, wojewódzkim, powiatowym oraz gminnym</w:t>
      </w:r>
      <w:r w:rsidR="00D328C6" w:rsidRPr="004850B0">
        <w:rPr>
          <w:rFonts w:cs="Arial"/>
          <w:sz w:val="22"/>
          <w:szCs w:val="22"/>
        </w:rPr>
        <w:t>,</w:t>
      </w:r>
    </w:p>
    <w:p w14:paraId="4FE7E989" w14:textId="3116731A" w:rsidR="00E46F36" w:rsidRPr="004850B0" w:rsidRDefault="00E46F36" w:rsidP="00A91ACA">
      <w:pPr>
        <w:pStyle w:val="Akapitzlist"/>
        <w:numPr>
          <w:ilvl w:val="0"/>
          <w:numId w:val="5"/>
        </w:numPr>
        <w:spacing w:line="360" w:lineRule="auto"/>
        <w:ind w:left="357" w:hanging="357"/>
        <w:contextualSpacing w:val="0"/>
        <w:jc w:val="both"/>
        <w:rPr>
          <w:rFonts w:cs="Arial"/>
          <w:sz w:val="22"/>
          <w:szCs w:val="22"/>
        </w:rPr>
      </w:pPr>
      <w:r w:rsidRPr="004850B0">
        <w:rPr>
          <w:rFonts w:cs="Arial"/>
          <w:sz w:val="22"/>
          <w:szCs w:val="22"/>
        </w:rPr>
        <w:t>analizę jakości środowiska na terenie gminy</w:t>
      </w:r>
      <w:r w:rsidR="005066CC">
        <w:rPr>
          <w:rFonts w:cs="Arial"/>
          <w:sz w:val="22"/>
          <w:szCs w:val="22"/>
        </w:rPr>
        <w:t xml:space="preserve"> i miasta</w:t>
      </w:r>
      <w:r w:rsidRPr="004850B0">
        <w:rPr>
          <w:rFonts w:cs="Arial"/>
          <w:sz w:val="22"/>
          <w:szCs w:val="22"/>
        </w:rPr>
        <w:t xml:space="preserve"> wraz z planowanymi działaniami ekologicznymi</w:t>
      </w:r>
      <w:r w:rsidR="00D328C6" w:rsidRPr="004850B0">
        <w:rPr>
          <w:rFonts w:cs="Arial"/>
          <w:sz w:val="22"/>
          <w:szCs w:val="22"/>
        </w:rPr>
        <w:t>,</w:t>
      </w:r>
    </w:p>
    <w:p w14:paraId="0EF7124D" w14:textId="14439B68" w:rsidR="00E46F36" w:rsidRPr="004850B0" w:rsidRDefault="00E46F36" w:rsidP="00A91ACA">
      <w:pPr>
        <w:pStyle w:val="Akapitzlist"/>
        <w:numPr>
          <w:ilvl w:val="0"/>
          <w:numId w:val="5"/>
        </w:numPr>
        <w:spacing w:line="360" w:lineRule="auto"/>
        <w:ind w:left="357" w:hanging="357"/>
        <w:contextualSpacing w:val="0"/>
        <w:jc w:val="both"/>
        <w:rPr>
          <w:rFonts w:cs="Arial"/>
          <w:sz w:val="22"/>
          <w:szCs w:val="22"/>
        </w:rPr>
      </w:pPr>
      <w:r w:rsidRPr="004850B0">
        <w:rPr>
          <w:rFonts w:cs="Arial"/>
          <w:sz w:val="22"/>
          <w:szCs w:val="22"/>
        </w:rPr>
        <w:t>obszary interwencji, kierunki interwencji, cele oraz zadania wraz z harmonogramem ich realizacji</w:t>
      </w:r>
      <w:r w:rsidR="00D328C6" w:rsidRPr="004850B0">
        <w:rPr>
          <w:rFonts w:cs="Arial"/>
          <w:sz w:val="22"/>
          <w:szCs w:val="22"/>
        </w:rPr>
        <w:t>,</w:t>
      </w:r>
    </w:p>
    <w:p w14:paraId="7B47E27C" w14:textId="270CACCF" w:rsidR="001F475F" w:rsidRPr="004850B0" w:rsidRDefault="00E46F36" w:rsidP="00A91C4B">
      <w:pPr>
        <w:pStyle w:val="Akapitzlist"/>
        <w:numPr>
          <w:ilvl w:val="0"/>
          <w:numId w:val="5"/>
        </w:numPr>
        <w:spacing w:line="360" w:lineRule="auto"/>
        <w:ind w:left="357" w:hanging="357"/>
        <w:contextualSpacing w:val="0"/>
        <w:jc w:val="both"/>
        <w:rPr>
          <w:rFonts w:cs="Arial"/>
          <w:sz w:val="22"/>
          <w:szCs w:val="22"/>
        </w:rPr>
      </w:pPr>
      <w:r w:rsidRPr="004850B0">
        <w:rPr>
          <w:rFonts w:cs="Arial"/>
          <w:sz w:val="22"/>
          <w:szCs w:val="22"/>
        </w:rPr>
        <w:t>propozycje systemu wdrażania i monitorowania Programu.</w:t>
      </w:r>
      <w:bookmarkStart w:id="10" w:name="_Toc5053113"/>
      <w:bookmarkStart w:id="11" w:name="_Toc8653293"/>
    </w:p>
    <w:p w14:paraId="27F76255" w14:textId="6DEEBFFB" w:rsidR="00E90B70" w:rsidRPr="003878BF" w:rsidRDefault="00281EF4" w:rsidP="00281EF4">
      <w:pPr>
        <w:pStyle w:val="Nagwek1"/>
        <w:rPr>
          <w:rFonts w:cs="Arial"/>
        </w:rPr>
      </w:pPr>
      <w:bookmarkStart w:id="12" w:name="_Toc151709294"/>
      <w:r w:rsidRPr="003878BF">
        <w:rPr>
          <w:rFonts w:cs="Arial"/>
        </w:rPr>
        <w:t>2.</w:t>
      </w:r>
      <w:r w:rsidR="00E90B70" w:rsidRPr="003878BF">
        <w:rPr>
          <w:rFonts w:cs="Arial"/>
        </w:rPr>
        <w:t xml:space="preserve"> Efekty realizacji dotychczasowego programu</w:t>
      </w:r>
      <w:bookmarkStart w:id="13" w:name="_Toc27644294"/>
      <w:bookmarkEnd w:id="10"/>
      <w:bookmarkEnd w:id="11"/>
      <w:bookmarkEnd w:id="12"/>
    </w:p>
    <w:p w14:paraId="79A4F283" w14:textId="187CF3F4" w:rsidR="001C7C1B" w:rsidRPr="00E04F98" w:rsidRDefault="00A91C4B" w:rsidP="006649DB">
      <w:pPr>
        <w:pStyle w:val="Bezodstpw"/>
        <w:rPr>
          <w:rFonts w:cs="Arial"/>
        </w:rPr>
      </w:pPr>
      <w:bookmarkStart w:id="14" w:name="_Toc5053115"/>
      <w:bookmarkStart w:id="15" w:name="_Toc8653295"/>
      <w:bookmarkStart w:id="16" w:name="_Toc38540990"/>
      <w:bookmarkEnd w:id="13"/>
      <w:r w:rsidRPr="003878BF">
        <w:rPr>
          <w:rFonts w:cs="Arial"/>
        </w:rPr>
        <w:t>Na terenie gminy i miasta Węgliniec obowiązywał „Program Ochrony Środowiska dla Gminy i</w:t>
      </w:r>
      <w:r w:rsidR="00A74D4C" w:rsidRPr="003878BF">
        <w:rPr>
          <w:rFonts w:cs="Arial"/>
        </w:rPr>
        <w:t> </w:t>
      </w:r>
      <w:r w:rsidRPr="003878BF">
        <w:rPr>
          <w:rFonts w:cs="Arial"/>
        </w:rPr>
        <w:t xml:space="preserve">Miasta Węgliniec na lata 2015-2018 z perspektywą do 2022 roku”, który został przyjęty uchwałą </w:t>
      </w:r>
      <w:r w:rsidR="006649DB" w:rsidRPr="003878BF">
        <w:rPr>
          <w:rFonts w:cs="Arial"/>
        </w:rPr>
        <w:t xml:space="preserve">Rady Miejskiej Węglińca w dniu 15 </w:t>
      </w:r>
      <w:r w:rsidR="006649DB" w:rsidRPr="001C53DC">
        <w:rPr>
          <w:rFonts w:cs="Arial"/>
        </w:rPr>
        <w:t>grudnia 2015 roku.</w:t>
      </w:r>
      <w:r w:rsidR="00891FD5" w:rsidRPr="001C53DC">
        <w:rPr>
          <w:rFonts w:cs="Arial"/>
        </w:rPr>
        <w:t xml:space="preserve"> W ramach wyżej wymienionego Programu zrealizowano </w:t>
      </w:r>
      <w:r w:rsidR="00E04F98">
        <w:rPr>
          <w:rFonts w:cs="Arial"/>
        </w:rPr>
        <w:t>działania, mające na celu poprawę i ochronę stanu środowiska na tym terenie.</w:t>
      </w:r>
      <w:r w:rsidR="00D65B06" w:rsidRPr="001C53DC">
        <w:rPr>
          <w:rStyle w:val="Odwoanieprzypisudolnego"/>
          <w:rFonts w:cs="Arial"/>
        </w:rPr>
        <w:footnoteReference w:id="1"/>
      </w:r>
      <w:r w:rsidR="00F525C5">
        <w:rPr>
          <w:rFonts w:cs="Arial"/>
        </w:rPr>
        <w:t>Realizowano m.in.:</w:t>
      </w:r>
      <w:r w:rsidR="00E04F98" w:rsidRPr="001C53DC" w:rsidDel="00E04F98">
        <w:rPr>
          <w:rFonts w:cs="Arial"/>
        </w:rPr>
        <w:t xml:space="preserve"> </w:t>
      </w:r>
    </w:p>
    <w:p w14:paraId="0D850FB1" w14:textId="01A66905" w:rsidR="00E04F98" w:rsidRDefault="00F525C5" w:rsidP="00E04F98">
      <w:pPr>
        <w:pStyle w:val="Bezodstpw"/>
        <w:numPr>
          <w:ilvl w:val="0"/>
          <w:numId w:val="165"/>
        </w:numPr>
        <w:spacing w:before="0" w:after="0"/>
        <w:ind w:left="360"/>
        <w:rPr>
          <w:rFonts w:cs="Arial"/>
        </w:rPr>
      </w:pPr>
      <w:r>
        <w:rPr>
          <w:rFonts w:cs="Arial"/>
        </w:rPr>
        <w:t xml:space="preserve">zadania </w:t>
      </w:r>
      <w:r w:rsidR="00E04F98">
        <w:rPr>
          <w:rFonts w:cs="Arial"/>
        </w:rPr>
        <w:t>z zakresu gospodarki wodno-ściekowej dotyczące budowy sieci kanalizacyjnej i wodociągowej, przebudowy, modernizacji oczyszczalni ścieków,</w:t>
      </w:r>
      <w:r>
        <w:rPr>
          <w:rFonts w:cs="Arial"/>
        </w:rPr>
        <w:t xml:space="preserve"> przebudowę i rozbudowę zbiornika i pompowni wody, przebudowy studni, </w:t>
      </w:r>
    </w:p>
    <w:p w14:paraId="29EEE6F9" w14:textId="3B5C5CF8" w:rsidR="00E04F98" w:rsidRDefault="00F525C5" w:rsidP="00E04F98">
      <w:pPr>
        <w:pStyle w:val="Bezodstpw"/>
        <w:numPr>
          <w:ilvl w:val="0"/>
          <w:numId w:val="165"/>
        </w:numPr>
        <w:spacing w:before="0" w:after="0"/>
        <w:ind w:left="360"/>
        <w:rPr>
          <w:rFonts w:cs="Arial"/>
        </w:rPr>
      </w:pPr>
      <w:r>
        <w:rPr>
          <w:rFonts w:cs="Arial"/>
        </w:rPr>
        <w:t xml:space="preserve">zadania dotyczące </w:t>
      </w:r>
      <w:r w:rsidR="00E04F98">
        <w:rPr>
          <w:rFonts w:cs="Arial"/>
        </w:rPr>
        <w:t>poprawy stanu nawierzchni dróg,</w:t>
      </w:r>
    </w:p>
    <w:p w14:paraId="7FEB9452" w14:textId="00DAA748" w:rsidR="00E04F98" w:rsidRDefault="00E04F98" w:rsidP="00E04F98">
      <w:pPr>
        <w:pStyle w:val="Bezodstpw"/>
        <w:numPr>
          <w:ilvl w:val="0"/>
          <w:numId w:val="165"/>
        </w:numPr>
        <w:spacing w:before="0" w:after="0"/>
        <w:ind w:left="360"/>
        <w:rPr>
          <w:rFonts w:cs="Arial"/>
        </w:rPr>
      </w:pPr>
      <w:r>
        <w:rPr>
          <w:rFonts w:cs="Arial"/>
        </w:rPr>
        <w:t>budow</w:t>
      </w:r>
      <w:r w:rsidR="00F525C5">
        <w:rPr>
          <w:rFonts w:cs="Arial"/>
        </w:rPr>
        <w:t>ę</w:t>
      </w:r>
      <w:r>
        <w:rPr>
          <w:rFonts w:cs="Arial"/>
        </w:rPr>
        <w:t xml:space="preserve"> ścieżki rowerowej</w:t>
      </w:r>
      <w:r w:rsidR="005066CC">
        <w:rPr>
          <w:rFonts w:cs="Arial"/>
        </w:rPr>
        <w:t>,</w:t>
      </w:r>
    </w:p>
    <w:p w14:paraId="5F5021A9" w14:textId="6E886DB5" w:rsidR="005066CC" w:rsidRDefault="005066CC" w:rsidP="00E04F98">
      <w:pPr>
        <w:pStyle w:val="Bezodstpw"/>
        <w:numPr>
          <w:ilvl w:val="0"/>
          <w:numId w:val="165"/>
        </w:numPr>
        <w:spacing w:before="0" w:after="0"/>
        <w:ind w:left="360"/>
        <w:rPr>
          <w:rFonts w:cs="Arial"/>
        </w:rPr>
      </w:pPr>
      <w:r>
        <w:rPr>
          <w:rFonts w:cs="Arial"/>
        </w:rPr>
        <w:t>poprawa efektywności energetycznej budynków publicznych,</w:t>
      </w:r>
    </w:p>
    <w:p w14:paraId="3A686780" w14:textId="393463D7" w:rsidR="00C810BB" w:rsidRDefault="00E04F98" w:rsidP="00E04F98">
      <w:pPr>
        <w:pStyle w:val="Bezodstpw"/>
        <w:numPr>
          <w:ilvl w:val="0"/>
          <w:numId w:val="165"/>
        </w:numPr>
        <w:spacing w:before="0" w:after="0"/>
        <w:ind w:left="360"/>
        <w:rPr>
          <w:rFonts w:cs="Arial"/>
        </w:rPr>
      </w:pPr>
      <w:r>
        <w:rPr>
          <w:rFonts w:cs="Arial"/>
        </w:rPr>
        <w:t>z</w:t>
      </w:r>
      <w:r w:rsidR="00C810BB" w:rsidRPr="00C810BB">
        <w:rPr>
          <w:rFonts w:cs="Arial"/>
        </w:rPr>
        <w:t>akup średniego</w:t>
      </w:r>
      <w:r w:rsidR="00C810BB">
        <w:rPr>
          <w:rFonts w:cs="Arial"/>
        </w:rPr>
        <w:t xml:space="preserve"> </w:t>
      </w:r>
      <w:r w:rsidR="00C810BB" w:rsidRPr="00C810BB">
        <w:rPr>
          <w:rFonts w:cs="Arial"/>
        </w:rPr>
        <w:t>samochodu</w:t>
      </w:r>
      <w:r w:rsidR="00F525C5">
        <w:rPr>
          <w:rFonts w:cs="Arial"/>
        </w:rPr>
        <w:t xml:space="preserve"> i sprzętu</w:t>
      </w:r>
      <w:r w:rsidR="00C810BB" w:rsidRPr="00C810BB">
        <w:rPr>
          <w:rFonts w:cs="Arial"/>
        </w:rPr>
        <w:t xml:space="preserve"> ratowniczo</w:t>
      </w:r>
      <w:r w:rsidR="00F525C5">
        <w:rPr>
          <w:rFonts w:cs="Arial"/>
        </w:rPr>
        <w:t xml:space="preserve"> –</w:t>
      </w:r>
      <w:r w:rsidR="00C810BB">
        <w:rPr>
          <w:rFonts w:cs="Arial"/>
        </w:rPr>
        <w:t xml:space="preserve"> </w:t>
      </w:r>
      <w:r w:rsidR="00C810BB" w:rsidRPr="00C810BB">
        <w:rPr>
          <w:rFonts w:cs="Arial"/>
        </w:rPr>
        <w:t>gaśniczego</w:t>
      </w:r>
      <w:r w:rsidR="00F525C5">
        <w:rPr>
          <w:rFonts w:cs="Arial"/>
        </w:rPr>
        <w:t xml:space="preserve"> </w:t>
      </w:r>
      <w:r w:rsidR="00C810BB" w:rsidRPr="00C810BB">
        <w:rPr>
          <w:rFonts w:cs="Arial"/>
        </w:rPr>
        <w:t>dla OSP</w:t>
      </w:r>
      <w:r w:rsidR="00F525C5">
        <w:rPr>
          <w:rFonts w:cs="Arial"/>
        </w:rPr>
        <w:t>,</w:t>
      </w:r>
    </w:p>
    <w:p w14:paraId="2CF9AD96" w14:textId="7AA1C062" w:rsidR="00C810BB" w:rsidRDefault="00F525C5" w:rsidP="00E04F98">
      <w:pPr>
        <w:pStyle w:val="Bezodstpw"/>
        <w:numPr>
          <w:ilvl w:val="0"/>
          <w:numId w:val="165"/>
        </w:numPr>
        <w:spacing w:before="0" w:after="0"/>
        <w:ind w:left="360"/>
        <w:rPr>
          <w:rFonts w:cs="Arial"/>
        </w:rPr>
      </w:pPr>
      <w:r>
        <w:rPr>
          <w:rFonts w:cs="Arial"/>
        </w:rPr>
        <w:t>udzielenie</w:t>
      </w:r>
      <w:r w:rsidR="00E04F98">
        <w:rPr>
          <w:rFonts w:cs="Arial"/>
        </w:rPr>
        <w:t xml:space="preserve"> d</w:t>
      </w:r>
      <w:r w:rsidR="00C810BB" w:rsidRPr="00C810BB">
        <w:rPr>
          <w:rFonts w:cs="Arial"/>
        </w:rPr>
        <w:t>otacj</w:t>
      </w:r>
      <w:r>
        <w:rPr>
          <w:rFonts w:cs="Arial"/>
        </w:rPr>
        <w:t xml:space="preserve">i przez Gminę </w:t>
      </w:r>
      <w:r w:rsidR="005066CC">
        <w:rPr>
          <w:rFonts w:cs="Arial"/>
        </w:rPr>
        <w:t xml:space="preserve">i Miasto </w:t>
      </w:r>
      <w:r>
        <w:rPr>
          <w:rFonts w:cs="Arial"/>
        </w:rPr>
        <w:t>dla</w:t>
      </w:r>
      <w:r w:rsidR="00C810BB" w:rsidRPr="00C810BB">
        <w:rPr>
          <w:rFonts w:cs="Arial"/>
        </w:rPr>
        <w:t xml:space="preserve"> </w:t>
      </w:r>
      <w:r>
        <w:rPr>
          <w:rFonts w:cs="Arial"/>
        </w:rPr>
        <w:t xml:space="preserve">mieszkańców </w:t>
      </w:r>
      <w:r w:rsidR="00E04F98">
        <w:rPr>
          <w:rFonts w:cs="Arial"/>
        </w:rPr>
        <w:t>na</w:t>
      </w:r>
      <w:r w:rsidR="00C810BB">
        <w:rPr>
          <w:rFonts w:cs="Arial"/>
        </w:rPr>
        <w:t xml:space="preserve"> wymian</w:t>
      </w:r>
      <w:r w:rsidR="00E04F98">
        <w:rPr>
          <w:rFonts w:cs="Arial"/>
        </w:rPr>
        <w:t>ę</w:t>
      </w:r>
      <w:r w:rsidR="00C810BB">
        <w:rPr>
          <w:rFonts w:cs="Arial"/>
        </w:rPr>
        <w:t xml:space="preserve"> źródeł ciepła,</w:t>
      </w:r>
    </w:p>
    <w:p w14:paraId="2DDDD0B8" w14:textId="67DCC8AB" w:rsidR="00E03701" w:rsidRDefault="00F525C5" w:rsidP="004E64A9">
      <w:pPr>
        <w:pStyle w:val="Bezodstpw"/>
        <w:numPr>
          <w:ilvl w:val="0"/>
          <w:numId w:val="165"/>
        </w:numPr>
        <w:spacing w:before="0" w:after="0"/>
        <w:ind w:left="360"/>
        <w:rPr>
          <w:rFonts w:cs="Arial"/>
        </w:rPr>
      </w:pPr>
      <w:r>
        <w:rPr>
          <w:rFonts w:cs="Arial"/>
        </w:rPr>
        <w:t>p</w:t>
      </w:r>
      <w:r w:rsidR="00E03701" w:rsidRPr="00E03701">
        <w:rPr>
          <w:rFonts w:cs="Arial"/>
        </w:rPr>
        <w:t>rzebudow</w:t>
      </w:r>
      <w:r>
        <w:rPr>
          <w:rFonts w:cs="Arial"/>
        </w:rPr>
        <w:t xml:space="preserve">ę </w:t>
      </w:r>
      <w:r w:rsidR="00E03701" w:rsidRPr="00E03701">
        <w:rPr>
          <w:rFonts w:cs="Arial"/>
        </w:rPr>
        <w:t>dr</w:t>
      </w:r>
      <w:r>
        <w:rPr>
          <w:rFonts w:cs="Arial"/>
        </w:rPr>
        <w:t>óg i budowę chodników</w:t>
      </w:r>
      <w:r w:rsidR="00E03701">
        <w:rPr>
          <w:rFonts w:cs="Arial"/>
        </w:rPr>
        <w:t>,</w:t>
      </w:r>
    </w:p>
    <w:p w14:paraId="33626622" w14:textId="61C2FABF" w:rsidR="00E03701" w:rsidRDefault="00F525C5" w:rsidP="00E04F98">
      <w:pPr>
        <w:pStyle w:val="Bezodstpw"/>
        <w:numPr>
          <w:ilvl w:val="0"/>
          <w:numId w:val="165"/>
        </w:numPr>
        <w:spacing w:before="0" w:after="0"/>
        <w:ind w:left="360"/>
        <w:rPr>
          <w:rFonts w:cs="Arial"/>
        </w:rPr>
      </w:pPr>
      <w:r>
        <w:rPr>
          <w:rFonts w:cs="Arial"/>
        </w:rPr>
        <w:t>b</w:t>
      </w:r>
      <w:r w:rsidR="00E03701" w:rsidRPr="00E03701">
        <w:rPr>
          <w:rFonts w:cs="Arial"/>
        </w:rPr>
        <w:t>udow</w:t>
      </w:r>
      <w:r>
        <w:rPr>
          <w:rFonts w:cs="Arial"/>
        </w:rPr>
        <w:t xml:space="preserve">ę </w:t>
      </w:r>
      <w:r w:rsidR="00E03701" w:rsidRPr="00E03701">
        <w:rPr>
          <w:rFonts w:cs="Arial"/>
        </w:rPr>
        <w:t>kotłowni w budynku Domu Kultury w Ruszowie</w:t>
      </w:r>
      <w:r w:rsidR="00E03701">
        <w:rPr>
          <w:rFonts w:cs="Arial"/>
        </w:rPr>
        <w:t>,</w:t>
      </w:r>
    </w:p>
    <w:p w14:paraId="0DB1E606" w14:textId="69293169" w:rsidR="00E03701" w:rsidRDefault="00F525C5" w:rsidP="00E04F98">
      <w:pPr>
        <w:pStyle w:val="Bezodstpw"/>
        <w:numPr>
          <w:ilvl w:val="0"/>
          <w:numId w:val="165"/>
        </w:numPr>
        <w:spacing w:before="0" w:after="0"/>
        <w:ind w:left="360"/>
        <w:rPr>
          <w:rFonts w:cs="Arial"/>
        </w:rPr>
      </w:pPr>
      <w:r>
        <w:rPr>
          <w:rFonts w:cs="Arial"/>
        </w:rPr>
        <w:t>montaż</w:t>
      </w:r>
      <w:r w:rsidR="00E03701" w:rsidRPr="00E03701">
        <w:rPr>
          <w:rFonts w:cs="Arial"/>
        </w:rPr>
        <w:t xml:space="preserve"> odnawialnych źródeł energii</w:t>
      </w:r>
      <w:r w:rsidR="00E03701">
        <w:rPr>
          <w:rFonts w:cs="Arial"/>
        </w:rPr>
        <w:t>,</w:t>
      </w:r>
    </w:p>
    <w:p w14:paraId="15C3650F" w14:textId="701CDFF2" w:rsidR="00E03701" w:rsidRDefault="00F525C5" w:rsidP="00E04F98">
      <w:pPr>
        <w:pStyle w:val="Bezodstpw"/>
        <w:numPr>
          <w:ilvl w:val="0"/>
          <w:numId w:val="165"/>
        </w:numPr>
        <w:spacing w:before="0" w:after="0"/>
        <w:ind w:left="360"/>
        <w:rPr>
          <w:rFonts w:cs="Arial"/>
        </w:rPr>
      </w:pPr>
      <w:r>
        <w:rPr>
          <w:rFonts w:cs="Arial"/>
        </w:rPr>
        <w:t>b</w:t>
      </w:r>
      <w:r w:rsidR="00E03701" w:rsidRPr="00E03701">
        <w:rPr>
          <w:rFonts w:cs="Arial"/>
        </w:rPr>
        <w:t>udow</w:t>
      </w:r>
      <w:r>
        <w:rPr>
          <w:rFonts w:cs="Arial"/>
        </w:rPr>
        <w:t xml:space="preserve">ę energooszczędnego </w:t>
      </w:r>
      <w:r w:rsidR="00E03701" w:rsidRPr="00E03701">
        <w:rPr>
          <w:rFonts w:cs="Arial"/>
        </w:rPr>
        <w:t>oświetlenia drogowego</w:t>
      </w:r>
      <w:r w:rsidR="00E03701">
        <w:rPr>
          <w:rFonts w:cs="Arial"/>
        </w:rPr>
        <w:t>,</w:t>
      </w:r>
    </w:p>
    <w:p w14:paraId="6A753251" w14:textId="2E98ACC0" w:rsidR="00997857" w:rsidRDefault="00F525C5" w:rsidP="00E04F98">
      <w:pPr>
        <w:pStyle w:val="Bezodstpw"/>
        <w:numPr>
          <w:ilvl w:val="0"/>
          <w:numId w:val="165"/>
        </w:numPr>
        <w:spacing w:before="0" w:after="0"/>
        <w:ind w:left="360"/>
        <w:rPr>
          <w:rFonts w:cs="Arial"/>
        </w:rPr>
      </w:pPr>
      <w:r>
        <w:rPr>
          <w:rFonts w:cs="Arial"/>
        </w:rPr>
        <w:t>m</w:t>
      </w:r>
      <w:r w:rsidR="00997857" w:rsidRPr="00997857">
        <w:rPr>
          <w:rFonts w:cs="Arial"/>
        </w:rPr>
        <w:t>odernizacj</w:t>
      </w:r>
      <w:r>
        <w:rPr>
          <w:rFonts w:cs="Arial"/>
        </w:rPr>
        <w:t>ę</w:t>
      </w:r>
      <w:r w:rsidR="00997857" w:rsidRPr="00997857">
        <w:rPr>
          <w:rFonts w:cs="Arial"/>
        </w:rPr>
        <w:t xml:space="preserve"> systemu ogrzewania w budynku użyteczności publicznej przy ul.</w:t>
      </w:r>
      <w:r w:rsidR="00997857">
        <w:rPr>
          <w:rFonts w:cs="Arial"/>
        </w:rPr>
        <w:t xml:space="preserve"> </w:t>
      </w:r>
      <w:r w:rsidR="00997857" w:rsidRPr="00997857">
        <w:rPr>
          <w:rFonts w:cs="Arial"/>
        </w:rPr>
        <w:t>Sikorskiego 40 w</w:t>
      </w:r>
      <w:r w:rsidR="00997857">
        <w:rPr>
          <w:rFonts w:cs="Arial"/>
        </w:rPr>
        <w:t> </w:t>
      </w:r>
      <w:r w:rsidR="00997857" w:rsidRPr="00997857">
        <w:rPr>
          <w:rFonts w:cs="Arial"/>
        </w:rPr>
        <w:t>Węglińcu</w:t>
      </w:r>
      <w:r w:rsidR="00997857">
        <w:rPr>
          <w:rFonts w:cs="Arial"/>
        </w:rPr>
        <w:t>,</w:t>
      </w:r>
    </w:p>
    <w:p w14:paraId="659D1C0D" w14:textId="7440611F" w:rsidR="00997857" w:rsidRDefault="00F525C5" w:rsidP="004E64A9">
      <w:pPr>
        <w:pStyle w:val="Bezodstpw"/>
        <w:numPr>
          <w:ilvl w:val="0"/>
          <w:numId w:val="165"/>
        </w:numPr>
        <w:spacing w:before="0" w:after="0"/>
        <w:ind w:left="360"/>
        <w:rPr>
          <w:rFonts w:cs="Arial"/>
        </w:rPr>
      </w:pPr>
      <w:r>
        <w:rPr>
          <w:rFonts w:cs="Arial"/>
        </w:rPr>
        <w:t>b</w:t>
      </w:r>
      <w:r w:rsidR="00997857" w:rsidRPr="00997857">
        <w:rPr>
          <w:rFonts w:cs="Arial"/>
        </w:rPr>
        <w:t>udow</w:t>
      </w:r>
      <w:r>
        <w:rPr>
          <w:rFonts w:cs="Arial"/>
        </w:rPr>
        <w:t>ę</w:t>
      </w:r>
      <w:r w:rsidR="00997857" w:rsidRPr="00997857">
        <w:rPr>
          <w:rFonts w:cs="Arial"/>
        </w:rPr>
        <w:t xml:space="preserve"> przyłącza kanalizacji deszczowe</w:t>
      </w:r>
      <w:r w:rsidR="00DC718C">
        <w:rPr>
          <w:rFonts w:cs="Arial"/>
        </w:rPr>
        <w:t>j</w:t>
      </w:r>
      <w:r>
        <w:rPr>
          <w:rFonts w:cs="Arial"/>
        </w:rPr>
        <w:t>.</w:t>
      </w:r>
    </w:p>
    <w:p w14:paraId="7A9E3ADB" w14:textId="13E1C1D2" w:rsidR="00E90B70" w:rsidRPr="00F601BB" w:rsidRDefault="00E90B70" w:rsidP="00E90B70">
      <w:pPr>
        <w:pStyle w:val="Nagwek1"/>
        <w:rPr>
          <w:rFonts w:cs="Arial"/>
          <w:smallCaps/>
          <w:sz w:val="22"/>
          <w:szCs w:val="22"/>
          <w:u w:val="single"/>
        </w:rPr>
      </w:pPr>
      <w:bookmarkStart w:id="17" w:name="_Toc151709295"/>
      <w:r w:rsidRPr="00F601BB">
        <w:rPr>
          <w:rFonts w:cs="Arial"/>
        </w:rPr>
        <w:lastRenderedPageBreak/>
        <w:t>3. Ocena stanu środowiska</w:t>
      </w:r>
      <w:bookmarkEnd w:id="14"/>
      <w:bookmarkEnd w:id="15"/>
      <w:bookmarkEnd w:id="16"/>
      <w:bookmarkEnd w:id="17"/>
      <w:r w:rsidRPr="00F601BB">
        <w:rPr>
          <w:rFonts w:cs="Arial"/>
        </w:rPr>
        <w:t xml:space="preserve"> </w:t>
      </w:r>
    </w:p>
    <w:p w14:paraId="2344CF02" w14:textId="2645EC38" w:rsidR="00E90B70" w:rsidRPr="00F601BB" w:rsidRDefault="00E90B70" w:rsidP="00E90B70">
      <w:pPr>
        <w:pStyle w:val="Nagwek2"/>
        <w:rPr>
          <w:rFonts w:cs="Arial"/>
        </w:rPr>
      </w:pPr>
      <w:bookmarkStart w:id="18" w:name="_Toc5053116"/>
      <w:bookmarkStart w:id="19" w:name="_Toc8653296"/>
      <w:bookmarkStart w:id="20" w:name="_Toc38540991"/>
      <w:bookmarkStart w:id="21" w:name="_Toc151709296"/>
      <w:r w:rsidRPr="00F601BB">
        <w:rPr>
          <w:rFonts w:cs="Arial"/>
        </w:rPr>
        <w:t xml:space="preserve">3.1 Charakterystyka </w:t>
      </w:r>
      <w:bookmarkEnd w:id="18"/>
      <w:bookmarkEnd w:id="19"/>
      <w:r w:rsidRPr="00F601BB">
        <w:rPr>
          <w:rFonts w:cs="Arial"/>
        </w:rPr>
        <w:t>gminy</w:t>
      </w:r>
      <w:bookmarkEnd w:id="20"/>
      <w:r w:rsidRPr="00F601BB">
        <w:rPr>
          <w:rFonts w:cs="Arial"/>
        </w:rPr>
        <w:t xml:space="preserve"> </w:t>
      </w:r>
      <w:r w:rsidR="005066CC">
        <w:rPr>
          <w:rFonts w:cs="Arial"/>
        </w:rPr>
        <w:t>i miasta</w:t>
      </w:r>
      <w:bookmarkEnd w:id="21"/>
    </w:p>
    <w:p w14:paraId="21C6457D" w14:textId="77777777" w:rsidR="00E90B70" w:rsidRPr="00F601BB" w:rsidRDefault="00E90B70" w:rsidP="00E90B70">
      <w:pPr>
        <w:pStyle w:val="Nagwek3"/>
        <w:rPr>
          <w:rFonts w:cs="Arial"/>
        </w:rPr>
      </w:pPr>
      <w:bookmarkStart w:id="22" w:name="_Toc5053117"/>
      <w:bookmarkStart w:id="23" w:name="_Toc8653297"/>
      <w:bookmarkStart w:id="24" w:name="_Toc38540992"/>
      <w:bookmarkStart w:id="25" w:name="_Toc151709297"/>
      <w:r w:rsidRPr="00F601BB">
        <w:rPr>
          <w:rFonts w:cs="Arial"/>
        </w:rPr>
        <w:t>3.1.1 Położenie administracyjne i geograficzne</w:t>
      </w:r>
      <w:bookmarkEnd w:id="22"/>
      <w:bookmarkEnd w:id="23"/>
      <w:bookmarkEnd w:id="24"/>
      <w:bookmarkEnd w:id="25"/>
    </w:p>
    <w:p w14:paraId="1CF525B9" w14:textId="496AB735" w:rsidR="001F475F" w:rsidRPr="00F601BB" w:rsidRDefault="00E66B02" w:rsidP="009528F6">
      <w:pPr>
        <w:pStyle w:val="Bezodstpw"/>
        <w:ind w:right="0"/>
        <w:rPr>
          <w:rFonts w:cs="Arial"/>
        </w:rPr>
      </w:pPr>
      <w:r w:rsidRPr="00F601BB">
        <w:rPr>
          <w:rFonts w:cs="Arial"/>
        </w:rPr>
        <w:t>Gmina i Miasto Węgliniec położona jest zachodniej części województwa dolnośląskiego, w</w:t>
      </w:r>
      <w:r w:rsidR="007C1ABE">
        <w:rPr>
          <w:rFonts w:cs="Arial"/>
        </w:rPr>
        <w:t> </w:t>
      </w:r>
      <w:r w:rsidRPr="00F601BB">
        <w:rPr>
          <w:rFonts w:cs="Arial"/>
        </w:rPr>
        <w:t>powiecie zgorzeleckim</w:t>
      </w:r>
      <w:r w:rsidR="00E96128" w:rsidRPr="00F601BB">
        <w:rPr>
          <w:rFonts w:cs="Arial"/>
        </w:rPr>
        <w:t xml:space="preserve">. Według danych GUS, w 2022 </w:t>
      </w:r>
      <w:r w:rsidR="005066CC">
        <w:rPr>
          <w:rFonts w:cs="Arial"/>
        </w:rPr>
        <w:t>obszar ten</w:t>
      </w:r>
      <w:r w:rsidR="00E96128" w:rsidRPr="00F601BB">
        <w:rPr>
          <w:rFonts w:cs="Arial"/>
        </w:rPr>
        <w:t xml:space="preserve"> zamieszkiwało </w:t>
      </w:r>
      <w:r w:rsidR="006D6D30" w:rsidRPr="00F601BB">
        <w:rPr>
          <w:rFonts w:cs="Arial"/>
        </w:rPr>
        <w:t>7</w:t>
      </w:r>
      <w:r w:rsidR="00E96128" w:rsidRPr="00F601BB">
        <w:rPr>
          <w:rFonts w:cs="Arial"/>
        </w:rPr>
        <w:t> </w:t>
      </w:r>
      <w:r w:rsidR="006D6D30" w:rsidRPr="00F601BB">
        <w:rPr>
          <w:rFonts w:cs="Arial"/>
        </w:rPr>
        <w:t>877</w:t>
      </w:r>
      <w:r w:rsidR="00E96128" w:rsidRPr="00F601BB">
        <w:rPr>
          <w:rFonts w:cs="Arial"/>
        </w:rPr>
        <w:t xml:space="preserve"> osób, z czego 3 889 (</w:t>
      </w:r>
      <w:r w:rsidR="00B45DBE" w:rsidRPr="00F601BB">
        <w:rPr>
          <w:rFonts w:cs="Arial"/>
        </w:rPr>
        <w:t>49,37</w:t>
      </w:r>
      <w:r w:rsidR="00E96128" w:rsidRPr="00F601BB">
        <w:rPr>
          <w:rFonts w:cs="Arial"/>
        </w:rPr>
        <w:t>%) to byli mężczyźni, a 3 988 (</w:t>
      </w:r>
      <w:r w:rsidR="000363CB" w:rsidRPr="00F601BB">
        <w:rPr>
          <w:rFonts w:cs="Arial"/>
        </w:rPr>
        <w:t>50,63</w:t>
      </w:r>
      <w:r w:rsidR="00E96128" w:rsidRPr="00F601BB">
        <w:rPr>
          <w:rFonts w:cs="Arial"/>
        </w:rPr>
        <w:t>%) to kobiety</w:t>
      </w:r>
      <w:r w:rsidRPr="00F601BB">
        <w:rPr>
          <w:rFonts w:cs="Arial"/>
        </w:rPr>
        <w:t>.</w:t>
      </w:r>
      <w:r w:rsidR="006D6D30" w:rsidRPr="00F601BB">
        <w:rPr>
          <w:rFonts w:cs="Arial"/>
        </w:rPr>
        <w:t xml:space="preserve"> </w:t>
      </w:r>
      <w:r w:rsidR="00543C30" w:rsidRPr="00F601BB">
        <w:rPr>
          <w:rFonts w:cs="Arial"/>
        </w:rPr>
        <w:t>Siedzibą jest miasto Węgliniec</w:t>
      </w:r>
      <w:r w:rsidR="005A5951" w:rsidRPr="00F601BB">
        <w:rPr>
          <w:rFonts w:cs="Arial"/>
        </w:rPr>
        <w:t>.</w:t>
      </w:r>
    </w:p>
    <w:p w14:paraId="26A1948D" w14:textId="4C3FE8AA" w:rsidR="003A3EEC" w:rsidRPr="00F601BB" w:rsidRDefault="003A3EEC" w:rsidP="003A3EEC">
      <w:pPr>
        <w:pStyle w:val="Legenda"/>
        <w:keepNext/>
        <w:spacing w:before="240" w:after="120"/>
        <w:jc w:val="center"/>
        <w:rPr>
          <w:rFonts w:ascii="Arial" w:hAnsi="Arial" w:cs="Arial"/>
          <w:color w:val="auto"/>
        </w:rPr>
      </w:pPr>
      <w:bookmarkStart w:id="26" w:name="_Toc151709175"/>
      <w:r w:rsidRPr="00F601BB">
        <w:rPr>
          <w:rFonts w:ascii="Arial" w:hAnsi="Arial" w:cs="Arial"/>
          <w:color w:val="auto"/>
          <w:sz w:val="20"/>
          <w:szCs w:val="20"/>
        </w:rPr>
        <w:t xml:space="preserve">Rysunek </w:t>
      </w:r>
      <w:r w:rsidRPr="00F601BB">
        <w:rPr>
          <w:rFonts w:ascii="Arial" w:hAnsi="Arial" w:cs="Arial"/>
          <w:color w:val="auto"/>
          <w:sz w:val="20"/>
          <w:szCs w:val="20"/>
        </w:rPr>
        <w:fldChar w:fldCharType="begin"/>
      </w:r>
      <w:r w:rsidRPr="00F601BB">
        <w:rPr>
          <w:rFonts w:ascii="Arial" w:hAnsi="Arial" w:cs="Arial"/>
          <w:color w:val="auto"/>
          <w:sz w:val="20"/>
          <w:szCs w:val="20"/>
        </w:rPr>
        <w:instrText xml:space="preserve"> SEQ Rysunek \* ARABIC </w:instrText>
      </w:r>
      <w:r w:rsidRPr="00F601BB">
        <w:rPr>
          <w:rFonts w:ascii="Arial" w:hAnsi="Arial" w:cs="Arial"/>
          <w:color w:val="auto"/>
          <w:sz w:val="20"/>
          <w:szCs w:val="20"/>
        </w:rPr>
        <w:fldChar w:fldCharType="separate"/>
      </w:r>
      <w:r w:rsidR="00113E44">
        <w:rPr>
          <w:rFonts w:ascii="Arial" w:hAnsi="Arial" w:cs="Arial"/>
          <w:noProof/>
          <w:color w:val="auto"/>
          <w:sz w:val="20"/>
          <w:szCs w:val="20"/>
        </w:rPr>
        <w:t>1</w:t>
      </w:r>
      <w:r w:rsidRPr="00F601BB">
        <w:rPr>
          <w:rFonts w:ascii="Arial" w:hAnsi="Arial" w:cs="Arial"/>
          <w:color w:val="auto"/>
          <w:sz w:val="20"/>
          <w:szCs w:val="20"/>
        </w:rPr>
        <w:fldChar w:fldCharType="end"/>
      </w:r>
      <w:r w:rsidRPr="00F601BB">
        <w:rPr>
          <w:rFonts w:ascii="Arial" w:hAnsi="Arial" w:cs="Arial"/>
          <w:color w:val="auto"/>
          <w:sz w:val="20"/>
          <w:szCs w:val="20"/>
        </w:rPr>
        <w:t xml:space="preserve">. Położenie gminy </w:t>
      </w:r>
      <w:r w:rsidR="005066CC">
        <w:rPr>
          <w:rFonts w:ascii="Arial" w:hAnsi="Arial" w:cs="Arial"/>
          <w:color w:val="auto"/>
          <w:sz w:val="20"/>
          <w:szCs w:val="20"/>
        </w:rPr>
        <w:t xml:space="preserve">i miasta </w:t>
      </w:r>
      <w:r w:rsidRPr="00F601BB">
        <w:rPr>
          <w:rFonts w:ascii="Arial" w:hAnsi="Arial" w:cs="Arial"/>
          <w:color w:val="auto"/>
          <w:sz w:val="20"/>
          <w:szCs w:val="20"/>
        </w:rPr>
        <w:t>Węgliniec na tle powiatu zgorzeleckiego i województwa dolnośląskiego</w:t>
      </w:r>
      <w:bookmarkEnd w:id="26"/>
    </w:p>
    <w:p w14:paraId="4C787672" w14:textId="34FBCD74" w:rsidR="001F475F" w:rsidRDefault="003A3EEC" w:rsidP="005A5951">
      <w:pPr>
        <w:pStyle w:val="Bezodstpw"/>
        <w:spacing w:line="240" w:lineRule="auto"/>
        <w:ind w:right="0"/>
        <w:rPr>
          <w:rFonts w:cs="Arial"/>
          <w:color w:val="0070C0"/>
        </w:rPr>
      </w:pPr>
      <w:r w:rsidRPr="003A3EEC">
        <w:rPr>
          <w:rFonts w:cs="Arial"/>
          <w:noProof/>
          <w:color w:val="0070C0"/>
        </w:rPr>
        <w:drawing>
          <wp:inline distT="0" distB="0" distL="0" distR="0" wp14:anchorId="3B05B847" wp14:editId="35F91391">
            <wp:extent cx="5759450" cy="3062605"/>
            <wp:effectExtent l="19050" t="19050" r="12700" b="23495"/>
            <wp:docPr id="243758302" name="Obraz 1" descr="Mapa z położeniem gminy Węgliniec na tle powiatu zgorzeleckiego i województwa dolnośląski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758302" name="Obraz 1" descr="Mapa z położeniem gminy Węgliniec na tle powiatu zgorzeleckiego i województwa dolnośląskiego"/>
                    <pic:cNvPicPr/>
                  </pic:nvPicPr>
                  <pic:blipFill>
                    <a:blip r:embed="rId16"/>
                    <a:stretch>
                      <a:fillRect/>
                    </a:stretch>
                  </pic:blipFill>
                  <pic:spPr>
                    <a:xfrm>
                      <a:off x="0" y="0"/>
                      <a:ext cx="5759450" cy="3062605"/>
                    </a:xfrm>
                    <a:prstGeom prst="rect">
                      <a:avLst/>
                    </a:prstGeom>
                    <a:ln w="15875" cmpd="dbl">
                      <a:solidFill>
                        <a:schemeClr val="tx1"/>
                      </a:solidFill>
                    </a:ln>
                  </pic:spPr>
                </pic:pic>
              </a:graphicData>
            </a:graphic>
          </wp:inline>
        </w:drawing>
      </w:r>
    </w:p>
    <w:p w14:paraId="6911F492" w14:textId="7D8E21F5" w:rsidR="001F475F" w:rsidRPr="00F601BB" w:rsidRDefault="005A5951" w:rsidP="005A5951">
      <w:pPr>
        <w:pStyle w:val="Bezodstpw"/>
        <w:spacing w:before="60" w:after="60" w:line="240" w:lineRule="auto"/>
        <w:ind w:right="0"/>
        <w:jc w:val="right"/>
        <w:rPr>
          <w:rFonts w:cs="Arial"/>
          <w:sz w:val="18"/>
          <w:szCs w:val="18"/>
        </w:rPr>
      </w:pPr>
      <w:r w:rsidRPr="00F601BB">
        <w:rPr>
          <w:rFonts w:cs="Arial"/>
          <w:sz w:val="18"/>
          <w:szCs w:val="18"/>
        </w:rPr>
        <w:t>Źródło: Gminy.pl</w:t>
      </w:r>
    </w:p>
    <w:p w14:paraId="502D811E" w14:textId="0DCE8617" w:rsidR="00E2066E" w:rsidRPr="00D65B06" w:rsidRDefault="00D65B06" w:rsidP="005A5951">
      <w:pPr>
        <w:spacing w:after="160" w:line="360" w:lineRule="auto"/>
        <w:jc w:val="both"/>
        <w:rPr>
          <w:rFonts w:ascii="Arial" w:hAnsi="Arial" w:cs="Arial"/>
          <w:sz w:val="22"/>
          <w:szCs w:val="20"/>
        </w:rPr>
      </w:pPr>
      <w:r w:rsidRPr="00C54FF8">
        <w:rPr>
          <w:rFonts w:ascii="Arial" w:hAnsi="Arial" w:cs="Arial"/>
          <w:sz w:val="22"/>
          <w:szCs w:val="20"/>
        </w:rPr>
        <w:t>Według danych z GUS, a</w:t>
      </w:r>
      <w:r w:rsidR="005A5951" w:rsidRPr="00D65B06">
        <w:rPr>
          <w:rFonts w:ascii="Arial" w:hAnsi="Arial" w:cs="Arial"/>
          <w:sz w:val="22"/>
          <w:szCs w:val="20"/>
        </w:rPr>
        <w:t>dministracyjnie</w:t>
      </w:r>
      <w:r w:rsidRPr="00C54FF8">
        <w:rPr>
          <w:rFonts w:ascii="Arial" w:hAnsi="Arial" w:cs="Arial"/>
          <w:sz w:val="22"/>
          <w:szCs w:val="20"/>
        </w:rPr>
        <w:t>,</w:t>
      </w:r>
      <w:r w:rsidR="005A5951" w:rsidRPr="00D65B06">
        <w:rPr>
          <w:rFonts w:ascii="Arial" w:hAnsi="Arial" w:cs="Arial"/>
          <w:sz w:val="22"/>
          <w:szCs w:val="20"/>
        </w:rPr>
        <w:t xml:space="preserve"> gmina </w:t>
      </w:r>
      <w:r w:rsidR="005066CC">
        <w:rPr>
          <w:rFonts w:ascii="Arial" w:hAnsi="Arial" w:cs="Arial"/>
          <w:sz w:val="22"/>
          <w:szCs w:val="20"/>
        </w:rPr>
        <w:t xml:space="preserve"> i miasto </w:t>
      </w:r>
      <w:r w:rsidR="005A5951" w:rsidRPr="00D65B06">
        <w:rPr>
          <w:rFonts w:ascii="Arial" w:hAnsi="Arial" w:cs="Arial"/>
          <w:sz w:val="22"/>
          <w:szCs w:val="20"/>
        </w:rPr>
        <w:t>Węgliniec jest największą terytorialnie gminą w powiecie zgorzeleckim. Jej powierzchnia wynosie 338,44</w:t>
      </w:r>
      <w:r w:rsidR="00034A0D" w:rsidRPr="00D65B06">
        <w:rPr>
          <w:rFonts w:ascii="Arial" w:hAnsi="Arial" w:cs="Arial"/>
          <w:sz w:val="22"/>
          <w:szCs w:val="20"/>
        </w:rPr>
        <w:t xml:space="preserve"> </w:t>
      </w:r>
      <w:r w:rsidR="005A5951" w:rsidRPr="00D65B06">
        <w:rPr>
          <w:rFonts w:ascii="Arial" w:hAnsi="Arial" w:cs="Arial"/>
          <w:sz w:val="22"/>
          <w:szCs w:val="20"/>
        </w:rPr>
        <w:t>km</w:t>
      </w:r>
      <w:r w:rsidR="005A5951" w:rsidRPr="00D65B06">
        <w:rPr>
          <w:rFonts w:ascii="Arial" w:hAnsi="Arial" w:cs="Arial"/>
          <w:sz w:val="22"/>
          <w:szCs w:val="20"/>
          <w:vertAlign w:val="superscript"/>
        </w:rPr>
        <w:t>2</w:t>
      </w:r>
      <w:r w:rsidR="005A5951" w:rsidRPr="00D65B06">
        <w:rPr>
          <w:rFonts w:ascii="Arial" w:hAnsi="Arial" w:cs="Arial"/>
          <w:sz w:val="22"/>
          <w:szCs w:val="20"/>
        </w:rPr>
        <w:t>, a jej obszar, poza miastem Węgliniec, dzieli się na siedem sołectw: Ruszów , Kościelna Wieś , Jagodzin, Piaseczna, Stary Węgliniec, Czerwona Woda, Zielonka.</w:t>
      </w:r>
    </w:p>
    <w:p w14:paraId="260B4E6F" w14:textId="1DB41AEF" w:rsidR="008F4EBA" w:rsidRPr="00D65B06" w:rsidRDefault="008F4EBA" w:rsidP="005A5951">
      <w:pPr>
        <w:spacing w:after="160" w:line="360" w:lineRule="auto"/>
        <w:jc w:val="both"/>
        <w:rPr>
          <w:rFonts w:ascii="Arial" w:hAnsi="Arial" w:cs="Arial"/>
          <w:sz w:val="22"/>
          <w:szCs w:val="20"/>
        </w:rPr>
      </w:pPr>
      <w:r w:rsidRPr="00D65B06">
        <w:rPr>
          <w:rFonts w:ascii="Arial" w:hAnsi="Arial" w:cs="Arial"/>
          <w:sz w:val="22"/>
          <w:szCs w:val="20"/>
        </w:rPr>
        <w:t>Gmina i Miasto Węgliniec graniczy:</w:t>
      </w:r>
    </w:p>
    <w:p w14:paraId="0227F034" w14:textId="3080F18A" w:rsidR="008F4EBA" w:rsidRPr="00D65B06" w:rsidRDefault="008F4EBA" w:rsidP="004E64A9">
      <w:pPr>
        <w:pStyle w:val="Akapitzlist"/>
        <w:numPr>
          <w:ilvl w:val="0"/>
          <w:numId w:val="58"/>
        </w:numPr>
        <w:spacing w:line="360" w:lineRule="auto"/>
        <w:jc w:val="both"/>
        <w:rPr>
          <w:rFonts w:cs="Arial"/>
          <w:sz w:val="22"/>
        </w:rPr>
      </w:pPr>
      <w:r w:rsidRPr="00D65B06">
        <w:rPr>
          <w:rFonts w:cs="Arial"/>
          <w:sz w:val="22"/>
        </w:rPr>
        <w:t>od wschodu z gminą Osiecznica (powiat bolesławiecki),</w:t>
      </w:r>
    </w:p>
    <w:p w14:paraId="52AEAAC7" w14:textId="5DBF0D54" w:rsidR="008F4EBA" w:rsidRPr="00D65B06" w:rsidRDefault="008F4EBA" w:rsidP="004E64A9">
      <w:pPr>
        <w:pStyle w:val="Akapitzlist"/>
        <w:numPr>
          <w:ilvl w:val="0"/>
          <w:numId w:val="58"/>
        </w:numPr>
        <w:spacing w:line="360" w:lineRule="auto"/>
        <w:jc w:val="both"/>
        <w:rPr>
          <w:rFonts w:cs="Arial"/>
          <w:sz w:val="22"/>
        </w:rPr>
      </w:pPr>
      <w:r w:rsidRPr="00D65B06">
        <w:rPr>
          <w:rFonts w:cs="Arial"/>
          <w:sz w:val="22"/>
        </w:rPr>
        <w:t>od południa i południowego wschodu z gminą Nowogrodziec (powiat bolesławiecki),</w:t>
      </w:r>
    </w:p>
    <w:p w14:paraId="10F72497" w14:textId="056F3353" w:rsidR="008F4EBA" w:rsidRPr="001C53DC" w:rsidRDefault="008F4EBA" w:rsidP="00C54FF8">
      <w:pPr>
        <w:pStyle w:val="Akapitzlist"/>
        <w:numPr>
          <w:ilvl w:val="0"/>
          <w:numId w:val="58"/>
        </w:numPr>
        <w:spacing w:line="360" w:lineRule="auto"/>
        <w:jc w:val="both"/>
        <w:rPr>
          <w:rFonts w:cs="Arial"/>
          <w:sz w:val="22"/>
        </w:rPr>
      </w:pPr>
      <w:r w:rsidRPr="001C53DC">
        <w:rPr>
          <w:rFonts w:cs="Arial"/>
          <w:sz w:val="22"/>
        </w:rPr>
        <w:t>od zachodu i południowego zachodu z gminą Pieńsk (powiat zgorzelecki),</w:t>
      </w:r>
    </w:p>
    <w:p w14:paraId="408BE582" w14:textId="5A4ECD58" w:rsidR="00D65B06" w:rsidRPr="004E64A9" w:rsidRDefault="008F4EBA" w:rsidP="00C54FF8">
      <w:pPr>
        <w:pStyle w:val="Akapitzlist"/>
        <w:numPr>
          <w:ilvl w:val="0"/>
          <w:numId w:val="58"/>
        </w:numPr>
        <w:spacing w:line="360" w:lineRule="auto"/>
        <w:jc w:val="both"/>
        <w:rPr>
          <w:rFonts w:cs="Arial"/>
          <w:sz w:val="22"/>
        </w:rPr>
      </w:pPr>
      <w:r w:rsidRPr="001C53DC">
        <w:rPr>
          <w:rFonts w:cs="Arial"/>
          <w:sz w:val="22"/>
        </w:rPr>
        <w:t>od północy z gminą Przewóz (powiat żarski),</w:t>
      </w:r>
      <w:r w:rsidR="00D65B06" w:rsidRPr="001C53DC">
        <w:rPr>
          <w:rFonts w:cs="Arial"/>
          <w:sz w:val="22"/>
        </w:rPr>
        <w:t xml:space="preserve"> </w:t>
      </w:r>
      <w:r w:rsidRPr="001C53DC">
        <w:rPr>
          <w:rFonts w:cs="Arial"/>
          <w:sz w:val="22"/>
        </w:rPr>
        <w:t>gminą Iłowa (powiat żagański)</w:t>
      </w:r>
      <w:r w:rsidR="00D65B06" w:rsidRPr="001C53DC">
        <w:rPr>
          <w:rFonts w:cs="Arial"/>
          <w:sz w:val="22"/>
        </w:rPr>
        <w:t xml:space="preserve"> oraz miastem Gozdnica </w:t>
      </w:r>
      <w:r w:rsidR="00C54FF8" w:rsidRPr="001C53DC">
        <w:rPr>
          <w:rFonts w:cs="Arial"/>
          <w:sz w:val="22"/>
        </w:rPr>
        <w:t>(powiat żagański)</w:t>
      </w:r>
      <w:r w:rsidR="00D65B06" w:rsidRPr="001C53DC">
        <w:rPr>
          <w:rFonts w:cs="Arial"/>
          <w:sz w:val="22"/>
        </w:rPr>
        <w:t>.</w:t>
      </w:r>
    </w:p>
    <w:p w14:paraId="30587AEB" w14:textId="70EBE319" w:rsidR="008A2832" w:rsidRPr="004E64A9" w:rsidRDefault="00F357FF" w:rsidP="00125AFA">
      <w:pPr>
        <w:spacing w:before="120" w:after="120" w:line="360" w:lineRule="auto"/>
        <w:jc w:val="both"/>
        <w:rPr>
          <w:rFonts w:ascii="Arial" w:hAnsi="Arial" w:cs="Arial"/>
          <w:sz w:val="22"/>
          <w:szCs w:val="22"/>
        </w:rPr>
      </w:pPr>
      <w:r w:rsidRPr="00F601BB">
        <w:rPr>
          <w:rFonts w:ascii="Arial" w:hAnsi="Arial" w:cs="Arial"/>
          <w:sz w:val="22"/>
          <w:szCs w:val="22"/>
        </w:rPr>
        <w:lastRenderedPageBreak/>
        <w:t xml:space="preserve">Według podziału fizyczno-geograficznego Polski terytorium Gminy i Miasta Węgliniec położone jest na obszarze </w:t>
      </w:r>
      <w:r w:rsidR="008E7237" w:rsidRPr="00F601BB">
        <w:rPr>
          <w:rFonts w:ascii="Arial" w:hAnsi="Arial" w:cs="Arial"/>
          <w:sz w:val="22"/>
          <w:szCs w:val="22"/>
        </w:rPr>
        <w:t xml:space="preserve">dwóch </w:t>
      </w:r>
      <w:r w:rsidR="008E7237" w:rsidRPr="004E64A9">
        <w:rPr>
          <w:rFonts w:ascii="Arial" w:hAnsi="Arial" w:cs="Arial"/>
          <w:sz w:val="22"/>
          <w:szCs w:val="22"/>
        </w:rPr>
        <w:t>mezoregionów: Bory Dolnośląskie i Pogórze Izerskie. Położenie na tle mezoregionów przedstawiona w tabeli oraz na rysunku.</w:t>
      </w:r>
    </w:p>
    <w:p w14:paraId="5C33D644" w14:textId="4F333D90" w:rsidR="002F1A60" w:rsidRPr="004E64A9" w:rsidRDefault="002F1A60" w:rsidP="002F1A60">
      <w:pPr>
        <w:pStyle w:val="Legenda"/>
        <w:keepNext/>
        <w:spacing w:before="240" w:after="120"/>
        <w:jc w:val="center"/>
        <w:rPr>
          <w:rFonts w:ascii="Arial" w:hAnsi="Arial" w:cs="Arial"/>
          <w:color w:val="auto"/>
          <w:sz w:val="20"/>
          <w:szCs w:val="20"/>
        </w:rPr>
      </w:pPr>
      <w:bookmarkStart w:id="27" w:name="_Toc151709137"/>
      <w:r w:rsidRPr="004E64A9">
        <w:rPr>
          <w:rFonts w:ascii="Arial" w:hAnsi="Arial" w:cs="Arial"/>
          <w:color w:val="auto"/>
          <w:sz w:val="20"/>
          <w:szCs w:val="20"/>
        </w:rPr>
        <w:t xml:space="preserve">Tabela </w:t>
      </w:r>
      <w:r w:rsidRPr="004E64A9">
        <w:rPr>
          <w:rFonts w:ascii="Arial" w:hAnsi="Arial" w:cs="Arial"/>
          <w:color w:val="auto"/>
          <w:sz w:val="20"/>
          <w:szCs w:val="20"/>
        </w:rPr>
        <w:fldChar w:fldCharType="begin"/>
      </w:r>
      <w:r w:rsidRPr="004E64A9">
        <w:rPr>
          <w:rFonts w:ascii="Arial" w:hAnsi="Arial" w:cs="Arial"/>
          <w:color w:val="auto"/>
          <w:sz w:val="20"/>
          <w:szCs w:val="20"/>
        </w:rPr>
        <w:instrText xml:space="preserve"> SEQ Tabela \* ARABIC </w:instrText>
      </w:r>
      <w:r w:rsidRPr="004E64A9">
        <w:rPr>
          <w:rFonts w:ascii="Arial" w:hAnsi="Arial" w:cs="Arial"/>
          <w:color w:val="auto"/>
          <w:sz w:val="20"/>
          <w:szCs w:val="20"/>
        </w:rPr>
        <w:fldChar w:fldCharType="separate"/>
      </w:r>
      <w:r w:rsidR="00113E44">
        <w:rPr>
          <w:rFonts w:ascii="Arial" w:hAnsi="Arial" w:cs="Arial"/>
          <w:noProof/>
          <w:color w:val="auto"/>
          <w:sz w:val="20"/>
          <w:szCs w:val="20"/>
        </w:rPr>
        <w:t>1</w:t>
      </w:r>
      <w:r w:rsidRPr="004E64A9">
        <w:rPr>
          <w:rFonts w:ascii="Arial" w:hAnsi="Arial" w:cs="Arial"/>
          <w:color w:val="auto"/>
          <w:sz w:val="20"/>
          <w:szCs w:val="20"/>
        </w:rPr>
        <w:fldChar w:fldCharType="end"/>
      </w:r>
      <w:r w:rsidRPr="004E64A9">
        <w:rPr>
          <w:rFonts w:ascii="Arial" w:hAnsi="Arial" w:cs="Arial"/>
          <w:color w:val="auto"/>
          <w:sz w:val="20"/>
          <w:szCs w:val="20"/>
        </w:rPr>
        <w:t>. Położenie fizyczno-geograficzne gminy i miasta Węgliniec</w:t>
      </w:r>
      <w:bookmarkEnd w:id="27"/>
    </w:p>
    <w:tbl>
      <w:tblPr>
        <w:tblStyle w:val="Tabela-Siatka"/>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514"/>
        <w:gridCol w:w="2264"/>
        <w:gridCol w:w="2262"/>
      </w:tblGrid>
      <w:tr w:rsidR="00F601BB" w:rsidRPr="004E64A9" w14:paraId="350B54FA" w14:textId="77777777" w:rsidTr="00A57C59">
        <w:trPr>
          <w:tblHeader/>
        </w:trPr>
        <w:tc>
          <w:tcPr>
            <w:tcW w:w="2497" w:type="pct"/>
            <w:shd w:val="clear" w:color="auto" w:fill="BFBFBF" w:themeFill="background1" w:themeFillShade="BF"/>
            <w:vAlign w:val="center"/>
          </w:tcPr>
          <w:p w14:paraId="4E71CD93" w14:textId="50015AF2" w:rsidR="00D95AE5" w:rsidRPr="004E64A9" w:rsidRDefault="00D95AE5" w:rsidP="008E7237">
            <w:pPr>
              <w:spacing w:before="60" w:after="60"/>
              <w:jc w:val="center"/>
              <w:rPr>
                <w:rFonts w:ascii="Arial" w:hAnsi="Arial" w:cs="Arial"/>
                <w:b/>
                <w:bCs/>
                <w:sz w:val="20"/>
                <w:szCs w:val="20"/>
              </w:rPr>
            </w:pPr>
            <w:r w:rsidRPr="004E64A9">
              <w:rPr>
                <w:rFonts w:ascii="Arial" w:hAnsi="Arial" w:cs="Arial"/>
                <w:b/>
                <w:bCs/>
                <w:sz w:val="20"/>
                <w:szCs w:val="20"/>
              </w:rPr>
              <w:t>Wyszczególnienie</w:t>
            </w:r>
          </w:p>
        </w:tc>
        <w:tc>
          <w:tcPr>
            <w:tcW w:w="2503" w:type="pct"/>
            <w:gridSpan w:val="2"/>
            <w:shd w:val="clear" w:color="auto" w:fill="BFBFBF" w:themeFill="background1" w:themeFillShade="BF"/>
            <w:vAlign w:val="center"/>
          </w:tcPr>
          <w:p w14:paraId="7EE868D9" w14:textId="4ADBAD93" w:rsidR="00D95AE5" w:rsidRPr="004E64A9" w:rsidRDefault="00D95AE5" w:rsidP="008E7237">
            <w:pPr>
              <w:spacing w:before="60" w:after="60"/>
              <w:jc w:val="center"/>
              <w:rPr>
                <w:rFonts w:ascii="Arial" w:hAnsi="Arial" w:cs="Arial"/>
                <w:b/>
                <w:bCs/>
                <w:sz w:val="20"/>
                <w:szCs w:val="20"/>
              </w:rPr>
            </w:pPr>
            <w:r w:rsidRPr="004E64A9">
              <w:rPr>
                <w:rFonts w:ascii="Arial" w:hAnsi="Arial" w:cs="Arial"/>
                <w:b/>
                <w:bCs/>
                <w:sz w:val="20"/>
                <w:szCs w:val="20"/>
              </w:rPr>
              <w:t>Gmina i Miasto Węgliniec</w:t>
            </w:r>
          </w:p>
        </w:tc>
      </w:tr>
      <w:tr w:rsidR="00F601BB" w:rsidRPr="004E64A9" w14:paraId="69DF6428" w14:textId="77777777" w:rsidTr="004F249B">
        <w:tc>
          <w:tcPr>
            <w:tcW w:w="2497" w:type="pct"/>
            <w:vAlign w:val="center"/>
          </w:tcPr>
          <w:p w14:paraId="0EC7D650" w14:textId="0978245D" w:rsidR="00D95AE5" w:rsidRPr="004E64A9" w:rsidRDefault="00D95AE5" w:rsidP="008E7237">
            <w:pPr>
              <w:spacing w:before="60" w:after="60"/>
              <w:jc w:val="center"/>
              <w:rPr>
                <w:rFonts w:ascii="Arial" w:hAnsi="Arial" w:cs="Arial"/>
                <w:sz w:val="20"/>
                <w:szCs w:val="20"/>
              </w:rPr>
            </w:pPr>
            <w:r w:rsidRPr="004E64A9">
              <w:rPr>
                <w:rFonts w:ascii="Arial" w:hAnsi="Arial" w:cs="Arial"/>
                <w:sz w:val="20"/>
                <w:szCs w:val="20"/>
              </w:rPr>
              <w:t>Megaregion</w:t>
            </w:r>
          </w:p>
        </w:tc>
        <w:tc>
          <w:tcPr>
            <w:tcW w:w="2503" w:type="pct"/>
            <w:gridSpan w:val="2"/>
            <w:vAlign w:val="center"/>
          </w:tcPr>
          <w:p w14:paraId="23756639" w14:textId="4125F9C9" w:rsidR="00D95AE5" w:rsidRPr="004E64A9" w:rsidRDefault="00B025F6" w:rsidP="008E7237">
            <w:pPr>
              <w:spacing w:before="60" w:after="60"/>
              <w:jc w:val="center"/>
              <w:rPr>
                <w:rFonts w:ascii="Arial" w:hAnsi="Arial" w:cs="Arial"/>
                <w:sz w:val="20"/>
                <w:szCs w:val="20"/>
              </w:rPr>
            </w:pPr>
            <w:r w:rsidRPr="004E64A9">
              <w:rPr>
                <w:rFonts w:ascii="Arial" w:hAnsi="Arial" w:cs="Arial"/>
                <w:sz w:val="20"/>
                <w:szCs w:val="20"/>
              </w:rPr>
              <w:t>Pozaalpejska Europa Środkowa</w:t>
            </w:r>
          </w:p>
        </w:tc>
      </w:tr>
      <w:tr w:rsidR="00F601BB" w:rsidRPr="004E64A9" w14:paraId="792FB166" w14:textId="77777777" w:rsidTr="004F249B">
        <w:tc>
          <w:tcPr>
            <w:tcW w:w="2497" w:type="pct"/>
            <w:vAlign w:val="center"/>
          </w:tcPr>
          <w:p w14:paraId="3A124F5D" w14:textId="1D586534" w:rsidR="00B025F6" w:rsidRPr="004E64A9" w:rsidRDefault="00B025F6" w:rsidP="008E7237">
            <w:pPr>
              <w:spacing w:before="60" w:after="60"/>
              <w:jc w:val="center"/>
              <w:rPr>
                <w:rFonts w:ascii="Arial" w:hAnsi="Arial" w:cs="Arial"/>
                <w:sz w:val="20"/>
                <w:szCs w:val="20"/>
              </w:rPr>
            </w:pPr>
            <w:r w:rsidRPr="004E64A9">
              <w:rPr>
                <w:rFonts w:ascii="Arial" w:hAnsi="Arial" w:cs="Arial"/>
                <w:sz w:val="20"/>
                <w:szCs w:val="20"/>
              </w:rPr>
              <w:t>Prowincja</w:t>
            </w:r>
          </w:p>
        </w:tc>
        <w:tc>
          <w:tcPr>
            <w:tcW w:w="1252" w:type="pct"/>
            <w:vAlign w:val="center"/>
          </w:tcPr>
          <w:p w14:paraId="685385B6" w14:textId="77777777" w:rsidR="00B025F6" w:rsidRPr="004E64A9" w:rsidRDefault="00B025F6" w:rsidP="008E7237">
            <w:pPr>
              <w:spacing w:before="60" w:after="60"/>
              <w:jc w:val="center"/>
              <w:rPr>
                <w:rFonts w:ascii="Arial" w:hAnsi="Arial" w:cs="Arial"/>
                <w:sz w:val="20"/>
                <w:szCs w:val="20"/>
              </w:rPr>
            </w:pPr>
            <w:r w:rsidRPr="004E64A9">
              <w:rPr>
                <w:rFonts w:ascii="Arial" w:hAnsi="Arial" w:cs="Arial"/>
                <w:sz w:val="20"/>
                <w:szCs w:val="20"/>
              </w:rPr>
              <w:t>Niż Środkowoeuropejski</w:t>
            </w:r>
          </w:p>
        </w:tc>
        <w:tc>
          <w:tcPr>
            <w:tcW w:w="1251" w:type="pct"/>
            <w:vAlign w:val="center"/>
          </w:tcPr>
          <w:p w14:paraId="6B7B6DC9" w14:textId="278B6F04" w:rsidR="00B025F6" w:rsidRPr="004E64A9" w:rsidRDefault="00B025F6" w:rsidP="008E7237">
            <w:pPr>
              <w:spacing w:before="60" w:after="60"/>
              <w:jc w:val="center"/>
              <w:rPr>
                <w:rFonts w:ascii="Arial" w:hAnsi="Arial" w:cs="Arial"/>
                <w:sz w:val="20"/>
                <w:szCs w:val="20"/>
              </w:rPr>
            </w:pPr>
            <w:r w:rsidRPr="004E64A9">
              <w:rPr>
                <w:rFonts w:ascii="Arial" w:hAnsi="Arial" w:cs="Arial"/>
                <w:sz w:val="20"/>
                <w:szCs w:val="20"/>
              </w:rPr>
              <w:t>Masyw Czeski</w:t>
            </w:r>
          </w:p>
        </w:tc>
      </w:tr>
      <w:tr w:rsidR="00F601BB" w:rsidRPr="004E64A9" w14:paraId="52E5BA22" w14:textId="77777777" w:rsidTr="004F249B">
        <w:tc>
          <w:tcPr>
            <w:tcW w:w="2497" w:type="pct"/>
            <w:vAlign w:val="center"/>
          </w:tcPr>
          <w:p w14:paraId="35B5A026" w14:textId="7AB09795" w:rsidR="00B025F6" w:rsidRPr="004E64A9" w:rsidRDefault="00B025F6" w:rsidP="008E7237">
            <w:pPr>
              <w:spacing w:before="60" w:after="60"/>
              <w:jc w:val="center"/>
              <w:rPr>
                <w:rFonts w:ascii="Arial" w:hAnsi="Arial" w:cs="Arial"/>
                <w:sz w:val="20"/>
                <w:szCs w:val="20"/>
              </w:rPr>
            </w:pPr>
            <w:r w:rsidRPr="004E64A9">
              <w:rPr>
                <w:rFonts w:ascii="Arial" w:hAnsi="Arial" w:cs="Arial"/>
                <w:sz w:val="20"/>
                <w:szCs w:val="20"/>
              </w:rPr>
              <w:t>Podprowincja</w:t>
            </w:r>
          </w:p>
        </w:tc>
        <w:tc>
          <w:tcPr>
            <w:tcW w:w="1252" w:type="pct"/>
            <w:vAlign w:val="center"/>
          </w:tcPr>
          <w:p w14:paraId="612E1323" w14:textId="77777777" w:rsidR="00B025F6" w:rsidRPr="004E64A9" w:rsidRDefault="00B025F6" w:rsidP="008E7237">
            <w:pPr>
              <w:spacing w:before="60" w:after="60"/>
              <w:jc w:val="center"/>
              <w:rPr>
                <w:rFonts w:ascii="Arial" w:hAnsi="Arial" w:cs="Arial"/>
                <w:sz w:val="20"/>
                <w:szCs w:val="20"/>
              </w:rPr>
            </w:pPr>
            <w:r w:rsidRPr="004E64A9">
              <w:rPr>
                <w:rFonts w:ascii="Arial" w:hAnsi="Arial" w:cs="Arial"/>
                <w:sz w:val="20"/>
                <w:szCs w:val="20"/>
              </w:rPr>
              <w:t>Niziny Sasko-Łużyckie</w:t>
            </w:r>
          </w:p>
        </w:tc>
        <w:tc>
          <w:tcPr>
            <w:tcW w:w="1251" w:type="pct"/>
            <w:vAlign w:val="center"/>
          </w:tcPr>
          <w:p w14:paraId="13CDA2A8" w14:textId="56A0FD8B" w:rsidR="00B025F6" w:rsidRPr="004E64A9" w:rsidRDefault="00B025F6" w:rsidP="008E7237">
            <w:pPr>
              <w:spacing w:before="60" w:after="60"/>
              <w:jc w:val="center"/>
              <w:rPr>
                <w:rFonts w:ascii="Arial" w:hAnsi="Arial" w:cs="Arial"/>
                <w:sz w:val="20"/>
                <w:szCs w:val="20"/>
              </w:rPr>
            </w:pPr>
            <w:r w:rsidRPr="004E64A9">
              <w:rPr>
                <w:rFonts w:ascii="Arial" w:hAnsi="Arial" w:cs="Arial"/>
                <w:sz w:val="20"/>
                <w:szCs w:val="20"/>
              </w:rPr>
              <w:t>Sudety z Przedgórzem Sudeckim</w:t>
            </w:r>
          </w:p>
        </w:tc>
      </w:tr>
      <w:tr w:rsidR="00F601BB" w:rsidRPr="004E64A9" w14:paraId="2F07DF20" w14:textId="77777777" w:rsidTr="004F249B">
        <w:tc>
          <w:tcPr>
            <w:tcW w:w="2497" w:type="pct"/>
            <w:vAlign w:val="center"/>
          </w:tcPr>
          <w:p w14:paraId="52227F8B" w14:textId="754D72F0" w:rsidR="00B025F6" w:rsidRPr="004E64A9" w:rsidRDefault="00B025F6" w:rsidP="008E7237">
            <w:pPr>
              <w:spacing w:before="60" w:after="60"/>
              <w:jc w:val="center"/>
              <w:rPr>
                <w:rFonts w:ascii="Arial" w:hAnsi="Arial" w:cs="Arial"/>
                <w:sz w:val="20"/>
                <w:szCs w:val="20"/>
              </w:rPr>
            </w:pPr>
            <w:r w:rsidRPr="004E64A9">
              <w:rPr>
                <w:rFonts w:ascii="Arial" w:hAnsi="Arial" w:cs="Arial"/>
                <w:sz w:val="20"/>
                <w:szCs w:val="20"/>
              </w:rPr>
              <w:t>Makroregion</w:t>
            </w:r>
          </w:p>
        </w:tc>
        <w:tc>
          <w:tcPr>
            <w:tcW w:w="1252" w:type="pct"/>
            <w:vAlign w:val="center"/>
          </w:tcPr>
          <w:p w14:paraId="1B0290EE" w14:textId="77777777" w:rsidR="00B025F6" w:rsidRPr="004E64A9" w:rsidRDefault="00B025F6" w:rsidP="008E7237">
            <w:pPr>
              <w:spacing w:before="60" w:after="60"/>
              <w:jc w:val="center"/>
              <w:rPr>
                <w:rFonts w:ascii="Arial" w:hAnsi="Arial" w:cs="Arial"/>
                <w:sz w:val="20"/>
                <w:szCs w:val="20"/>
              </w:rPr>
            </w:pPr>
            <w:r w:rsidRPr="004E64A9">
              <w:rPr>
                <w:rFonts w:ascii="Arial" w:hAnsi="Arial" w:cs="Arial"/>
                <w:sz w:val="20"/>
                <w:szCs w:val="20"/>
              </w:rPr>
              <w:t>Nizina Śląsko-Łużycka</w:t>
            </w:r>
          </w:p>
        </w:tc>
        <w:tc>
          <w:tcPr>
            <w:tcW w:w="1251" w:type="pct"/>
            <w:vAlign w:val="center"/>
          </w:tcPr>
          <w:p w14:paraId="1083E57E" w14:textId="2071FD2E" w:rsidR="00B025F6" w:rsidRPr="004E64A9" w:rsidRDefault="00B025F6" w:rsidP="008E7237">
            <w:pPr>
              <w:spacing w:before="60" w:after="60"/>
              <w:jc w:val="center"/>
              <w:rPr>
                <w:rFonts w:ascii="Arial" w:hAnsi="Arial" w:cs="Arial"/>
                <w:sz w:val="20"/>
                <w:szCs w:val="20"/>
              </w:rPr>
            </w:pPr>
            <w:r w:rsidRPr="004E64A9">
              <w:rPr>
                <w:rFonts w:ascii="Arial" w:hAnsi="Arial" w:cs="Arial"/>
                <w:sz w:val="20"/>
                <w:szCs w:val="20"/>
              </w:rPr>
              <w:t>Pogórze Zachodniosudeckie</w:t>
            </w:r>
          </w:p>
        </w:tc>
      </w:tr>
      <w:tr w:rsidR="00F601BB" w:rsidRPr="004E64A9" w14:paraId="01EE1E2C" w14:textId="77777777" w:rsidTr="004F249B">
        <w:tc>
          <w:tcPr>
            <w:tcW w:w="2497" w:type="pct"/>
            <w:vAlign w:val="center"/>
          </w:tcPr>
          <w:p w14:paraId="5C07ABFC" w14:textId="19C37F20" w:rsidR="00B025F6" w:rsidRPr="004E64A9" w:rsidRDefault="00B025F6" w:rsidP="008E7237">
            <w:pPr>
              <w:spacing w:before="60" w:after="60"/>
              <w:jc w:val="center"/>
              <w:rPr>
                <w:rFonts w:ascii="Arial" w:hAnsi="Arial" w:cs="Arial"/>
                <w:sz w:val="20"/>
                <w:szCs w:val="20"/>
              </w:rPr>
            </w:pPr>
            <w:r w:rsidRPr="004E64A9">
              <w:rPr>
                <w:rFonts w:ascii="Arial" w:hAnsi="Arial" w:cs="Arial"/>
                <w:sz w:val="20"/>
                <w:szCs w:val="20"/>
              </w:rPr>
              <w:t>Mezoregion</w:t>
            </w:r>
          </w:p>
        </w:tc>
        <w:tc>
          <w:tcPr>
            <w:tcW w:w="1252" w:type="pct"/>
            <w:vAlign w:val="center"/>
          </w:tcPr>
          <w:p w14:paraId="30230E4D" w14:textId="77777777" w:rsidR="00B025F6" w:rsidRPr="004E64A9" w:rsidRDefault="00B025F6" w:rsidP="008E7237">
            <w:pPr>
              <w:spacing w:before="60" w:after="60"/>
              <w:jc w:val="center"/>
              <w:rPr>
                <w:rFonts w:ascii="Arial" w:hAnsi="Arial" w:cs="Arial"/>
                <w:sz w:val="20"/>
                <w:szCs w:val="20"/>
              </w:rPr>
            </w:pPr>
            <w:r w:rsidRPr="004E64A9">
              <w:rPr>
                <w:rFonts w:ascii="Arial" w:hAnsi="Arial" w:cs="Arial"/>
                <w:sz w:val="20"/>
                <w:szCs w:val="20"/>
              </w:rPr>
              <w:t>Bory Dolnośląskie</w:t>
            </w:r>
          </w:p>
        </w:tc>
        <w:tc>
          <w:tcPr>
            <w:tcW w:w="1251" w:type="pct"/>
            <w:vAlign w:val="center"/>
          </w:tcPr>
          <w:p w14:paraId="2D5DC8D3" w14:textId="48394AF8" w:rsidR="00B025F6" w:rsidRPr="004E64A9" w:rsidRDefault="00B025F6" w:rsidP="008E7237">
            <w:pPr>
              <w:spacing w:before="60" w:after="60"/>
              <w:jc w:val="center"/>
              <w:rPr>
                <w:rFonts w:ascii="Arial" w:hAnsi="Arial" w:cs="Arial"/>
                <w:sz w:val="20"/>
                <w:szCs w:val="20"/>
              </w:rPr>
            </w:pPr>
            <w:r w:rsidRPr="004E64A9">
              <w:rPr>
                <w:rFonts w:ascii="Arial" w:hAnsi="Arial" w:cs="Arial"/>
                <w:sz w:val="20"/>
                <w:szCs w:val="20"/>
              </w:rPr>
              <w:t>Pogórze Izerskie</w:t>
            </w:r>
          </w:p>
        </w:tc>
      </w:tr>
    </w:tbl>
    <w:p w14:paraId="7EB1567D" w14:textId="02229131" w:rsidR="00D95AE5" w:rsidRPr="004E64A9" w:rsidRDefault="008E7237" w:rsidP="008A2832">
      <w:pPr>
        <w:spacing w:before="120" w:after="120"/>
        <w:jc w:val="right"/>
        <w:rPr>
          <w:rFonts w:ascii="Arial" w:eastAsia="Arial" w:hAnsi="Arial" w:cs="Arial"/>
          <w:sz w:val="18"/>
          <w:szCs w:val="18"/>
          <w:lang w:val="pl"/>
        </w:rPr>
      </w:pPr>
      <w:r w:rsidRPr="004E64A9">
        <w:rPr>
          <w:rFonts w:ascii="Arial" w:hAnsi="Arial" w:cs="Arial"/>
          <w:sz w:val="18"/>
          <w:szCs w:val="18"/>
        </w:rPr>
        <w:t xml:space="preserve">Źródło: Źródło: Opracowanie własne na podstawie portalu Geologia; </w:t>
      </w:r>
      <w:r w:rsidR="0073705E" w:rsidRPr="004E64A9">
        <w:rPr>
          <w:rFonts w:ascii="Arial" w:eastAsia="Arial" w:hAnsi="Arial" w:cs="Arial"/>
          <w:sz w:val="18"/>
          <w:szCs w:val="18"/>
        </w:rPr>
        <w:t>https://geologia.pgi.gov.pl/</w:t>
      </w:r>
    </w:p>
    <w:p w14:paraId="42ED2479" w14:textId="3F49E4E9" w:rsidR="00891CEA" w:rsidRPr="004E64A9" w:rsidRDefault="00891CEA" w:rsidP="00C45E7B">
      <w:pPr>
        <w:pStyle w:val="Legenda"/>
        <w:keepNext/>
        <w:spacing w:before="120" w:after="120" w:line="360" w:lineRule="auto"/>
        <w:jc w:val="both"/>
        <w:rPr>
          <w:rFonts w:ascii="Arial" w:hAnsi="Arial" w:cs="Arial"/>
          <w:b w:val="0"/>
          <w:bCs w:val="0"/>
          <w:color w:val="auto"/>
          <w:sz w:val="22"/>
          <w:szCs w:val="22"/>
        </w:rPr>
      </w:pPr>
      <w:r w:rsidRPr="004E64A9">
        <w:rPr>
          <w:rFonts w:ascii="Arial" w:hAnsi="Arial" w:cs="Arial"/>
          <w:b w:val="0"/>
          <w:bCs w:val="0"/>
          <w:color w:val="auto"/>
          <w:sz w:val="22"/>
          <w:szCs w:val="22"/>
        </w:rPr>
        <w:t xml:space="preserve">Większą część </w:t>
      </w:r>
      <w:r w:rsidR="00412E77">
        <w:rPr>
          <w:rFonts w:ascii="Arial" w:hAnsi="Arial" w:cs="Arial"/>
          <w:b w:val="0"/>
          <w:bCs w:val="0"/>
          <w:color w:val="auto"/>
          <w:sz w:val="22"/>
          <w:szCs w:val="22"/>
        </w:rPr>
        <w:t>gminy i miasta</w:t>
      </w:r>
      <w:r w:rsidRPr="004E64A9">
        <w:rPr>
          <w:rFonts w:ascii="Arial" w:hAnsi="Arial" w:cs="Arial"/>
          <w:b w:val="0"/>
          <w:bCs w:val="0"/>
          <w:color w:val="auto"/>
          <w:sz w:val="22"/>
          <w:szCs w:val="22"/>
        </w:rPr>
        <w:t xml:space="preserve"> zajmuje mezoregion Bory Dolnośląskie, a mezoregion Pogórze Izerskie zajmuje południową i południowo-zachodnią </w:t>
      </w:r>
      <w:r w:rsidR="00412E77">
        <w:rPr>
          <w:rFonts w:ascii="Arial" w:hAnsi="Arial" w:cs="Arial"/>
          <w:b w:val="0"/>
          <w:bCs w:val="0"/>
          <w:color w:val="auto"/>
          <w:sz w:val="22"/>
          <w:szCs w:val="22"/>
        </w:rPr>
        <w:t>tego</w:t>
      </w:r>
      <w:r w:rsidRPr="004E64A9">
        <w:rPr>
          <w:rFonts w:ascii="Arial" w:hAnsi="Arial" w:cs="Arial"/>
          <w:b w:val="0"/>
          <w:bCs w:val="0"/>
          <w:color w:val="auto"/>
          <w:sz w:val="22"/>
          <w:szCs w:val="22"/>
        </w:rPr>
        <w:t>. Szczegółowe położenie względem mezoregionów znajduje się na rysunku poniżej.</w:t>
      </w:r>
    </w:p>
    <w:p w14:paraId="514D98E2" w14:textId="13C15552" w:rsidR="00AA1D94" w:rsidRPr="004E64A9" w:rsidRDefault="00AA1D94" w:rsidP="00AA1D94">
      <w:pPr>
        <w:pStyle w:val="Legenda"/>
        <w:keepNext/>
        <w:spacing w:before="240" w:after="120"/>
        <w:jc w:val="center"/>
        <w:rPr>
          <w:rFonts w:ascii="Arial" w:hAnsi="Arial" w:cs="Arial"/>
          <w:color w:val="auto"/>
          <w:sz w:val="20"/>
          <w:szCs w:val="20"/>
        </w:rPr>
      </w:pPr>
      <w:bookmarkStart w:id="28" w:name="_Toc151709176"/>
      <w:r w:rsidRPr="004E64A9">
        <w:rPr>
          <w:rFonts w:ascii="Arial" w:hAnsi="Arial" w:cs="Arial"/>
          <w:color w:val="auto"/>
          <w:sz w:val="20"/>
          <w:szCs w:val="20"/>
        </w:rPr>
        <w:t xml:space="preserve">Rysunek </w:t>
      </w:r>
      <w:r w:rsidRPr="004E64A9">
        <w:rPr>
          <w:rFonts w:ascii="Arial" w:hAnsi="Arial" w:cs="Arial"/>
          <w:color w:val="auto"/>
          <w:sz w:val="20"/>
          <w:szCs w:val="20"/>
        </w:rPr>
        <w:fldChar w:fldCharType="begin"/>
      </w:r>
      <w:r w:rsidRPr="004E64A9">
        <w:rPr>
          <w:rFonts w:ascii="Arial" w:hAnsi="Arial" w:cs="Arial"/>
          <w:color w:val="auto"/>
          <w:sz w:val="20"/>
          <w:szCs w:val="20"/>
        </w:rPr>
        <w:instrText xml:space="preserve"> SEQ Rysunek \* ARABIC </w:instrText>
      </w:r>
      <w:r w:rsidRPr="004E64A9">
        <w:rPr>
          <w:rFonts w:ascii="Arial" w:hAnsi="Arial" w:cs="Arial"/>
          <w:color w:val="auto"/>
          <w:sz w:val="20"/>
          <w:szCs w:val="20"/>
        </w:rPr>
        <w:fldChar w:fldCharType="separate"/>
      </w:r>
      <w:r w:rsidR="00113E44">
        <w:rPr>
          <w:rFonts w:ascii="Arial" w:hAnsi="Arial" w:cs="Arial"/>
          <w:noProof/>
          <w:color w:val="auto"/>
          <w:sz w:val="20"/>
          <w:szCs w:val="20"/>
        </w:rPr>
        <w:t>2</w:t>
      </w:r>
      <w:r w:rsidRPr="004E64A9">
        <w:rPr>
          <w:rFonts w:ascii="Arial" w:hAnsi="Arial" w:cs="Arial"/>
          <w:color w:val="auto"/>
          <w:sz w:val="20"/>
          <w:szCs w:val="20"/>
        </w:rPr>
        <w:fldChar w:fldCharType="end"/>
      </w:r>
      <w:r w:rsidRPr="004E64A9">
        <w:rPr>
          <w:rFonts w:ascii="Arial" w:hAnsi="Arial" w:cs="Arial"/>
          <w:color w:val="auto"/>
          <w:sz w:val="20"/>
          <w:szCs w:val="20"/>
        </w:rPr>
        <w:t xml:space="preserve">. Położenie fizyczno-geograficzne gminy </w:t>
      </w:r>
      <w:r w:rsidR="00412E77">
        <w:rPr>
          <w:rFonts w:ascii="Arial" w:hAnsi="Arial" w:cs="Arial"/>
          <w:color w:val="auto"/>
          <w:sz w:val="20"/>
          <w:szCs w:val="20"/>
        </w:rPr>
        <w:t xml:space="preserve">i miasta </w:t>
      </w:r>
      <w:r w:rsidRPr="004E64A9">
        <w:rPr>
          <w:rFonts w:ascii="Arial" w:hAnsi="Arial" w:cs="Arial"/>
          <w:color w:val="auto"/>
          <w:sz w:val="20"/>
          <w:szCs w:val="20"/>
        </w:rPr>
        <w:t>Węgliniec</w:t>
      </w:r>
      <w:bookmarkEnd w:id="28"/>
    </w:p>
    <w:p w14:paraId="48023229" w14:textId="5B0EA910" w:rsidR="00E2066E" w:rsidRPr="004E64A9" w:rsidRDefault="00AA1D94" w:rsidP="00AA1D94">
      <w:pPr>
        <w:spacing w:before="120" w:after="120" w:line="360" w:lineRule="auto"/>
        <w:jc w:val="center"/>
        <w:rPr>
          <w:rFonts w:ascii="Arial" w:hAnsi="Arial" w:cs="Arial"/>
          <w:color w:val="0070C0"/>
          <w:sz w:val="22"/>
          <w:szCs w:val="22"/>
        </w:rPr>
      </w:pPr>
      <w:r w:rsidRPr="004E64A9">
        <w:rPr>
          <w:rFonts w:ascii="Arial" w:hAnsi="Arial" w:cs="Arial"/>
          <w:noProof/>
          <w:color w:val="0070C0"/>
          <w:sz w:val="22"/>
          <w:szCs w:val="22"/>
        </w:rPr>
        <w:drawing>
          <wp:inline distT="0" distB="0" distL="0" distR="0" wp14:anchorId="5C78A4F3" wp14:editId="05875DB8">
            <wp:extent cx="3741411" cy="4019550"/>
            <wp:effectExtent l="19050" t="19050" r="12065" b="19050"/>
            <wp:docPr id="1345561613" name="Obraz 1" descr="Mapa położenia fizyczno-geograficzne gminy Węglini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61613" name="Obraz 1" descr="Mapa położenia fizyczno-geograficzne gminy Węgliniec"/>
                    <pic:cNvPicPr/>
                  </pic:nvPicPr>
                  <pic:blipFill>
                    <a:blip r:embed="rId17"/>
                    <a:stretch>
                      <a:fillRect/>
                    </a:stretch>
                  </pic:blipFill>
                  <pic:spPr>
                    <a:xfrm>
                      <a:off x="0" y="0"/>
                      <a:ext cx="3743439" cy="4021729"/>
                    </a:xfrm>
                    <a:prstGeom prst="rect">
                      <a:avLst/>
                    </a:prstGeom>
                    <a:ln w="15875" cmpd="dbl">
                      <a:solidFill>
                        <a:schemeClr val="tx1"/>
                      </a:solidFill>
                    </a:ln>
                  </pic:spPr>
                </pic:pic>
              </a:graphicData>
            </a:graphic>
          </wp:inline>
        </w:drawing>
      </w:r>
    </w:p>
    <w:p w14:paraId="32954C04" w14:textId="7D294BCB" w:rsidR="00D95AE5" w:rsidRPr="004E64A9" w:rsidRDefault="00AA1D94" w:rsidP="00D95AE5">
      <w:pPr>
        <w:spacing w:before="120" w:after="120"/>
        <w:jc w:val="right"/>
        <w:rPr>
          <w:rFonts w:ascii="Arial" w:eastAsia="Arial" w:hAnsi="Arial" w:cs="Arial"/>
          <w:sz w:val="18"/>
          <w:szCs w:val="18"/>
          <w:lang w:val="pl"/>
        </w:rPr>
      </w:pPr>
      <w:r w:rsidRPr="004E64A9">
        <w:rPr>
          <w:rFonts w:ascii="Arial" w:hAnsi="Arial" w:cs="Arial"/>
          <w:sz w:val="18"/>
          <w:szCs w:val="18"/>
        </w:rPr>
        <w:t>Źródło:</w:t>
      </w:r>
      <w:r w:rsidR="00D95AE5" w:rsidRPr="004E64A9">
        <w:rPr>
          <w:rFonts w:ascii="Arial" w:hAnsi="Arial" w:cs="Arial"/>
          <w:sz w:val="18"/>
          <w:szCs w:val="18"/>
        </w:rPr>
        <w:t xml:space="preserve"> </w:t>
      </w:r>
      <w:r w:rsidRPr="004E64A9">
        <w:rPr>
          <w:rFonts w:ascii="Arial" w:hAnsi="Arial" w:cs="Arial"/>
          <w:sz w:val="18"/>
          <w:szCs w:val="18"/>
        </w:rPr>
        <w:t xml:space="preserve">Opracowanie własne na podstawie portalu Geologia; </w:t>
      </w:r>
      <w:bookmarkStart w:id="29" w:name="_Toc5053121"/>
      <w:bookmarkStart w:id="30" w:name="_Toc8653300"/>
      <w:bookmarkStart w:id="31" w:name="_Toc38540996"/>
      <w:r w:rsidR="00D95AE5" w:rsidRPr="004E64A9">
        <w:rPr>
          <w:rFonts w:ascii="Arial" w:eastAsia="Arial" w:hAnsi="Arial" w:cs="Arial"/>
          <w:sz w:val="18"/>
          <w:szCs w:val="18"/>
          <w:lang w:val="pl"/>
        </w:rPr>
        <w:t>https://geologia.pgi.gov.pl/</w:t>
      </w:r>
    </w:p>
    <w:p w14:paraId="25E7F7EB" w14:textId="39CB0939" w:rsidR="00E2066E" w:rsidRPr="004E64A9" w:rsidRDefault="00E2066E" w:rsidP="00D95AE5">
      <w:pPr>
        <w:spacing w:before="120" w:after="120" w:line="360" w:lineRule="auto"/>
        <w:rPr>
          <w:rFonts w:ascii="Arial" w:hAnsi="Arial" w:cs="Arial"/>
          <w:b/>
          <w:bCs/>
          <w:color w:val="0070C0"/>
          <w:sz w:val="18"/>
          <w:szCs w:val="18"/>
        </w:rPr>
      </w:pPr>
      <w:r w:rsidRPr="004E64A9">
        <w:rPr>
          <w:rFonts w:cs="Arial"/>
          <w:color w:val="0070C0"/>
          <w:sz w:val="18"/>
          <w:szCs w:val="18"/>
        </w:rPr>
        <w:br w:type="page"/>
      </w:r>
    </w:p>
    <w:p w14:paraId="0C7D998C" w14:textId="76E4558B" w:rsidR="00E90B70" w:rsidRPr="004E64A9" w:rsidRDefault="00E90B70" w:rsidP="00E90B70">
      <w:pPr>
        <w:pStyle w:val="Nagwek3"/>
        <w:rPr>
          <w:rFonts w:cs="Arial"/>
        </w:rPr>
      </w:pPr>
      <w:bookmarkStart w:id="32" w:name="_Toc151709298"/>
      <w:r w:rsidRPr="004E64A9">
        <w:rPr>
          <w:rFonts w:cs="Arial"/>
        </w:rPr>
        <w:lastRenderedPageBreak/>
        <w:t>3.1.</w:t>
      </w:r>
      <w:r w:rsidR="006D2AF0" w:rsidRPr="004E64A9">
        <w:rPr>
          <w:rFonts w:cs="Arial"/>
        </w:rPr>
        <w:t>2</w:t>
      </w:r>
      <w:r w:rsidRPr="004E64A9">
        <w:rPr>
          <w:rFonts w:cs="Arial"/>
        </w:rPr>
        <w:t xml:space="preserve"> Infrastruktura </w:t>
      </w:r>
      <w:bookmarkEnd w:id="29"/>
      <w:bookmarkEnd w:id="30"/>
      <w:bookmarkEnd w:id="31"/>
      <w:r w:rsidR="00B3731D" w:rsidRPr="004E64A9">
        <w:rPr>
          <w:rFonts w:cs="Arial"/>
        </w:rPr>
        <w:t>techniczna</w:t>
      </w:r>
      <w:bookmarkEnd w:id="32"/>
    </w:p>
    <w:p w14:paraId="61E96C9A" w14:textId="1A9CEAA8" w:rsidR="00E2066E" w:rsidRPr="004E64A9" w:rsidRDefault="00FD2622" w:rsidP="005125F3">
      <w:pPr>
        <w:pStyle w:val="Bezodstpw"/>
        <w:ind w:right="0"/>
        <w:rPr>
          <w:rFonts w:cs="Arial"/>
          <w:bCs/>
        </w:rPr>
      </w:pPr>
      <w:bookmarkStart w:id="33" w:name="_3.1.6_Zaopatrzenie_w"/>
      <w:bookmarkEnd w:id="33"/>
      <w:r w:rsidRPr="004E64A9">
        <w:rPr>
          <w:rFonts w:cs="Arial"/>
          <w:b/>
          <w:bCs/>
        </w:rPr>
        <w:t>I</w:t>
      </w:r>
      <w:r w:rsidR="00C45E7B" w:rsidRPr="004E64A9">
        <w:rPr>
          <w:rFonts w:cs="Arial"/>
          <w:b/>
          <w:bCs/>
        </w:rPr>
        <w:t xml:space="preserve">nfrastruktura drogowa i kolejowa </w:t>
      </w:r>
    </w:p>
    <w:p w14:paraId="4599CF37" w14:textId="5FF23BC3" w:rsidR="00FD2622" w:rsidRPr="004E64A9" w:rsidRDefault="00137FA1" w:rsidP="005125F3">
      <w:pPr>
        <w:pStyle w:val="Bezodstpw"/>
        <w:ind w:right="0"/>
        <w:rPr>
          <w:rFonts w:cs="Arial"/>
        </w:rPr>
      </w:pPr>
      <w:r w:rsidRPr="004E64A9">
        <w:rPr>
          <w:rFonts w:cs="Arial"/>
        </w:rPr>
        <w:t>Gmina i Miasto Węgliniec znajduje się przy głównych trasach europejskich</w:t>
      </w:r>
      <w:r w:rsidR="0073705E" w:rsidRPr="004E64A9">
        <w:rPr>
          <w:rStyle w:val="Odwoanieprzypisudolnego"/>
          <w:rFonts w:cs="Arial"/>
        </w:rPr>
        <w:footnoteReference w:id="2"/>
      </w:r>
      <w:r w:rsidRPr="004E64A9">
        <w:rPr>
          <w:rFonts w:cs="Arial"/>
        </w:rPr>
        <w:t>:</w:t>
      </w:r>
    </w:p>
    <w:p w14:paraId="73F9A774" w14:textId="7EAA638C" w:rsidR="00137FA1" w:rsidRPr="004E64A9" w:rsidRDefault="00137FA1" w:rsidP="00C45E7B">
      <w:pPr>
        <w:pStyle w:val="Bezodstpw"/>
        <w:numPr>
          <w:ilvl w:val="0"/>
          <w:numId w:val="135"/>
        </w:numPr>
        <w:spacing w:before="0" w:after="0"/>
        <w:ind w:right="0"/>
        <w:rPr>
          <w:rFonts w:cs="Arial"/>
        </w:rPr>
      </w:pPr>
      <w:r w:rsidRPr="004E64A9">
        <w:rPr>
          <w:rFonts w:cs="Arial"/>
        </w:rPr>
        <w:t>E40 - najdłuższym szlakiem europejskim łączącym Francję z Kazachstanem, w Polsce wyznaczonym przez autostradę A4,</w:t>
      </w:r>
    </w:p>
    <w:p w14:paraId="1F87CA8B" w14:textId="07734167" w:rsidR="00137FA1" w:rsidRPr="004E64A9" w:rsidRDefault="00137FA1" w:rsidP="00C45E7B">
      <w:pPr>
        <w:pStyle w:val="Bezodstpw"/>
        <w:numPr>
          <w:ilvl w:val="0"/>
          <w:numId w:val="135"/>
        </w:numPr>
        <w:spacing w:before="0" w:after="0"/>
        <w:ind w:right="0"/>
        <w:rPr>
          <w:rFonts w:cs="Arial"/>
        </w:rPr>
      </w:pPr>
      <w:r w:rsidRPr="004E64A9">
        <w:rPr>
          <w:rFonts w:cs="Arial"/>
        </w:rPr>
        <w:t xml:space="preserve">E36 – trasa relacji wschód-zachód, </w:t>
      </w:r>
      <w:r w:rsidR="009C328C" w:rsidRPr="004E64A9">
        <w:rPr>
          <w:rFonts w:cs="Arial"/>
        </w:rPr>
        <w:t>przebiegająca</w:t>
      </w:r>
      <w:r w:rsidRPr="004E64A9">
        <w:rPr>
          <w:rFonts w:cs="Arial"/>
        </w:rPr>
        <w:t xml:space="preserve"> przez Niemcy i Polskę </w:t>
      </w:r>
      <w:r w:rsidR="009C328C" w:rsidRPr="004E64A9">
        <w:rPr>
          <w:rFonts w:cs="Arial"/>
        </w:rPr>
        <w:t>pomiędzy Berlinem a trasą E40.</w:t>
      </w:r>
    </w:p>
    <w:p w14:paraId="39D8B36C" w14:textId="39A03988" w:rsidR="00E2066E" w:rsidRDefault="009C328C" w:rsidP="007A5ECF">
      <w:pPr>
        <w:pStyle w:val="Bezodstpw"/>
        <w:rPr>
          <w:rFonts w:cs="Arial"/>
        </w:rPr>
      </w:pPr>
      <w:r w:rsidRPr="004E64A9">
        <w:rPr>
          <w:rFonts w:cs="Arial"/>
        </w:rPr>
        <w:t xml:space="preserve">Drogi te łączy </w:t>
      </w:r>
      <w:r w:rsidR="00050A41" w:rsidRPr="004E64A9">
        <w:rPr>
          <w:rFonts w:cs="Arial"/>
        </w:rPr>
        <w:t xml:space="preserve">droga wojewódzka nr 296 </w:t>
      </w:r>
      <w:r w:rsidRPr="004E64A9">
        <w:rPr>
          <w:rFonts w:cs="Arial"/>
        </w:rPr>
        <w:t>relacji północ-południe przebiegająca przez miejscowości Ruszów, Jagodzin, Węgliniec i Czerwona Woda.</w:t>
      </w:r>
      <w:r w:rsidR="00050A41" w:rsidRPr="004E64A9">
        <w:rPr>
          <w:rFonts w:cs="Arial"/>
        </w:rPr>
        <w:t xml:space="preserve"> Przez teren </w:t>
      </w:r>
      <w:r w:rsidR="00412E77">
        <w:rPr>
          <w:rFonts w:cs="Arial"/>
        </w:rPr>
        <w:t>g</w:t>
      </w:r>
      <w:r w:rsidR="00050A41" w:rsidRPr="004E64A9">
        <w:rPr>
          <w:rFonts w:cs="Arial"/>
        </w:rPr>
        <w:t>miny</w:t>
      </w:r>
      <w:r w:rsidR="00412E77">
        <w:rPr>
          <w:rFonts w:cs="Arial"/>
        </w:rPr>
        <w:t xml:space="preserve"> i miasta</w:t>
      </w:r>
      <w:r w:rsidR="00050A41" w:rsidRPr="004E64A9">
        <w:rPr>
          <w:rFonts w:cs="Arial"/>
        </w:rPr>
        <w:t xml:space="preserve"> przebiegają również drogi wojewódzkie nr 351 i 350</w:t>
      </w:r>
      <w:r w:rsidR="00D81559" w:rsidRPr="004E64A9">
        <w:rPr>
          <w:rFonts w:cs="Arial"/>
        </w:rPr>
        <w:t>, które łączą mniejsze miejscowości</w:t>
      </w:r>
      <w:r w:rsidR="00050A41" w:rsidRPr="004E64A9">
        <w:rPr>
          <w:rFonts w:cs="Arial"/>
        </w:rPr>
        <w:t>.</w:t>
      </w:r>
      <w:r w:rsidR="000F52BA" w:rsidRPr="004E64A9">
        <w:rPr>
          <w:rFonts w:cs="Arial"/>
        </w:rPr>
        <w:t xml:space="preserve"> Rozciągnięcie miejscowości wzdłuż głównej drogi wojewódzkiej przebiegającej przez Gminę skutkuje jednak ich znacznym oddaleniem od siebie, co utrudnia komunikację wewnątrz </w:t>
      </w:r>
      <w:r w:rsidR="00412E77">
        <w:rPr>
          <w:rFonts w:cs="Arial"/>
        </w:rPr>
        <w:t>obszaru</w:t>
      </w:r>
      <w:r w:rsidR="000F52BA" w:rsidRPr="004E64A9">
        <w:rPr>
          <w:rFonts w:cs="Arial"/>
        </w:rPr>
        <w:t>.</w:t>
      </w:r>
      <w:r w:rsidR="0073705E" w:rsidRPr="004E64A9">
        <w:rPr>
          <w:rStyle w:val="Odwoanieprzypisudolnego"/>
          <w:rFonts w:cs="Arial"/>
        </w:rPr>
        <w:footnoteReference w:id="3"/>
      </w:r>
    </w:p>
    <w:p w14:paraId="7CEB83E3" w14:textId="0B896C21" w:rsidR="00D46CF3" w:rsidRPr="00F601BB" w:rsidRDefault="00D46CF3" w:rsidP="007A5ECF">
      <w:pPr>
        <w:pStyle w:val="Bezodstpw"/>
        <w:rPr>
          <w:rFonts w:cs="Arial"/>
        </w:rPr>
      </w:pPr>
      <w:r w:rsidRPr="0073705E">
        <w:rPr>
          <w:rFonts w:cs="Arial"/>
        </w:rPr>
        <w:t xml:space="preserve">Według danych z </w:t>
      </w:r>
      <w:r w:rsidR="0073705E" w:rsidRPr="00C45E7B">
        <w:rPr>
          <w:rFonts w:cs="Arial"/>
        </w:rPr>
        <w:t>Urzędu Miasta i Gminy Węgliniec</w:t>
      </w:r>
      <w:r w:rsidRPr="0073705E">
        <w:rPr>
          <w:rFonts w:cs="Arial"/>
        </w:rPr>
        <w:t>, na terenie miasta Węgliniec znajduje się 18 dróg gminnych, a na terenie gminy i miasta Węgliniec znajduje się 103 drogi gminne.</w:t>
      </w:r>
    </w:p>
    <w:p w14:paraId="5E481567" w14:textId="1BBDC17C" w:rsidR="007A5ECF" w:rsidRPr="00F601BB" w:rsidRDefault="007A5ECF" w:rsidP="007A5ECF">
      <w:pPr>
        <w:pStyle w:val="Bezodstpw"/>
        <w:rPr>
          <w:rFonts w:cs="Arial"/>
        </w:rPr>
      </w:pPr>
      <w:r w:rsidRPr="00F601BB">
        <w:rPr>
          <w:rFonts w:cs="Arial"/>
        </w:rPr>
        <w:t xml:space="preserve">Schemat sieci drogowej na terenie gminy </w:t>
      </w:r>
      <w:r w:rsidR="00412E77">
        <w:rPr>
          <w:rFonts w:cs="Arial"/>
        </w:rPr>
        <w:t xml:space="preserve">i miasta </w:t>
      </w:r>
      <w:r w:rsidRPr="00F601BB">
        <w:rPr>
          <w:rFonts w:cs="Arial"/>
        </w:rPr>
        <w:t>przedstawia poniższy rysunek.</w:t>
      </w:r>
    </w:p>
    <w:p w14:paraId="4EC296E2" w14:textId="17BF6493" w:rsidR="007A5ECF" w:rsidRPr="00E709C6" w:rsidRDefault="007A5ECF" w:rsidP="007A5ECF">
      <w:pPr>
        <w:pStyle w:val="Legenda"/>
        <w:keepNext/>
        <w:spacing w:before="240" w:after="120"/>
        <w:jc w:val="center"/>
        <w:rPr>
          <w:rFonts w:ascii="Arial" w:hAnsi="Arial" w:cs="Arial"/>
          <w:color w:val="auto"/>
          <w:sz w:val="20"/>
          <w:szCs w:val="20"/>
        </w:rPr>
      </w:pPr>
      <w:bookmarkStart w:id="34" w:name="_Toc151709177"/>
      <w:r w:rsidRPr="00E709C6">
        <w:rPr>
          <w:rFonts w:ascii="Arial" w:hAnsi="Arial" w:cs="Arial"/>
          <w:color w:val="auto"/>
          <w:sz w:val="20"/>
          <w:szCs w:val="20"/>
        </w:rPr>
        <w:lastRenderedPageBreak/>
        <w:t xml:space="preserve">Rysunek </w:t>
      </w:r>
      <w:r w:rsidRPr="00E709C6">
        <w:rPr>
          <w:rFonts w:ascii="Arial" w:hAnsi="Arial" w:cs="Arial"/>
          <w:color w:val="auto"/>
          <w:sz w:val="20"/>
          <w:szCs w:val="20"/>
        </w:rPr>
        <w:fldChar w:fldCharType="begin"/>
      </w:r>
      <w:r w:rsidRPr="00E709C6">
        <w:rPr>
          <w:rFonts w:ascii="Arial" w:hAnsi="Arial" w:cs="Arial"/>
          <w:color w:val="auto"/>
          <w:sz w:val="20"/>
          <w:szCs w:val="20"/>
        </w:rPr>
        <w:instrText xml:space="preserve"> SEQ Rysunek \* ARABIC </w:instrText>
      </w:r>
      <w:r w:rsidRPr="00E709C6">
        <w:rPr>
          <w:rFonts w:ascii="Arial" w:hAnsi="Arial" w:cs="Arial"/>
          <w:color w:val="auto"/>
          <w:sz w:val="20"/>
          <w:szCs w:val="20"/>
        </w:rPr>
        <w:fldChar w:fldCharType="separate"/>
      </w:r>
      <w:r w:rsidR="00113E44">
        <w:rPr>
          <w:rFonts w:ascii="Arial" w:hAnsi="Arial" w:cs="Arial"/>
          <w:noProof/>
          <w:color w:val="auto"/>
          <w:sz w:val="20"/>
          <w:szCs w:val="20"/>
        </w:rPr>
        <w:t>3</w:t>
      </w:r>
      <w:r w:rsidRPr="00E709C6">
        <w:rPr>
          <w:rFonts w:ascii="Arial" w:hAnsi="Arial" w:cs="Arial"/>
          <w:color w:val="auto"/>
          <w:sz w:val="20"/>
          <w:szCs w:val="20"/>
        </w:rPr>
        <w:fldChar w:fldCharType="end"/>
      </w:r>
      <w:r w:rsidRPr="00E709C6">
        <w:rPr>
          <w:rFonts w:ascii="Arial" w:hAnsi="Arial" w:cs="Arial"/>
          <w:color w:val="auto"/>
          <w:sz w:val="20"/>
          <w:szCs w:val="20"/>
        </w:rPr>
        <w:t>. Układ komunikacyjny Gminy i Miasta Węgliniec</w:t>
      </w:r>
      <w:bookmarkEnd w:id="34"/>
    </w:p>
    <w:p w14:paraId="365A904D" w14:textId="7DF76731" w:rsidR="00E2066E" w:rsidRPr="00C45E7B" w:rsidRDefault="00880B67" w:rsidP="004E64A9">
      <w:pPr>
        <w:pStyle w:val="Bezodstpw"/>
        <w:spacing w:after="0"/>
        <w:ind w:right="0"/>
        <w:jc w:val="center"/>
        <w:rPr>
          <w:rFonts w:cs="Arial"/>
          <w:color w:val="0070C0"/>
          <w:highlight w:val="yellow"/>
        </w:rPr>
      </w:pPr>
      <w:r w:rsidRPr="00880B67">
        <w:rPr>
          <w:noProof/>
        </w:rPr>
        <w:t xml:space="preserve"> </w:t>
      </w:r>
      <w:r w:rsidRPr="00880B67">
        <w:rPr>
          <w:rFonts w:cs="Arial"/>
          <w:noProof/>
          <w:color w:val="0070C0"/>
        </w:rPr>
        <w:drawing>
          <wp:inline distT="0" distB="0" distL="0" distR="0" wp14:anchorId="400606C8" wp14:editId="20DE6C1C">
            <wp:extent cx="5534025" cy="6117325"/>
            <wp:effectExtent l="19050" t="19050" r="9525" b="17145"/>
            <wp:docPr id="208279545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795453" name=""/>
                    <pic:cNvPicPr/>
                  </pic:nvPicPr>
                  <pic:blipFill>
                    <a:blip r:embed="rId18"/>
                    <a:stretch>
                      <a:fillRect/>
                    </a:stretch>
                  </pic:blipFill>
                  <pic:spPr>
                    <a:xfrm>
                      <a:off x="0" y="0"/>
                      <a:ext cx="5553444" cy="6138790"/>
                    </a:xfrm>
                    <a:prstGeom prst="rect">
                      <a:avLst/>
                    </a:prstGeom>
                    <a:ln w="15875" cmpd="dbl">
                      <a:solidFill>
                        <a:schemeClr val="tx1"/>
                      </a:solidFill>
                    </a:ln>
                  </pic:spPr>
                </pic:pic>
              </a:graphicData>
            </a:graphic>
          </wp:inline>
        </w:drawing>
      </w:r>
    </w:p>
    <w:p w14:paraId="52933AA3" w14:textId="724C9B34" w:rsidR="007A5ECF" w:rsidRPr="00B265DF" w:rsidRDefault="007A5ECF" w:rsidP="007A5ECF">
      <w:pPr>
        <w:pStyle w:val="Bezodstpw"/>
        <w:spacing w:line="240" w:lineRule="auto"/>
        <w:ind w:right="0"/>
        <w:jc w:val="right"/>
        <w:rPr>
          <w:rFonts w:cs="Arial"/>
          <w:sz w:val="18"/>
          <w:szCs w:val="16"/>
        </w:rPr>
      </w:pPr>
      <w:r w:rsidRPr="00B265DF">
        <w:rPr>
          <w:rFonts w:cs="Arial"/>
          <w:sz w:val="18"/>
          <w:szCs w:val="16"/>
        </w:rPr>
        <w:t>Źródło: wegliniec.pl</w:t>
      </w:r>
    </w:p>
    <w:p w14:paraId="7D04F21E" w14:textId="65C18320" w:rsidR="00EE5AB8" w:rsidRPr="00B265DF" w:rsidRDefault="004F249B" w:rsidP="00EE5AB8">
      <w:pPr>
        <w:pStyle w:val="Bezodstpw"/>
        <w:rPr>
          <w:rFonts w:cs="Arial"/>
        </w:rPr>
      </w:pPr>
      <w:r w:rsidRPr="00B265DF">
        <w:rPr>
          <w:rFonts w:cs="Arial"/>
        </w:rPr>
        <w:t>Gmina</w:t>
      </w:r>
      <w:r w:rsidR="00412E77">
        <w:rPr>
          <w:rFonts w:cs="Arial"/>
        </w:rPr>
        <w:t xml:space="preserve"> i Miasto </w:t>
      </w:r>
      <w:r w:rsidRPr="00B265DF">
        <w:rPr>
          <w:rFonts w:cs="Arial"/>
        </w:rPr>
        <w:t>Węgliniec posiada również rozbudowaną sieć kolejową. W mieście znajduje się d</w:t>
      </w:r>
      <w:r w:rsidR="00EC53BE">
        <w:rPr>
          <w:rFonts w:cs="Arial"/>
        </w:rPr>
        <w:t>r</w:t>
      </w:r>
      <w:r w:rsidRPr="00B265DF">
        <w:rPr>
          <w:rFonts w:cs="Arial"/>
        </w:rPr>
        <w:t>ugi, co do wielkości terminal towarowy na Dolnym Śląsku. Obsługuje on pociągi w</w:t>
      </w:r>
      <w:r w:rsidR="008138C5">
        <w:rPr>
          <w:rFonts w:cs="Arial"/>
        </w:rPr>
        <w:t> </w:t>
      </w:r>
      <w:r w:rsidRPr="00B265DF">
        <w:rPr>
          <w:rFonts w:cs="Arial"/>
        </w:rPr>
        <w:t>kierunku czterech kolejowych przejść granicznych</w:t>
      </w:r>
      <w:r w:rsidR="00880B67" w:rsidRPr="00C45E7B">
        <w:rPr>
          <w:rStyle w:val="Odwoanieprzypisudolnego"/>
          <w:rFonts w:cs="Arial"/>
        </w:rPr>
        <w:footnoteReference w:id="4"/>
      </w:r>
      <w:r w:rsidRPr="00B265DF">
        <w:rPr>
          <w:rFonts w:cs="Arial"/>
        </w:rPr>
        <w:t xml:space="preserve">: </w:t>
      </w:r>
    </w:p>
    <w:p w14:paraId="65A42CFE" w14:textId="0C71103A" w:rsidR="004F249B" w:rsidRPr="00B265DF" w:rsidRDefault="004F249B" w:rsidP="00C45E7B">
      <w:pPr>
        <w:pStyle w:val="Bezodstpw"/>
        <w:numPr>
          <w:ilvl w:val="0"/>
          <w:numId w:val="59"/>
        </w:numPr>
        <w:spacing w:before="0" w:after="0"/>
        <w:ind w:left="360" w:right="0"/>
        <w:rPr>
          <w:rFonts w:cs="Arial"/>
        </w:rPr>
      </w:pPr>
      <w:r w:rsidRPr="00B265DF">
        <w:rPr>
          <w:rFonts w:cs="Arial"/>
        </w:rPr>
        <w:t>Zawidów – Frydlant (PL-Cz),</w:t>
      </w:r>
    </w:p>
    <w:p w14:paraId="5A0B55E0" w14:textId="5F7C36F0" w:rsidR="004F249B" w:rsidRPr="00B265DF" w:rsidRDefault="004F249B" w:rsidP="00C45E7B">
      <w:pPr>
        <w:pStyle w:val="Bezodstpw"/>
        <w:numPr>
          <w:ilvl w:val="0"/>
          <w:numId w:val="59"/>
        </w:numPr>
        <w:spacing w:before="0" w:after="0"/>
        <w:ind w:left="360" w:right="0"/>
        <w:rPr>
          <w:rFonts w:cs="Arial"/>
        </w:rPr>
      </w:pPr>
      <w:r w:rsidRPr="00B265DF">
        <w:rPr>
          <w:rFonts w:cs="Arial"/>
        </w:rPr>
        <w:t xml:space="preserve">Zgorzelec – Görlitz (PL-D), </w:t>
      </w:r>
    </w:p>
    <w:p w14:paraId="5BA59E33" w14:textId="279A24A3" w:rsidR="004F249B" w:rsidRPr="00B265DF" w:rsidRDefault="004F249B" w:rsidP="00C45E7B">
      <w:pPr>
        <w:pStyle w:val="Bezodstpw"/>
        <w:numPr>
          <w:ilvl w:val="0"/>
          <w:numId w:val="59"/>
        </w:numPr>
        <w:spacing w:before="0" w:after="0"/>
        <w:ind w:left="360" w:right="0"/>
        <w:rPr>
          <w:rFonts w:cs="Arial"/>
        </w:rPr>
      </w:pPr>
      <w:r w:rsidRPr="00B265DF">
        <w:rPr>
          <w:rFonts w:cs="Arial"/>
        </w:rPr>
        <w:t>Węgliniec – Horka (PL-D),</w:t>
      </w:r>
    </w:p>
    <w:p w14:paraId="4E45FA28" w14:textId="7FEA5401" w:rsidR="004F249B" w:rsidRPr="00B265DF" w:rsidRDefault="004F249B" w:rsidP="00C45E7B">
      <w:pPr>
        <w:pStyle w:val="Bezodstpw"/>
        <w:numPr>
          <w:ilvl w:val="0"/>
          <w:numId w:val="59"/>
        </w:numPr>
        <w:spacing w:before="0" w:after="0"/>
        <w:ind w:left="360" w:right="0"/>
        <w:rPr>
          <w:rFonts w:cs="Arial"/>
        </w:rPr>
      </w:pPr>
      <w:r w:rsidRPr="00B265DF">
        <w:rPr>
          <w:rFonts w:cs="Arial"/>
        </w:rPr>
        <w:t>Zasieki – Forst (PL-D).</w:t>
      </w:r>
    </w:p>
    <w:p w14:paraId="32900191" w14:textId="7D85FF23" w:rsidR="004F249B" w:rsidRPr="00B265DF" w:rsidRDefault="004F249B" w:rsidP="004F249B">
      <w:pPr>
        <w:pStyle w:val="Bezodstpw"/>
        <w:rPr>
          <w:rFonts w:cs="Arial"/>
        </w:rPr>
      </w:pPr>
      <w:r w:rsidRPr="00B265DF">
        <w:rPr>
          <w:rFonts w:cs="Arial"/>
        </w:rPr>
        <w:lastRenderedPageBreak/>
        <w:t>Stacja kolejowa zlokalizowana jest przy ul. Kolejowej. Linie kolejowe obejmują trasę: Wrocław – zachodnia granica państwa oraz Szczecin – Jelenia Góra.</w:t>
      </w:r>
    </w:p>
    <w:p w14:paraId="0B68DEB8" w14:textId="0B5FF0D2" w:rsidR="008B54AE" w:rsidRPr="00B265DF" w:rsidRDefault="008B54AE" w:rsidP="008B54AE">
      <w:pPr>
        <w:pStyle w:val="Bezodstpw"/>
        <w:rPr>
          <w:rFonts w:cs="Arial"/>
        </w:rPr>
      </w:pPr>
      <w:r w:rsidRPr="00B265DF">
        <w:rPr>
          <w:rFonts w:cs="Arial"/>
        </w:rPr>
        <w:t>Gmina i Miasto Węgliniec nie jest organizatorem publicznego transportu zbiorowego, ale</w:t>
      </w:r>
      <w:r w:rsidR="007C1ABE" w:rsidRPr="00B265DF">
        <w:rPr>
          <w:rFonts w:cs="Arial"/>
        </w:rPr>
        <w:t> </w:t>
      </w:r>
      <w:r w:rsidRPr="00B265DF">
        <w:rPr>
          <w:rFonts w:cs="Arial"/>
        </w:rPr>
        <w:t>oprócz stacji kolejowej znajdują się tutaj przystanki autobusowe prywatnego przewoźnika. Wśród miejscowości wykluczonych transportowo wyróżnia się</w:t>
      </w:r>
      <w:r w:rsidR="00B265DF" w:rsidRPr="00C45E7B">
        <w:rPr>
          <w:rStyle w:val="Odwoanieprzypisudolnego"/>
          <w:rFonts w:cs="Arial"/>
        </w:rPr>
        <w:footnoteReference w:id="5"/>
      </w:r>
      <w:r w:rsidRPr="00B265DF">
        <w:rPr>
          <w:rFonts w:cs="Arial"/>
        </w:rPr>
        <w:t xml:space="preserve">: </w:t>
      </w:r>
    </w:p>
    <w:p w14:paraId="22C7E305" w14:textId="3C2C5294" w:rsidR="008B54AE" w:rsidRPr="00B265DF" w:rsidRDefault="008B54AE" w:rsidP="00C45E7B">
      <w:pPr>
        <w:pStyle w:val="Bezodstpw"/>
        <w:numPr>
          <w:ilvl w:val="0"/>
          <w:numId w:val="60"/>
        </w:numPr>
        <w:spacing w:before="0" w:after="0"/>
        <w:ind w:left="360" w:right="0"/>
        <w:rPr>
          <w:rFonts w:cs="Arial"/>
        </w:rPr>
      </w:pPr>
      <w:r w:rsidRPr="00B265DF">
        <w:rPr>
          <w:rFonts w:cs="Arial"/>
        </w:rPr>
        <w:t xml:space="preserve">Zielonkę, </w:t>
      </w:r>
    </w:p>
    <w:p w14:paraId="3182F825" w14:textId="77777777" w:rsidR="008B54AE" w:rsidRPr="00B265DF" w:rsidRDefault="008B54AE" w:rsidP="00C45E7B">
      <w:pPr>
        <w:pStyle w:val="Bezodstpw"/>
        <w:numPr>
          <w:ilvl w:val="0"/>
          <w:numId w:val="60"/>
        </w:numPr>
        <w:spacing w:before="0" w:after="0"/>
        <w:ind w:left="360" w:right="0"/>
        <w:rPr>
          <w:rFonts w:cs="Arial"/>
        </w:rPr>
      </w:pPr>
      <w:r w:rsidRPr="00B265DF">
        <w:rPr>
          <w:rFonts w:cs="Arial"/>
        </w:rPr>
        <w:t xml:space="preserve">Okrąglicę, </w:t>
      </w:r>
    </w:p>
    <w:p w14:paraId="43B6F014" w14:textId="45FDFEFF" w:rsidR="008B54AE" w:rsidRPr="00B265DF" w:rsidRDefault="008B54AE" w:rsidP="00C45E7B">
      <w:pPr>
        <w:pStyle w:val="Bezodstpw"/>
        <w:numPr>
          <w:ilvl w:val="0"/>
          <w:numId w:val="60"/>
        </w:numPr>
        <w:spacing w:before="0" w:after="0"/>
        <w:ind w:left="360" w:right="0"/>
        <w:rPr>
          <w:rFonts w:cs="Arial"/>
        </w:rPr>
      </w:pPr>
      <w:r w:rsidRPr="00B265DF">
        <w:rPr>
          <w:rFonts w:cs="Arial"/>
        </w:rPr>
        <w:t xml:space="preserve">Kościelną Wieś, </w:t>
      </w:r>
    </w:p>
    <w:p w14:paraId="45E12029" w14:textId="758783D3" w:rsidR="00EE5AB8" w:rsidRPr="00B265DF" w:rsidRDefault="008B54AE" w:rsidP="00C45E7B">
      <w:pPr>
        <w:pStyle w:val="Bezodstpw"/>
        <w:numPr>
          <w:ilvl w:val="0"/>
          <w:numId w:val="60"/>
        </w:numPr>
        <w:spacing w:before="0" w:after="0"/>
        <w:ind w:left="360" w:right="0"/>
        <w:rPr>
          <w:rFonts w:cs="Arial"/>
        </w:rPr>
      </w:pPr>
      <w:r w:rsidRPr="00B265DF">
        <w:rPr>
          <w:rFonts w:cs="Arial"/>
        </w:rPr>
        <w:t>Polanę.</w:t>
      </w:r>
    </w:p>
    <w:p w14:paraId="27695210" w14:textId="364A3659" w:rsidR="00B265DF" w:rsidRPr="00C45E7B" w:rsidRDefault="00B265DF" w:rsidP="001F18B2">
      <w:pPr>
        <w:pStyle w:val="Bezodstpw"/>
        <w:ind w:right="0"/>
        <w:rPr>
          <w:rFonts w:cs="Arial"/>
          <w:b/>
        </w:rPr>
      </w:pPr>
      <w:r w:rsidRPr="00C45E7B">
        <w:rPr>
          <w:rFonts w:cs="Arial"/>
          <w:b/>
        </w:rPr>
        <w:t>Infrastruktura zaopatrzenia w ciepło, gaz ziemny i energię elektryczną</w:t>
      </w:r>
    </w:p>
    <w:p w14:paraId="0E10FA62" w14:textId="048EB8EA" w:rsidR="00925966" w:rsidRDefault="00E35C6D" w:rsidP="001F18B2">
      <w:pPr>
        <w:pStyle w:val="Bezodstpw"/>
        <w:ind w:right="0"/>
        <w:rPr>
          <w:rFonts w:cs="Arial"/>
        </w:rPr>
      </w:pPr>
      <w:r w:rsidRPr="00B265DF">
        <w:rPr>
          <w:rFonts w:cs="Arial"/>
        </w:rPr>
        <w:t>Na terenie</w:t>
      </w:r>
      <w:r w:rsidR="00D05023" w:rsidRPr="00B265DF">
        <w:rPr>
          <w:rFonts w:cs="Arial"/>
        </w:rPr>
        <w:t xml:space="preserve"> </w:t>
      </w:r>
      <w:r w:rsidRPr="00B265DF">
        <w:rPr>
          <w:rFonts w:cs="Arial"/>
        </w:rPr>
        <w:t>g</w:t>
      </w:r>
      <w:r w:rsidR="00D05023" w:rsidRPr="00B265DF">
        <w:rPr>
          <w:rFonts w:cs="Arial"/>
        </w:rPr>
        <w:t>min</w:t>
      </w:r>
      <w:r w:rsidRPr="00B265DF">
        <w:rPr>
          <w:rFonts w:cs="Arial"/>
        </w:rPr>
        <w:t>y</w:t>
      </w:r>
      <w:r w:rsidR="00D05023" w:rsidRPr="00B265DF">
        <w:rPr>
          <w:rFonts w:cs="Arial"/>
        </w:rPr>
        <w:t xml:space="preserve"> i </w:t>
      </w:r>
      <w:r w:rsidRPr="00B265DF">
        <w:rPr>
          <w:rFonts w:cs="Arial"/>
        </w:rPr>
        <w:t>m</w:t>
      </w:r>
      <w:r w:rsidR="00D05023" w:rsidRPr="00B265DF">
        <w:rPr>
          <w:rFonts w:cs="Arial"/>
        </w:rPr>
        <w:t>i</w:t>
      </w:r>
      <w:r w:rsidRPr="00B265DF">
        <w:rPr>
          <w:rFonts w:cs="Arial"/>
        </w:rPr>
        <w:t>asta</w:t>
      </w:r>
      <w:r w:rsidR="00D05023" w:rsidRPr="00B265DF">
        <w:rPr>
          <w:rFonts w:cs="Arial"/>
        </w:rPr>
        <w:t xml:space="preserve"> Węglinie</w:t>
      </w:r>
      <w:r w:rsidRPr="00B265DF">
        <w:rPr>
          <w:rFonts w:cs="Arial"/>
        </w:rPr>
        <w:t>c nie występuje scentralizowany system ciepłowniczy. Z</w:t>
      </w:r>
      <w:r w:rsidR="00D05023" w:rsidRPr="00B265DF">
        <w:rPr>
          <w:rFonts w:cs="Arial"/>
        </w:rPr>
        <w:t xml:space="preserve">aopatrzenie w ciepło pochodzi z indywidualnych lub zbiorowych źródeł zaopatrzenia w ciepło, o </w:t>
      </w:r>
      <w:r w:rsidR="00D05023" w:rsidRPr="002F3B02">
        <w:rPr>
          <w:rFonts w:cs="Arial"/>
        </w:rPr>
        <w:t>niskiej emisji zanieczyszczeń powietrza</w:t>
      </w:r>
      <w:r w:rsidR="00457104">
        <w:rPr>
          <w:rFonts w:cs="Arial"/>
        </w:rPr>
        <w:t>.</w:t>
      </w:r>
    </w:p>
    <w:p w14:paraId="32C512A4" w14:textId="1A5BE610" w:rsidR="00AA53D3" w:rsidRPr="00AA53D3" w:rsidRDefault="0029421C" w:rsidP="00AA53D3">
      <w:pPr>
        <w:pStyle w:val="Bezodstpw"/>
        <w:rPr>
          <w:rFonts w:cs="Arial"/>
        </w:rPr>
      </w:pPr>
      <w:r>
        <w:rPr>
          <w:rFonts w:cs="Arial"/>
        </w:rPr>
        <w:t>Głównym</w:t>
      </w:r>
      <w:r w:rsidRPr="00AA53D3">
        <w:rPr>
          <w:rFonts w:cs="Arial"/>
        </w:rPr>
        <w:t xml:space="preserve"> </w:t>
      </w:r>
      <w:r w:rsidR="00AA53D3" w:rsidRPr="00AA53D3">
        <w:rPr>
          <w:rFonts w:cs="Arial"/>
        </w:rPr>
        <w:t>nośnik</w:t>
      </w:r>
      <w:r>
        <w:rPr>
          <w:rFonts w:cs="Arial"/>
        </w:rPr>
        <w:t>iem</w:t>
      </w:r>
      <w:r w:rsidR="00AA53D3" w:rsidRPr="00AA53D3">
        <w:rPr>
          <w:rFonts w:cs="Arial"/>
        </w:rPr>
        <w:t xml:space="preserve"> używany</w:t>
      </w:r>
      <w:r w:rsidR="004E329F">
        <w:rPr>
          <w:rFonts w:cs="Arial"/>
        </w:rPr>
        <w:t>m</w:t>
      </w:r>
      <w:r w:rsidR="00AA53D3" w:rsidRPr="00AA53D3">
        <w:rPr>
          <w:rFonts w:cs="Arial"/>
        </w:rPr>
        <w:t xml:space="preserve"> do celów grzewczych na </w:t>
      </w:r>
      <w:r>
        <w:rPr>
          <w:rFonts w:cs="Arial"/>
        </w:rPr>
        <w:t xml:space="preserve">tym </w:t>
      </w:r>
      <w:r w:rsidR="00AA53D3" w:rsidRPr="00AA53D3">
        <w:rPr>
          <w:rFonts w:cs="Arial"/>
        </w:rPr>
        <w:t xml:space="preserve">obszarze </w:t>
      </w:r>
      <w:r>
        <w:rPr>
          <w:rFonts w:cs="Arial"/>
        </w:rPr>
        <w:t xml:space="preserve">są </w:t>
      </w:r>
      <w:r w:rsidR="00AA53D3" w:rsidRPr="00AA53D3">
        <w:rPr>
          <w:rFonts w:cs="Arial"/>
        </w:rPr>
        <w:t>paliwa stałe, takie jak węgiel lub drewno, wykorzystywane w małych lokalnych kotłowniach i indywidualnych paleniskach. Wśród lokalnych kotłowni, dostarczających ciepło do wielorodzinnych budynków mieszkalnych, obiektów użyteczności publicznej oraz odbiorców indywidualnych, znajdują się także takie, które operują na oleju opałowym i gazie płynnym (przechowywanym w</w:t>
      </w:r>
      <w:r>
        <w:rPr>
          <w:rFonts w:cs="Arial"/>
        </w:rPr>
        <w:t> </w:t>
      </w:r>
      <w:r w:rsidR="00AA53D3" w:rsidRPr="00AA53D3">
        <w:rPr>
          <w:rFonts w:cs="Arial"/>
        </w:rPr>
        <w:t>indywidualnych zbiornikach na propan-butan).</w:t>
      </w:r>
      <w:r w:rsidR="00457104" w:rsidRPr="00457104">
        <w:rPr>
          <w:rStyle w:val="Odwoanieprzypisudolnego"/>
          <w:rFonts w:cs="Arial"/>
        </w:rPr>
        <w:t xml:space="preserve"> </w:t>
      </w:r>
      <w:r w:rsidR="00457104">
        <w:rPr>
          <w:rStyle w:val="Odwoanieprzypisudolnego"/>
          <w:rFonts w:cs="Arial"/>
        </w:rPr>
        <w:footnoteReference w:id="6"/>
      </w:r>
      <w:r>
        <w:rPr>
          <w:rFonts w:cs="Arial"/>
        </w:rPr>
        <w:t xml:space="preserve"> </w:t>
      </w:r>
    </w:p>
    <w:p w14:paraId="57291E90" w14:textId="5F5F3301" w:rsidR="00572897" w:rsidRDefault="00572897" w:rsidP="001F18B2">
      <w:pPr>
        <w:pStyle w:val="Bezodstpw"/>
        <w:ind w:right="0"/>
        <w:rPr>
          <w:rFonts w:cs="Arial"/>
        </w:rPr>
      </w:pPr>
      <w:r w:rsidRPr="00572897">
        <w:rPr>
          <w:rFonts w:cs="Arial"/>
        </w:rPr>
        <w:t xml:space="preserve">Na terenie </w:t>
      </w:r>
      <w:r w:rsidR="0029421C">
        <w:rPr>
          <w:rFonts w:cs="Arial"/>
        </w:rPr>
        <w:t>g</w:t>
      </w:r>
      <w:r w:rsidRPr="00572897">
        <w:rPr>
          <w:rFonts w:cs="Arial"/>
        </w:rPr>
        <w:t xml:space="preserve">miny </w:t>
      </w:r>
      <w:r w:rsidR="0029421C">
        <w:rPr>
          <w:rFonts w:cs="Arial"/>
        </w:rPr>
        <w:t xml:space="preserve">i miasta </w:t>
      </w:r>
      <w:r w:rsidRPr="00572897">
        <w:rPr>
          <w:rFonts w:cs="Arial"/>
        </w:rPr>
        <w:t xml:space="preserve">Węgliniec znajdują się gazowe sieci przesyłowe oraz obiekty z nimi związane. </w:t>
      </w:r>
      <w:r w:rsidR="0029421C">
        <w:rPr>
          <w:rFonts w:cs="Arial"/>
        </w:rPr>
        <w:t>P</w:t>
      </w:r>
      <w:r w:rsidRPr="00572897">
        <w:rPr>
          <w:rFonts w:cs="Arial"/>
        </w:rPr>
        <w:t xml:space="preserve">rzebiegają </w:t>
      </w:r>
      <w:r w:rsidR="0029421C">
        <w:rPr>
          <w:rFonts w:cs="Arial"/>
        </w:rPr>
        <w:t xml:space="preserve">tutaj </w:t>
      </w:r>
      <w:r w:rsidRPr="00572897">
        <w:rPr>
          <w:rFonts w:cs="Arial"/>
        </w:rPr>
        <w:t>następujące sieci przesyłowe:</w:t>
      </w:r>
    </w:p>
    <w:p w14:paraId="47A5A296" w14:textId="1E74ECFC" w:rsidR="00572897" w:rsidRDefault="00572897" w:rsidP="00110B91">
      <w:pPr>
        <w:pStyle w:val="Bezodstpw"/>
        <w:numPr>
          <w:ilvl w:val="0"/>
          <w:numId w:val="158"/>
        </w:numPr>
        <w:spacing w:before="0" w:after="0"/>
        <w:ind w:left="360" w:right="0"/>
        <w:rPr>
          <w:rFonts w:cs="Arial"/>
        </w:rPr>
      </w:pPr>
      <w:r w:rsidRPr="00572897">
        <w:rPr>
          <w:rFonts w:cs="Arial"/>
        </w:rPr>
        <w:t>gazociąg wysokiego ciśnienia DN 500 PN 8,4 MPa relacji Granica Państwa–Jeleniów</w:t>
      </w:r>
      <w:r w:rsidR="000D7090">
        <w:rPr>
          <w:rFonts w:cs="Arial"/>
        </w:rPr>
        <w:t>,</w:t>
      </w:r>
    </w:p>
    <w:p w14:paraId="46A22444" w14:textId="22B1A3BD" w:rsidR="00572897" w:rsidRDefault="00572897" w:rsidP="00110B91">
      <w:pPr>
        <w:pStyle w:val="Bezodstpw"/>
        <w:numPr>
          <w:ilvl w:val="0"/>
          <w:numId w:val="158"/>
        </w:numPr>
        <w:spacing w:before="0" w:after="0"/>
        <w:ind w:left="360" w:right="0"/>
        <w:rPr>
          <w:rFonts w:cs="Arial"/>
        </w:rPr>
      </w:pPr>
      <w:r w:rsidRPr="00572897">
        <w:rPr>
          <w:rFonts w:cs="Arial"/>
        </w:rPr>
        <w:t>gazociąg wysokiego ciśnienia DN 200 PN 6,3 MPa relacji Załęcze-Zgorzelec</w:t>
      </w:r>
      <w:r w:rsidR="000D7090">
        <w:rPr>
          <w:rFonts w:cs="Arial"/>
        </w:rPr>
        <w:t>,</w:t>
      </w:r>
    </w:p>
    <w:p w14:paraId="15196044" w14:textId="541A23A1" w:rsidR="00AA53D3" w:rsidRDefault="00572897" w:rsidP="00572897">
      <w:pPr>
        <w:pStyle w:val="Bezodstpw"/>
        <w:numPr>
          <w:ilvl w:val="0"/>
          <w:numId w:val="158"/>
        </w:numPr>
        <w:spacing w:before="0" w:after="0"/>
        <w:ind w:left="360" w:right="0"/>
        <w:rPr>
          <w:rFonts w:cs="Arial"/>
        </w:rPr>
      </w:pPr>
      <w:r w:rsidRPr="00572897">
        <w:rPr>
          <w:rFonts w:cs="Arial"/>
        </w:rPr>
        <w:t>gazociąg wysokiego ciśnienia 8,4MPa relacji terminal LNG gazociąg Lasów–Jeleniów.</w:t>
      </w:r>
    </w:p>
    <w:p w14:paraId="563CA094" w14:textId="77CC2418" w:rsidR="008D304A" w:rsidRDefault="000D7090" w:rsidP="0029421C">
      <w:pPr>
        <w:pStyle w:val="Bezodstpw"/>
        <w:ind w:right="0"/>
        <w:rPr>
          <w:rFonts w:cs="Arial"/>
        </w:rPr>
      </w:pPr>
      <w:r w:rsidRPr="000D7090">
        <w:rPr>
          <w:rFonts w:cs="Arial"/>
        </w:rPr>
        <w:t>W obszarze miasta Węgliniec, mimo obecności przecinających je sieci gazowych, brak jest rozbudowanej sieci dystrybucyjnej gazu, co skutkuje koniecznością dla mieszkańców korzystania z gazu płynnego z butli lub indywidualnych zbiorników.</w:t>
      </w:r>
      <w:r w:rsidR="00D4043D">
        <w:rPr>
          <w:rStyle w:val="Odwoanieprzypisudolnego"/>
          <w:rFonts w:cs="Arial"/>
        </w:rPr>
        <w:footnoteReference w:id="7"/>
      </w:r>
      <w:r w:rsidR="00D4043D">
        <w:rPr>
          <w:rFonts w:cs="Arial"/>
        </w:rPr>
        <w:t xml:space="preserve">. </w:t>
      </w:r>
      <w:r w:rsidR="0029421C">
        <w:rPr>
          <w:rFonts w:cs="Arial"/>
        </w:rPr>
        <w:t>Na obszarze wiejskim w</w:t>
      </w:r>
      <w:r w:rsidR="008D304A">
        <w:rPr>
          <w:rFonts w:cs="Arial"/>
        </w:rPr>
        <w:t> </w:t>
      </w:r>
      <w:r w:rsidR="0029421C">
        <w:rPr>
          <w:rFonts w:cs="Arial"/>
        </w:rPr>
        <w:t xml:space="preserve">miejscowości Czerwona </w:t>
      </w:r>
      <w:r w:rsidR="008D304A">
        <w:rPr>
          <w:rFonts w:cs="Arial"/>
        </w:rPr>
        <w:t xml:space="preserve"> Woda mieszkańcy mają możliwość podłączenia do sieci gazowej.</w:t>
      </w:r>
    </w:p>
    <w:p w14:paraId="002E2273" w14:textId="5F67372F" w:rsidR="000D7090" w:rsidRDefault="008D304A" w:rsidP="00110B91">
      <w:pPr>
        <w:pStyle w:val="Bezodstpw"/>
        <w:ind w:right="0"/>
        <w:rPr>
          <w:rFonts w:cs="Arial"/>
        </w:rPr>
      </w:pPr>
      <w:r>
        <w:rPr>
          <w:rFonts w:cs="Arial"/>
        </w:rPr>
        <w:t xml:space="preserve">W poniższej tabeli przedstawiono charakterystykę sieci gazowej na terenie gminy i miasta Węgliniec. </w:t>
      </w:r>
    </w:p>
    <w:p w14:paraId="6DC9B911" w14:textId="1325B228" w:rsidR="004F579C" w:rsidRPr="004E329F" w:rsidRDefault="004F579C" w:rsidP="004E329F">
      <w:pPr>
        <w:pStyle w:val="Legenda"/>
        <w:keepNext/>
        <w:spacing w:before="240" w:after="120"/>
        <w:jc w:val="center"/>
        <w:rPr>
          <w:rFonts w:ascii="Arial" w:hAnsi="Arial" w:cs="Arial"/>
          <w:sz w:val="20"/>
          <w:szCs w:val="20"/>
        </w:rPr>
      </w:pPr>
      <w:bookmarkStart w:id="35" w:name="_Toc151709138"/>
      <w:r w:rsidRPr="004E329F">
        <w:rPr>
          <w:rFonts w:ascii="Arial" w:hAnsi="Arial" w:cs="Arial"/>
          <w:color w:val="auto"/>
          <w:sz w:val="20"/>
          <w:szCs w:val="20"/>
        </w:rPr>
        <w:lastRenderedPageBreak/>
        <w:t xml:space="preserve">Tabela </w:t>
      </w:r>
      <w:r w:rsidRPr="004E329F">
        <w:rPr>
          <w:rFonts w:ascii="Arial" w:hAnsi="Arial" w:cs="Arial"/>
          <w:color w:val="auto"/>
          <w:sz w:val="20"/>
          <w:szCs w:val="20"/>
        </w:rPr>
        <w:fldChar w:fldCharType="begin"/>
      </w:r>
      <w:r w:rsidRPr="004E329F">
        <w:rPr>
          <w:rFonts w:ascii="Arial" w:hAnsi="Arial" w:cs="Arial"/>
          <w:color w:val="auto"/>
          <w:sz w:val="20"/>
          <w:szCs w:val="20"/>
        </w:rPr>
        <w:instrText xml:space="preserve"> SEQ Tabela \* ARABIC </w:instrText>
      </w:r>
      <w:r w:rsidRPr="004E329F">
        <w:rPr>
          <w:rFonts w:ascii="Arial" w:hAnsi="Arial" w:cs="Arial"/>
          <w:color w:val="auto"/>
          <w:sz w:val="20"/>
          <w:szCs w:val="20"/>
        </w:rPr>
        <w:fldChar w:fldCharType="separate"/>
      </w:r>
      <w:r w:rsidR="00113E44">
        <w:rPr>
          <w:rFonts w:ascii="Arial" w:hAnsi="Arial" w:cs="Arial"/>
          <w:noProof/>
          <w:color w:val="auto"/>
          <w:sz w:val="20"/>
          <w:szCs w:val="20"/>
        </w:rPr>
        <w:t>2</w:t>
      </w:r>
      <w:r w:rsidRPr="004E329F">
        <w:rPr>
          <w:rFonts w:ascii="Arial" w:hAnsi="Arial" w:cs="Arial"/>
          <w:color w:val="auto"/>
          <w:sz w:val="20"/>
          <w:szCs w:val="20"/>
        </w:rPr>
        <w:fldChar w:fldCharType="end"/>
      </w:r>
      <w:r w:rsidRPr="004E329F">
        <w:rPr>
          <w:rFonts w:ascii="Arial" w:hAnsi="Arial" w:cs="Arial"/>
          <w:color w:val="auto"/>
          <w:sz w:val="20"/>
          <w:szCs w:val="20"/>
        </w:rPr>
        <w:t>. Charakterystyka sieci gazowej na terenie gminy</w:t>
      </w:r>
      <w:r w:rsidR="008D304A" w:rsidRPr="001C53DC">
        <w:rPr>
          <w:rFonts w:ascii="Arial" w:hAnsi="Arial" w:cs="Arial"/>
          <w:color w:val="auto"/>
          <w:sz w:val="20"/>
          <w:szCs w:val="20"/>
        </w:rPr>
        <w:t xml:space="preserve"> i miasta</w:t>
      </w:r>
      <w:r w:rsidRPr="004E329F">
        <w:rPr>
          <w:rFonts w:ascii="Arial" w:hAnsi="Arial" w:cs="Arial"/>
          <w:color w:val="auto"/>
          <w:sz w:val="20"/>
          <w:szCs w:val="20"/>
        </w:rPr>
        <w:t xml:space="preserve"> Węgliniec</w:t>
      </w:r>
      <w:bookmarkEnd w:id="35"/>
    </w:p>
    <w:tbl>
      <w:tblPr>
        <w:tblStyle w:val="Tabela-Siatka"/>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028"/>
        <w:gridCol w:w="1168"/>
        <w:gridCol w:w="1168"/>
        <w:gridCol w:w="1168"/>
        <w:gridCol w:w="1170"/>
        <w:gridCol w:w="1170"/>
        <w:gridCol w:w="1168"/>
      </w:tblGrid>
      <w:tr w:rsidR="004F579C" w:rsidRPr="001C53DC" w14:paraId="4832C5CA" w14:textId="77777777" w:rsidTr="004F579C">
        <w:trPr>
          <w:jc w:val="center"/>
        </w:trPr>
        <w:tc>
          <w:tcPr>
            <w:tcW w:w="1122" w:type="pct"/>
            <w:shd w:val="clear" w:color="auto" w:fill="BFBFBF" w:themeFill="background1" w:themeFillShade="BF"/>
            <w:vAlign w:val="center"/>
          </w:tcPr>
          <w:p w14:paraId="33FBE5FE" w14:textId="1849BEF8" w:rsidR="00073EEC" w:rsidRPr="004E329F" w:rsidRDefault="00073EEC" w:rsidP="004E329F">
            <w:pPr>
              <w:pStyle w:val="Bezodstpw"/>
              <w:spacing w:before="60" w:after="60" w:line="240" w:lineRule="auto"/>
              <w:ind w:right="0"/>
              <w:jc w:val="center"/>
              <w:rPr>
                <w:rFonts w:cs="Arial"/>
                <w:b/>
                <w:bCs/>
              </w:rPr>
            </w:pPr>
            <w:r w:rsidRPr="004E329F">
              <w:rPr>
                <w:rFonts w:cs="Arial"/>
                <w:b/>
                <w:bCs/>
              </w:rPr>
              <w:t>Wyszczególnienie</w:t>
            </w:r>
          </w:p>
        </w:tc>
        <w:tc>
          <w:tcPr>
            <w:tcW w:w="646" w:type="pct"/>
            <w:shd w:val="clear" w:color="auto" w:fill="BFBFBF" w:themeFill="background1" w:themeFillShade="BF"/>
            <w:vAlign w:val="center"/>
          </w:tcPr>
          <w:p w14:paraId="61B31C89" w14:textId="7837F83B" w:rsidR="00073EEC" w:rsidRPr="004E329F" w:rsidRDefault="00073EEC" w:rsidP="004E329F">
            <w:pPr>
              <w:pStyle w:val="Bezodstpw"/>
              <w:spacing w:before="60" w:after="60" w:line="240" w:lineRule="auto"/>
              <w:ind w:right="0"/>
              <w:jc w:val="center"/>
              <w:rPr>
                <w:rFonts w:cs="Arial"/>
                <w:b/>
                <w:bCs/>
              </w:rPr>
            </w:pPr>
            <w:r w:rsidRPr="004E329F">
              <w:rPr>
                <w:rFonts w:cs="Arial"/>
                <w:b/>
                <w:bCs/>
              </w:rPr>
              <w:t>Jed</w:t>
            </w:r>
            <w:r w:rsidR="004F579C" w:rsidRPr="001C53DC">
              <w:rPr>
                <w:rFonts w:cs="Arial"/>
                <w:b/>
                <w:bCs/>
              </w:rPr>
              <w:t>n</w:t>
            </w:r>
            <w:r w:rsidRPr="004E329F">
              <w:rPr>
                <w:rFonts w:cs="Arial"/>
                <w:b/>
                <w:bCs/>
              </w:rPr>
              <w:t>.</w:t>
            </w:r>
          </w:p>
        </w:tc>
        <w:tc>
          <w:tcPr>
            <w:tcW w:w="646" w:type="pct"/>
            <w:shd w:val="clear" w:color="auto" w:fill="BFBFBF" w:themeFill="background1" w:themeFillShade="BF"/>
            <w:vAlign w:val="center"/>
          </w:tcPr>
          <w:p w14:paraId="2F5A96C0" w14:textId="67C213D6" w:rsidR="00073EEC" w:rsidRPr="004E329F" w:rsidRDefault="00073EEC" w:rsidP="004E329F">
            <w:pPr>
              <w:pStyle w:val="Bezodstpw"/>
              <w:spacing w:before="60" w:after="60" w:line="240" w:lineRule="auto"/>
              <w:ind w:right="0"/>
              <w:jc w:val="center"/>
              <w:rPr>
                <w:rFonts w:cs="Arial"/>
                <w:b/>
                <w:bCs/>
              </w:rPr>
            </w:pPr>
            <w:r w:rsidRPr="004E329F">
              <w:rPr>
                <w:rFonts w:cs="Arial"/>
                <w:b/>
                <w:bCs/>
              </w:rPr>
              <w:t>2018</w:t>
            </w:r>
          </w:p>
        </w:tc>
        <w:tc>
          <w:tcPr>
            <w:tcW w:w="646" w:type="pct"/>
            <w:shd w:val="clear" w:color="auto" w:fill="BFBFBF" w:themeFill="background1" w:themeFillShade="BF"/>
            <w:vAlign w:val="center"/>
          </w:tcPr>
          <w:p w14:paraId="41561B91" w14:textId="08E46D0B" w:rsidR="00073EEC" w:rsidRPr="004E329F" w:rsidRDefault="00073EEC" w:rsidP="004E329F">
            <w:pPr>
              <w:pStyle w:val="Bezodstpw"/>
              <w:spacing w:before="60" w:after="60" w:line="240" w:lineRule="auto"/>
              <w:ind w:right="0"/>
              <w:jc w:val="center"/>
              <w:rPr>
                <w:rFonts w:cs="Arial"/>
                <w:b/>
                <w:bCs/>
              </w:rPr>
            </w:pPr>
            <w:r w:rsidRPr="004E329F">
              <w:rPr>
                <w:rFonts w:cs="Arial"/>
                <w:b/>
                <w:bCs/>
              </w:rPr>
              <w:t>2019</w:t>
            </w:r>
          </w:p>
        </w:tc>
        <w:tc>
          <w:tcPr>
            <w:tcW w:w="647" w:type="pct"/>
            <w:shd w:val="clear" w:color="auto" w:fill="BFBFBF" w:themeFill="background1" w:themeFillShade="BF"/>
            <w:vAlign w:val="center"/>
          </w:tcPr>
          <w:p w14:paraId="1F6C5F05" w14:textId="43865F2E" w:rsidR="00073EEC" w:rsidRPr="004E329F" w:rsidRDefault="00073EEC" w:rsidP="004E329F">
            <w:pPr>
              <w:pStyle w:val="Bezodstpw"/>
              <w:spacing w:before="60" w:after="60" w:line="240" w:lineRule="auto"/>
              <w:ind w:right="0"/>
              <w:jc w:val="center"/>
              <w:rPr>
                <w:rFonts w:cs="Arial"/>
                <w:b/>
                <w:bCs/>
              </w:rPr>
            </w:pPr>
            <w:r w:rsidRPr="004E329F">
              <w:rPr>
                <w:rFonts w:cs="Arial"/>
                <w:b/>
                <w:bCs/>
              </w:rPr>
              <w:t>2020</w:t>
            </w:r>
          </w:p>
        </w:tc>
        <w:tc>
          <w:tcPr>
            <w:tcW w:w="647" w:type="pct"/>
            <w:shd w:val="clear" w:color="auto" w:fill="BFBFBF" w:themeFill="background1" w:themeFillShade="BF"/>
            <w:vAlign w:val="center"/>
          </w:tcPr>
          <w:p w14:paraId="1B861863" w14:textId="6ECC7E35" w:rsidR="00073EEC" w:rsidRPr="004E329F" w:rsidRDefault="00073EEC" w:rsidP="004E329F">
            <w:pPr>
              <w:pStyle w:val="Bezodstpw"/>
              <w:spacing w:before="60" w:after="60" w:line="240" w:lineRule="auto"/>
              <w:ind w:right="0"/>
              <w:jc w:val="center"/>
              <w:rPr>
                <w:rFonts w:cs="Arial"/>
                <w:b/>
                <w:bCs/>
              </w:rPr>
            </w:pPr>
            <w:r w:rsidRPr="004E329F">
              <w:rPr>
                <w:rFonts w:cs="Arial"/>
                <w:b/>
                <w:bCs/>
              </w:rPr>
              <w:t>2021</w:t>
            </w:r>
          </w:p>
        </w:tc>
        <w:tc>
          <w:tcPr>
            <w:tcW w:w="646" w:type="pct"/>
            <w:shd w:val="clear" w:color="auto" w:fill="BFBFBF" w:themeFill="background1" w:themeFillShade="BF"/>
            <w:vAlign w:val="center"/>
          </w:tcPr>
          <w:p w14:paraId="02625214" w14:textId="48FB2FA4" w:rsidR="00073EEC" w:rsidRPr="004E329F" w:rsidRDefault="00073EEC" w:rsidP="004E329F">
            <w:pPr>
              <w:pStyle w:val="Bezodstpw"/>
              <w:spacing w:before="60" w:after="60" w:line="240" w:lineRule="auto"/>
              <w:ind w:right="0"/>
              <w:jc w:val="center"/>
              <w:rPr>
                <w:rFonts w:cs="Arial"/>
                <w:b/>
                <w:bCs/>
              </w:rPr>
            </w:pPr>
            <w:r w:rsidRPr="004E329F">
              <w:rPr>
                <w:rFonts w:cs="Arial"/>
                <w:b/>
                <w:bCs/>
              </w:rPr>
              <w:t>2022</w:t>
            </w:r>
          </w:p>
        </w:tc>
      </w:tr>
      <w:tr w:rsidR="004F579C" w:rsidRPr="001C53DC" w14:paraId="551E32FD" w14:textId="77777777" w:rsidTr="004E329F">
        <w:trPr>
          <w:jc w:val="center"/>
        </w:trPr>
        <w:tc>
          <w:tcPr>
            <w:tcW w:w="1122" w:type="pct"/>
            <w:vAlign w:val="center"/>
          </w:tcPr>
          <w:p w14:paraId="3D896ED3" w14:textId="10345399" w:rsidR="004F579C" w:rsidRPr="001C53DC" w:rsidRDefault="004F579C" w:rsidP="004E329F">
            <w:pPr>
              <w:pStyle w:val="Bezodstpw"/>
              <w:spacing w:before="60" w:after="60" w:line="240" w:lineRule="auto"/>
              <w:ind w:right="0"/>
              <w:jc w:val="center"/>
              <w:rPr>
                <w:rFonts w:cs="Arial"/>
              </w:rPr>
            </w:pPr>
            <w:r w:rsidRPr="001C53DC">
              <w:rPr>
                <w:rFonts w:cs="Arial"/>
              </w:rPr>
              <w:t>Dł. czynnej sieci ogółem</w:t>
            </w:r>
          </w:p>
        </w:tc>
        <w:tc>
          <w:tcPr>
            <w:tcW w:w="646" w:type="pct"/>
            <w:vAlign w:val="center"/>
          </w:tcPr>
          <w:p w14:paraId="5C6D6F2A" w14:textId="3823A7CE" w:rsidR="004F579C" w:rsidRPr="001C53DC" w:rsidRDefault="004F579C" w:rsidP="004E329F">
            <w:pPr>
              <w:pStyle w:val="Bezodstpw"/>
              <w:spacing w:before="60" w:after="60" w:line="240" w:lineRule="auto"/>
              <w:ind w:right="0"/>
              <w:jc w:val="center"/>
              <w:rPr>
                <w:rFonts w:cs="Arial"/>
              </w:rPr>
            </w:pPr>
            <w:r w:rsidRPr="001C53DC">
              <w:rPr>
                <w:rFonts w:cs="Arial"/>
              </w:rPr>
              <w:t>m</w:t>
            </w:r>
          </w:p>
        </w:tc>
        <w:tc>
          <w:tcPr>
            <w:tcW w:w="646" w:type="pct"/>
            <w:shd w:val="clear" w:color="auto" w:fill="auto"/>
            <w:vAlign w:val="center"/>
          </w:tcPr>
          <w:p w14:paraId="6D4E8847" w14:textId="35F8F3A0" w:rsidR="004F579C" w:rsidRPr="001C53DC" w:rsidRDefault="004F579C" w:rsidP="004E329F">
            <w:pPr>
              <w:pStyle w:val="Bezodstpw"/>
              <w:spacing w:before="60" w:after="60" w:line="240" w:lineRule="auto"/>
              <w:ind w:right="0"/>
              <w:jc w:val="center"/>
              <w:rPr>
                <w:rFonts w:cs="Arial"/>
              </w:rPr>
            </w:pPr>
            <w:r w:rsidRPr="001C53DC">
              <w:rPr>
                <w:rFonts w:cs="Arial"/>
                <w:color w:val="333333"/>
              </w:rPr>
              <w:t>1 473</w:t>
            </w:r>
          </w:p>
        </w:tc>
        <w:tc>
          <w:tcPr>
            <w:tcW w:w="646" w:type="pct"/>
            <w:shd w:val="clear" w:color="auto" w:fill="auto"/>
            <w:vAlign w:val="center"/>
          </w:tcPr>
          <w:p w14:paraId="78CF0CD1" w14:textId="2933EF9B" w:rsidR="004F579C" w:rsidRPr="001C53DC" w:rsidRDefault="004F579C" w:rsidP="004E329F">
            <w:pPr>
              <w:pStyle w:val="Bezodstpw"/>
              <w:spacing w:before="60" w:after="60" w:line="240" w:lineRule="auto"/>
              <w:ind w:right="0"/>
              <w:jc w:val="center"/>
              <w:rPr>
                <w:rFonts w:cs="Arial"/>
              </w:rPr>
            </w:pPr>
            <w:r w:rsidRPr="001C53DC">
              <w:rPr>
                <w:rFonts w:cs="Arial"/>
                <w:color w:val="333333"/>
              </w:rPr>
              <w:t>1 958</w:t>
            </w:r>
          </w:p>
        </w:tc>
        <w:tc>
          <w:tcPr>
            <w:tcW w:w="647" w:type="pct"/>
            <w:shd w:val="clear" w:color="auto" w:fill="auto"/>
            <w:vAlign w:val="center"/>
          </w:tcPr>
          <w:p w14:paraId="3A2BA609" w14:textId="22F89B0E" w:rsidR="004F579C" w:rsidRPr="001C53DC" w:rsidRDefault="004F579C" w:rsidP="004E329F">
            <w:pPr>
              <w:pStyle w:val="Bezodstpw"/>
              <w:spacing w:before="60" w:after="60" w:line="240" w:lineRule="auto"/>
              <w:ind w:right="0"/>
              <w:jc w:val="center"/>
              <w:rPr>
                <w:rFonts w:cs="Arial"/>
              </w:rPr>
            </w:pPr>
            <w:r w:rsidRPr="001C53DC">
              <w:rPr>
                <w:rFonts w:cs="Arial"/>
                <w:color w:val="333333"/>
              </w:rPr>
              <w:t>1 958</w:t>
            </w:r>
            <w:r w:rsidRPr="001C53DC">
              <w:rPr>
                <w:rFonts w:ascii="Lucida Console" w:hAnsi="Lucida Console" w:cs="Arial"/>
                <w:color w:val="FF0000"/>
                <w:bdr w:val="none" w:sz="0" w:space="0" w:color="auto" w:frame="1"/>
                <w:vertAlign w:val="superscript"/>
              </w:rPr>
              <w:t> </w:t>
            </w:r>
          </w:p>
        </w:tc>
        <w:tc>
          <w:tcPr>
            <w:tcW w:w="647" w:type="pct"/>
            <w:shd w:val="clear" w:color="auto" w:fill="auto"/>
            <w:vAlign w:val="center"/>
          </w:tcPr>
          <w:p w14:paraId="378D87B4" w14:textId="36612168" w:rsidR="004F579C" w:rsidRPr="001C53DC" w:rsidRDefault="004F579C" w:rsidP="004E329F">
            <w:pPr>
              <w:pStyle w:val="Bezodstpw"/>
              <w:spacing w:before="60" w:after="60" w:line="240" w:lineRule="auto"/>
              <w:ind w:right="0"/>
              <w:jc w:val="center"/>
              <w:rPr>
                <w:rFonts w:cs="Arial"/>
              </w:rPr>
            </w:pPr>
            <w:r w:rsidRPr="001C53DC">
              <w:rPr>
                <w:rFonts w:cs="Arial"/>
                <w:color w:val="333333"/>
              </w:rPr>
              <w:t>3 763</w:t>
            </w:r>
            <w:r w:rsidRPr="001C53DC">
              <w:rPr>
                <w:rFonts w:ascii="Lucida Console" w:hAnsi="Lucida Console" w:cs="Arial"/>
                <w:color w:val="FF0000"/>
                <w:bdr w:val="none" w:sz="0" w:space="0" w:color="auto" w:frame="1"/>
                <w:vertAlign w:val="superscript"/>
              </w:rPr>
              <w:t> </w:t>
            </w:r>
          </w:p>
        </w:tc>
        <w:tc>
          <w:tcPr>
            <w:tcW w:w="646" w:type="pct"/>
            <w:shd w:val="clear" w:color="auto" w:fill="auto"/>
            <w:vAlign w:val="center"/>
          </w:tcPr>
          <w:p w14:paraId="4B9BD576" w14:textId="474B6AE6" w:rsidR="004F579C" w:rsidRPr="001C53DC" w:rsidRDefault="004F579C" w:rsidP="004E329F">
            <w:pPr>
              <w:pStyle w:val="Bezodstpw"/>
              <w:spacing w:before="60" w:after="60" w:line="240" w:lineRule="auto"/>
              <w:ind w:right="0"/>
              <w:jc w:val="center"/>
              <w:rPr>
                <w:rFonts w:cs="Arial"/>
              </w:rPr>
            </w:pPr>
            <w:r w:rsidRPr="001C53DC">
              <w:rPr>
                <w:rFonts w:cs="Arial"/>
                <w:color w:val="333333"/>
              </w:rPr>
              <w:t>3 763</w:t>
            </w:r>
          </w:p>
        </w:tc>
      </w:tr>
      <w:tr w:rsidR="004F579C" w:rsidRPr="001C53DC" w14:paraId="1DE09656" w14:textId="77777777" w:rsidTr="004E329F">
        <w:trPr>
          <w:jc w:val="center"/>
        </w:trPr>
        <w:tc>
          <w:tcPr>
            <w:tcW w:w="1122" w:type="pct"/>
            <w:vAlign w:val="center"/>
          </w:tcPr>
          <w:p w14:paraId="4637D732" w14:textId="28E2C29D" w:rsidR="004F579C" w:rsidRPr="001C53DC" w:rsidRDefault="004F579C" w:rsidP="004E329F">
            <w:pPr>
              <w:pStyle w:val="Bezodstpw"/>
              <w:spacing w:before="60" w:after="60" w:line="240" w:lineRule="auto"/>
              <w:ind w:right="0"/>
              <w:jc w:val="center"/>
              <w:rPr>
                <w:rFonts w:cs="Arial"/>
              </w:rPr>
            </w:pPr>
            <w:r w:rsidRPr="001C53DC">
              <w:rPr>
                <w:rFonts w:cs="Arial"/>
              </w:rPr>
              <w:t>Dł. czynnej sieci przesyłowej</w:t>
            </w:r>
          </w:p>
          <w:p w14:paraId="02970308" w14:textId="77F61362" w:rsidR="004F579C" w:rsidRPr="001C53DC" w:rsidRDefault="004F579C" w:rsidP="004E329F">
            <w:pPr>
              <w:pStyle w:val="Bezodstpw"/>
              <w:spacing w:before="60" w:after="60" w:line="240" w:lineRule="auto"/>
              <w:ind w:right="0"/>
              <w:jc w:val="center"/>
              <w:rPr>
                <w:rFonts w:cs="Arial"/>
              </w:rPr>
            </w:pPr>
            <w:r w:rsidRPr="001C53DC">
              <w:rPr>
                <w:rFonts w:cs="Arial"/>
              </w:rPr>
              <w:t>Dł. czynnej sieci dystrybucyjnej</w:t>
            </w:r>
          </w:p>
        </w:tc>
        <w:tc>
          <w:tcPr>
            <w:tcW w:w="646" w:type="pct"/>
            <w:vAlign w:val="center"/>
          </w:tcPr>
          <w:p w14:paraId="765C0BB1" w14:textId="39FC3B40" w:rsidR="004F579C" w:rsidRPr="001C53DC" w:rsidRDefault="004F579C" w:rsidP="004E329F">
            <w:pPr>
              <w:pStyle w:val="Bezodstpw"/>
              <w:spacing w:before="60" w:after="60" w:line="240" w:lineRule="auto"/>
              <w:ind w:right="0"/>
              <w:jc w:val="center"/>
              <w:rPr>
                <w:rFonts w:cs="Arial"/>
              </w:rPr>
            </w:pPr>
            <w:r w:rsidRPr="001C53DC">
              <w:rPr>
                <w:rFonts w:cs="Arial"/>
              </w:rPr>
              <w:t>m</w:t>
            </w:r>
          </w:p>
        </w:tc>
        <w:tc>
          <w:tcPr>
            <w:tcW w:w="646" w:type="pct"/>
            <w:shd w:val="clear" w:color="auto" w:fill="auto"/>
            <w:vAlign w:val="center"/>
          </w:tcPr>
          <w:p w14:paraId="44397193" w14:textId="57184DD6" w:rsidR="004F579C" w:rsidRPr="001C53DC" w:rsidRDefault="004F579C" w:rsidP="004E329F">
            <w:pPr>
              <w:pStyle w:val="Bezodstpw"/>
              <w:spacing w:before="60" w:after="60" w:line="240" w:lineRule="auto"/>
              <w:ind w:right="0"/>
              <w:jc w:val="center"/>
              <w:rPr>
                <w:rFonts w:cs="Arial"/>
              </w:rPr>
            </w:pPr>
            <w:r w:rsidRPr="001C53DC">
              <w:rPr>
                <w:rFonts w:cs="Arial"/>
                <w:color w:val="333333"/>
              </w:rPr>
              <w:t>1 473</w:t>
            </w:r>
          </w:p>
        </w:tc>
        <w:tc>
          <w:tcPr>
            <w:tcW w:w="646" w:type="pct"/>
            <w:shd w:val="clear" w:color="auto" w:fill="auto"/>
            <w:vAlign w:val="center"/>
          </w:tcPr>
          <w:p w14:paraId="6AC6F0F0" w14:textId="5A9EDF72" w:rsidR="004F579C" w:rsidRPr="001C53DC" w:rsidRDefault="004F579C" w:rsidP="004E329F">
            <w:pPr>
              <w:pStyle w:val="Bezodstpw"/>
              <w:spacing w:before="60" w:after="60" w:line="240" w:lineRule="auto"/>
              <w:ind w:right="0"/>
              <w:jc w:val="center"/>
              <w:rPr>
                <w:rFonts w:cs="Arial"/>
              </w:rPr>
            </w:pPr>
            <w:r w:rsidRPr="001C53DC">
              <w:rPr>
                <w:rFonts w:cs="Arial"/>
                <w:color w:val="333333"/>
              </w:rPr>
              <w:t>1 473</w:t>
            </w:r>
          </w:p>
        </w:tc>
        <w:tc>
          <w:tcPr>
            <w:tcW w:w="647" w:type="pct"/>
            <w:shd w:val="clear" w:color="auto" w:fill="auto"/>
            <w:vAlign w:val="center"/>
          </w:tcPr>
          <w:p w14:paraId="6D160D8A" w14:textId="175A3BA0" w:rsidR="004F579C" w:rsidRPr="001C53DC" w:rsidRDefault="004F579C" w:rsidP="004E329F">
            <w:pPr>
              <w:pStyle w:val="Bezodstpw"/>
              <w:spacing w:before="60" w:after="60" w:line="240" w:lineRule="auto"/>
              <w:ind w:right="0"/>
              <w:jc w:val="center"/>
              <w:rPr>
                <w:rFonts w:cs="Arial"/>
              </w:rPr>
            </w:pPr>
            <w:r w:rsidRPr="001C53DC">
              <w:rPr>
                <w:rFonts w:cs="Arial"/>
                <w:color w:val="333333"/>
              </w:rPr>
              <w:t>1 473</w:t>
            </w:r>
          </w:p>
        </w:tc>
        <w:tc>
          <w:tcPr>
            <w:tcW w:w="647" w:type="pct"/>
            <w:shd w:val="clear" w:color="auto" w:fill="auto"/>
            <w:vAlign w:val="center"/>
          </w:tcPr>
          <w:p w14:paraId="021245C5" w14:textId="069E1CEE" w:rsidR="004F579C" w:rsidRPr="001C53DC" w:rsidRDefault="004F579C" w:rsidP="004E329F">
            <w:pPr>
              <w:pStyle w:val="Bezodstpw"/>
              <w:spacing w:before="60" w:after="60" w:line="240" w:lineRule="auto"/>
              <w:ind w:right="0"/>
              <w:jc w:val="center"/>
              <w:rPr>
                <w:rFonts w:cs="Arial"/>
              </w:rPr>
            </w:pPr>
            <w:r w:rsidRPr="001C53DC">
              <w:rPr>
                <w:rFonts w:cs="Arial"/>
                <w:color w:val="333333"/>
              </w:rPr>
              <w:t>1 473</w:t>
            </w:r>
          </w:p>
        </w:tc>
        <w:tc>
          <w:tcPr>
            <w:tcW w:w="646" w:type="pct"/>
            <w:shd w:val="clear" w:color="auto" w:fill="auto"/>
            <w:vAlign w:val="center"/>
          </w:tcPr>
          <w:p w14:paraId="120B59EE" w14:textId="1B819210" w:rsidR="004F579C" w:rsidRPr="001C53DC" w:rsidRDefault="004F579C" w:rsidP="004E329F">
            <w:pPr>
              <w:pStyle w:val="Bezodstpw"/>
              <w:spacing w:before="60" w:after="60" w:line="240" w:lineRule="auto"/>
              <w:ind w:right="0"/>
              <w:jc w:val="center"/>
              <w:rPr>
                <w:rFonts w:cs="Arial"/>
              </w:rPr>
            </w:pPr>
            <w:r w:rsidRPr="001C53DC">
              <w:rPr>
                <w:rFonts w:cs="Arial"/>
                <w:color w:val="333333"/>
              </w:rPr>
              <w:t>1 473</w:t>
            </w:r>
          </w:p>
        </w:tc>
      </w:tr>
      <w:tr w:rsidR="004F579C" w:rsidRPr="001C53DC" w14:paraId="4B19780F" w14:textId="77777777" w:rsidTr="004E329F">
        <w:trPr>
          <w:jc w:val="center"/>
        </w:trPr>
        <w:tc>
          <w:tcPr>
            <w:tcW w:w="1122" w:type="pct"/>
            <w:vAlign w:val="center"/>
          </w:tcPr>
          <w:p w14:paraId="4BF42919" w14:textId="31809327" w:rsidR="004F579C" w:rsidRPr="001C53DC" w:rsidRDefault="004F579C" w:rsidP="004E329F">
            <w:pPr>
              <w:pStyle w:val="Bezodstpw"/>
              <w:spacing w:before="60" w:after="60" w:line="240" w:lineRule="auto"/>
              <w:ind w:right="0"/>
              <w:jc w:val="center"/>
              <w:rPr>
                <w:rFonts w:cs="Arial"/>
              </w:rPr>
            </w:pPr>
            <w:r w:rsidRPr="001C53DC">
              <w:rPr>
                <w:rFonts w:cs="Arial"/>
              </w:rPr>
              <w:t>Odbiorcy gazu (gosp. dom.)</w:t>
            </w:r>
          </w:p>
        </w:tc>
        <w:tc>
          <w:tcPr>
            <w:tcW w:w="646" w:type="pct"/>
            <w:vAlign w:val="center"/>
          </w:tcPr>
          <w:p w14:paraId="70D98556" w14:textId="3C5DB6C5" w:rsidR="004F579C" w:rsidRPr="001C53DC" w:rsidRDefault="004F579C" w:rsidP="004E329F">
            <w:pPr>
              <w:pStyle w:val="Bezodstpw"/>
              <w:spacing w:before="60" w:after="60" w:line="240" w:lineRule="auto"/>
              <w:ind w:right="0"/>
              <w:jc w:val="center"/>
              <w:rPr>
                <w:rFonts w:cs="Arial"/>
              </w:rPr>
            </w:pPr>
            <w:r w:rsidRPr="001C53DC">
              <w:rPr>
                <w:rFonts w:cs="Arial"/>
              </w:rPr>
              <w:t>szt.</w:t>
            </w:r>
          </w:p>
        </w:tc>
        <w:tc>
          <w:tcPr>
            <w:tcW w:w="646" w:type="pct"/>
            <w:shd w:val="clear" w:color="auto" w:fill="auto"/>
            <w:vAlign w:val="center"/>
          </w:tcPr>
          <w:p w14:paraId="63DD2B9A" w14:textId="114D2924" w:rsidR="004F579C" w:rsidRPr="001C53DC" w:rsidRDefault="004F579C" w:rsidP="004E329F">
            <w:pPr>
              <w:pStyle w:val="Bezodstpw"/>
              <w:spacing w:before="60" w:after="60" w:line="240" w:lineRule="auto"/>
              <w:ind w:right="0"/>
              <w:jc w:val="center"/>
              <w:rPr>
                <w:rFonts w:cs="Arial"/>
              </w:rPr>
            </w:pPr>
            <w:r w:rsidRPr="001C53DC">
              <w:rPr>
                <w:rFonts w:cs="Arial"/>
                <w:color w:val="333333"/>
              </w:rPr>
              <w:t>0</w:t>
            </w:r>
          </w:p>
        </w:tc>
        <w:tc>
          <w:tcPr>
            <w:tcW w:w="646" w:type="pct"/>
            <w:shd w:val="clear" w:color="auto" w:fill="auto"/>
            <w:vAlign w:val="center"/>
          </w:tcPr>
          <w:p w14:paraId="36DE9A6C" w14:textId="1732D842" w:rsidR="004F579C" w:rsidRPr="001C53DC" w:rsidRDefault="004F579C" w:rsidP="004E329F">
            <w:pPr>
              <w:pStyle w:val="Bezodstpw"/>
              <w:spacing w:before="60" w:after="60" w:line="240" w:lineRule="auto"/>
              <w:ind w:right="0"/>
              <w:jc w:val="center"/>
              <w:rPr>
                <w:rFonts w:cs="Arial"/>
              </w:rPr>
            </w:pPr>
            <w:r w:rsidRPr="001C53DC">
              <w:rPr>
                <w:rFonts w:cs="Arial"/>
                <w:color w:val="333333"/>
              </w:rPr>
              <w:t>485</w:t>
            </w:r>
          </w:p>
        </w:tc>
        <w:tc>
          <w:tcPr>
            <w:tcW w:w="647" w:type="pct"/>
            <w:shd w:val="clear" w:color="auto" w:fill="auto"/>
            <w:vAlign w:val="center"/>
          </w:tcPr>
          <w:p w14:paraId="14D6F528" w14:textId="126B4C34" w:rsidR="004F579C" w:rsidRPr="001C53DC" w:rsidRDefault="004F579C" w:rsidP="004E329F">
            <w:pPr>
              <w:pStyle w:val="Bezodstpw"/>
              <w:spacing w:before="60" w:after="60" w:line="240" w:lineRule="auto"/>
              <w:ind w:right="0"/>
              <w:jc w:val="center"/>
              <w:rPr>
                <w:rFonts w:cs="Arial"/>
              </w:rPr>
            </w:pPr>
            <w:r w:rsidRPr="001C53DC">
              <w:rPr>
                <w:rFonts w:cs="Arial"/>
                <w:color w:val="333333"/>
              </w:rPr>
              <w:t>485</w:t>
            </w:r>
          </w:p>
        </w:tc>
        <w:tc>
          <w:tcPr>
            <w:tcW w:w="647" w:type="pct"/>
            <w:shd w:val="clear" w:color="auto" w:fill="auto"/>
            <w:vAlign w:val="center"/>
          </w:tcPr>
          <w:p w14:paraId="1587C3CB" w14:textId="51E051A1" w:rsidR="004F579C" w:rsidRPr="001C53DC" w:rsidRDefault="004F579C" w:rsidP="004E329F">
            <w:pPr>
              <w:pStyle w:val="Bezodstpw"/>
              <w:spacing w:before="60" w:after="60" w:line="240" w:lineRule="auto"/>
              <w:ind w:right="0"/>
              <w:jc w:val="center"/>
              <w:rPr>
                <w:rFonts w:cs="Arial"/>
              </w:rPr>
            </w:pPr>
            <w:r w:rsidRPr="001C53DC">
              <w:rPr>
                <w:rFonts w:cs="Arial"/>
                <w:color w:val="333333"/>
              </w:rPr>
              <w:t>2 290</w:t>
            </w:r>
          </w:p>
        </w:tc>
        <w:tc>
          <w:tcPr>
            <w:tcW w:w="646" w:type="pct"/>
            <w:shd w:val="clear" w:color="auto" w:fill="auto"/>
            <w:vAlign w:val="center"/>
          </w:tcPr>
          <w:p w14:paraId="146F086F" w14:textId="79D00CB9" w:rsidR="004F579C" w:rsidRPr="001C53DC" w:rsidRDefault="004F579C" w:rsidP="004E329F">
            <w:pPr>
              <w:pStyle w:val="Bezodstpw"/>
              <w:spacing w:before="60" w:after="60" w:line="240" w:lineRule="auto"/>
              <w:ind w:right="0"/>
              <w:jc w:val="center"/>
              <w:rPr>
                <w:rFonts w:cs="Arial"/>
              </w:rPr>
            </w:pPr>
            <w:r w:rsidRPr="001C53DC">
              <w:rPr>
                <w:rFonts w:cs="Arial"/>
                <w:color w:val="333333"/>
              </w:rPr>
              <w:t>2 290</w:t>
            </w:r>
            <w:r w:rsidRPr="001C53DC">
              <w:rPr>
                <w:rFonts w:ascii="Lucida Console" w:hAnsi="Lucida Console" w:cs="Arial"/>
                <w:color w:val="FF0000"/>
                <w:bdr w:val="none" w:sz="0" w:space="0" w:color="auto" w:frame="1"/>
                <w:vertAlign w:val="superscript"/>
              </w:rPr>
              <w:t> </w:t>
            </w:r>
          </w:p>
        </w:tc>
      </w:tr>
      <w:tr w:rsidR="004F579C" w:rsidRPr="001C53DC" w14:paraId="54266414" w14:textId="77777777" w:rsidTr="004E329F">
        <w:trPr>
          <w:jc w:val="center"/>
        </w:trPr>
        <w:tc>
          <w:tcPr>
            <w:tcW w:w="1122" w:type="pct"/>
            <w:vAlign w:val="center"/>
          </w:tcPr>
          <w:p w14:paraId="2B1FB3FD" w14:textId="6C49EA44" w:rsidR="004F579C" w:rsidRPr="001C53DC" w:rsidRDefault="004F579C" w:rsidP="004E329F">
            <w:pPr>
              <w:pStyle w:val="Bezodstpw"/>
              <w:spacing w:before="60" w:after="60" w:line="240" w:lineRule="auto"/>
              <w:ind w:right="0"/>
              <w:jc w:val="center"/>
              <w:rPr>
                <w:rFonts w:cs="Arial"/>
              </w:rPr>
            </w:pPr>
            <w:r w:rsidRPr="001C53DC">
              <w:rPr>
                <w:rFonts w:cs="Arial"/>
              </w:rPr>
              <w:t>Ludność korzystająca z sieci gazowej w miastach</w:t>
            </w:r>
          </w:p>
        </w:tc>
        <w:tc>
          <w:tcPr>
            <w:tcW w:w="646" w:type="pct"/>
            <w:vAlign w:val="center"/>
          </w:tcPr>
          <w:p w14:paraId="7A48C7E6" w14:textId="34B35F3E" w:rsidR="004F579C" w:rsidRPr="001C53DC" w:rsidRDefault="004F579C" w:rsidP="004E329F">
            <w:pPr>
              <w:pStyle w:val="Bezodstpw"/>
              <w:spacing w:before="60" w:after="60" w:line="240" w:lineRule="auto"/>
              <w:ind w:right="0"/>
              <w:jc w:val="center"/>
              <w:rPr>
                <w:rFonts w:cs="Arial"/>
              </w:rPr>
            </w:pPr>
            <w:r w:rsidRPr="001C53DC">
              <w:rPr>
                <w:rFonts w:cs="Arial"/>
              </w:rPr>
              <w:t>osoba</w:t>
            </w:r>
          </w:p>
        </w:tc>
        <w:tc>
          <w:tcPr>
            <w:tcW w:w="646" w:type="pct"/>
            <w:shd w:val="clear" w:color="auto" w:fill="auto"/>
            <w:vAlign w:val="center"/>
          </w:tcPr>
          <w:p w14:paraId="5529BE56" w14:textId="58F21D93" w:rsidR="004F579C" w:rsidRPr="001C53DC" w:rsidRDefault="004F579C" w:rsidP="004E329F">
            <w:pPr>
              <w:pStyle w:val="Bezodstpw"/>
              <w:spacing w:before="60" w:after="60" w:line="240" w:lineRule="auto"/>
              <w:ind w:right="0"/>
              <w:jc w:val="center"/>
              <w:rPr>
                <w:rFonts w:cs="Arial"/>
              </w:rPr>
            </w:pPr>
            <w:r w:rsidRPr="001C53DC">
              <w:rPr>
                <w:rFonts w:cs="Arial"/>
                <w:color w:val="333333"/>
              </w:rPr>
              <w:t>-</w:t>
            </w:r>
          </w:p>
        </w:tc>
        <w:tc>
          <w:tcPr>
            <w:tcW w:w="646" w:type="pct"/>
            <w:shd w:val="clear" w:color="auto" w:fill="auto"/>
            <w:vAlign w:val="center"/>
          </w:tcPr>
          <w:p w14:paraId="3D77C5C7" w14:textId="7E500030" w:rsidR="004F579C" w:rsidRPr="001C53DC" w:rsidRDefault="004F579C" w:rsidP="004E329F">
            <w:pPr>
              <w:pStyle w:val="Bezodstpw"/>
              <w:spacing w:before="60" w:after="60" w:line="240" w:lineRule="auto"/>
              <w:ind w:right="0"/>
              <w:jc w:val="center"/>
              <w:rPr>
                <w:rFonts w:cs="Arial"/>
              </w:rPr>
            </w:pPr>
            <w:r w:rsidRPr="001C53DC">
              <w:rPr>
                <w:rFonts w:cs="Arial"/>
                <w:color w:val="333333"/>
              </w:rPr>
              <w:t>-</w:t>
            </w:r>
          </w:p>
        </w:tc>
        <w:tc>
          <w:tcPr>
            <w:tcW w:w="647" w:type="pct"/>
            <w:shd w:val="clear" w:color="auto" w:fill="auto"/>
            <w:vAlign w:val="center"/>
          </w:tcPr>
          <w:p w14:paraId="36EB49A5" w14:textId="573328E5" w:rsidR="004F579C" w:rsidRPr="001C53DC" w:rsidRDefault="004F579C" w:rsidP="004E329F">
            <w:pPr>
              <w:pStyle w:val="Bezodstpw"/>
              <w:spacing w:before="60" w:after="60" w:line="240" w:lineRule="auto"/>
              <w:ind w:right="0"/>
              <w:jc w:val="center"/>
              <w:rPr>
                <w:rFonts w:cs="Arial"/>
              </w:rPr>
            </w:pPr>
            <w:r w:rsidRPr="001C53DC">
              <w:rPr>
                <w:rFonts w:cs="Arial"/>
                <w:color w:val="333333"/>
              </w:rPr>
              <w:t>113</w:t>
            </w:r>
          </w:p>
        </w:tc>
        <w:tc>
          <w:tcPr>
            <w:tcW w:w="647" w:type="pct"/>
            <w:shd w:val="clear" w:color="auto" w:fill="auto"/>
            <w:vAlign w:val="center"/>
          </w:tcPr>
          <w:p w14:paraId="7B751D6C" w14:textId="18F54F20" w:rsidR="004F579C" w:rsidRPr="001C53DC" w:rsidRDefault="004F579C" w:rsidP="004E329F">
            <w:pPr>
              <w:pStyle w:val="Bezodstpw"/>
              <w:spacing w:before="60" w:after="60" w:line="240" w:lineRule="auto"/>
              <w:ind w:right="0"/>
              <w:jc w:val="center"/>
              <w:rPr>
                <w:rFonts w:cs="Arial"/>
              </w:rPr>
            </w:pPr>
            <w:r w:rsidRPr="001C53DC">
              <w:rPr>
                <w:rFonts w:cs="Arial"/>
                <w:color w:val="333333"/>
              </w:rPr>
              <w:t>111</w:t>
            </w:r>
          </w:p>
        </w:tc>
        <w:tc>
          <w:tcPr>
            <w:tcW w:w="646" w:type="pct"/>
            <w:shd w:val="clear" w:color="auto" w:fill="auto"/>
            <w:vAlign w:val="center"/>
          </w:tcPr>
          <w:p w14:paraId="56F6BA4F" w14:textId="33341FA9" w:rsidR="004F579C" w:rsidRPr="001C53DC" w:rsidRDefault="004F579C" w:rsidP="004E329F">
            <w:pPr>
              <w:pStyle w:val="Bezodstpw"/>
              <w:spacing w:before="60" w:after="60" w:line="240" w:lineRule="auto"/>
              <w:ind w:right="0"/>
              <w:jc w:val="center"/>
              <w:rPr>
                <w:rFonts w:cs="Arial"/>
              </w:rPr>
            </w:pPr>
            <w:r w:rsidRPr="001C53DC">
              <w:rPr>
                <w:rFonts w:cs="Arial"/>
                <w:color w:val="333333"/>
              </w:rPr>
              <w:t>109</w:t>
            </w:r>
          </w:p>
        </w:tc>
      </w:tr>
      <w:tr w:rsidR="004F579C" w:rsidRPr="001C53DC" w14:paraId="7211AB35" w14:textId="77777777" w:rsidTr="004E329F">
        <w:trPr>
          <w:jc w:val="center"/>
        </w:trPr>
        <w:tc>
          <w:tcPr>
            <w:tcW w:w="1122" w:type="pct"/>
            <w:vAlign w:val="center"/>
          </w:tcPr>
          <w:p w14:paraId="5FDA2ADB" w14:textId="769F25A8" w:rsidR="004F579C" w:rsidRPr="001C53DC" w:rsidRDefault="004F579C" w:rsidP="004E329F">
            <w:pPr>
              <w:pStyle w:val="Bezodstpw"/>
              <w:spacing w:before="60" w:after="60" w:line="240" w:lineRule="auto"/>
              <w:ind w:right="0"/>
              <w:jc w:val="center"/>
              <w:rPr>
                <w:rFonts w:cs="Arial"/>
              </w:rPr>
            </w:pPr>
            <w:r w:rsidRPr="001C53DC">
              <w:rPr>
                <w:rFonts w:cs="Arial"/>
              </w:rPr>
              <w:t>Ludność korzystająca z sieci gazowej na wsi</w:t>
            </w:r>
          </w:p>
        </w:tc>
        <w:tc>
          <w:tcPr>
            <w:tcW w:w="646" w:type="pct"/>
            <w:vAlign w:val="center"/>
          </w:tcPr>
          <w:p w14:paraId="4FAAFA5C" w14:textId="32EF954F" w:rsidR="004F579C" w:rsidRPr="001C53DC" w:rsidRDefault="004F579C" w:rsidP="004E329F">
            <w:pPr>
              <w:pStyle w:val="Bezodstpw"/>
              <w:spacing w:before="60" w:after="60" w:line="240" w:lineRule="auto"/>
              <w:ind w:right="0"/>
              <w:jc w:val="center"/>
              <w:rPr>
                <w:rFonts w:cs="Arial"/>
              </w:rPr>
            </w:pPr>
            <w:r w:rsidRPr="001C53DC">
              <w:rPr>
                <w:rFonts w:cs="Arial"/>
              </w:rPr>
              <w:t>osoba</w:t>
            </w:r>
          </w:p>
        </w:tc>
        <w:tc>
          <w:tcPr>
            <w:tcW w:w="646" w:type="pct"/>
            <w:shd w:val="clear" w:color="auto" w:fill="auto"/>
            <w:vAlign w:val="center"/>
          </w:tcPr>
          <w:p w14:paraId="6D537D5A" w14:textId="32F018AF" w:rsidR="004F579C" w:rsidRPr="001C53DC" w:rsidRDefault="004F579C" w:rsidP="004E329F">
            <w:pPr>
              <w:pStyle w:val="Bezodstpw"/>
              <w:spacing w:before="60" w:after="60" w:line="240" w:lineRule="auto"/>
              <w:ind w:right="0"/>
              <w:jc w:val="center"/>
              <w:rPr>
                <w:rFonts w:cs="Arial"/>
              </w:rPr>
            </w:pPr>
            <w:r w:rsidRPr="001C53DC">
              <w:rPr>
                <w:rFonts w:cs="Arial"/>
                <w:color w:val="333333"/>
              </w:rPr>
              <w:t>-</w:t>
            </w:r>
          </w:p>
        </w:tc>
        <w:tc>
          <w:tcPr>
            <w:tcW w:w="646" w:type="pct"/>
            <w:shd w:val="clear" w:color="auto" w:fill="auto"/>
            <w:vAlign w:val="center"/>
          </w:tcPr>
          <w:p w14:paraId="36FCCF0C" w14:textId="12FD3E3F" w:rsidR="004F579C" w:rsidRPr="001C53DC" w:rsidRDefault="004F579C" w:rsidP="004E329F">
            <w:pPr>
              <w:pStyle w:val="Bezodstpw"/>
              <w:spacing w:before="60" w:after="60" w:line="240" w:lineRule="auto"/>
              <w:ind w:right="0"/>
              <w:jc w:val="center"/>
              <w:rPr>
                <w:rFonts w:cs="Arial"/>
              </w:rPr>
            </w:pPr>
            <w:r w:rsidRPr="001C53DC">
              <w:rPr>
                <w:rFonts w:cs="Arial"/>
                <w:color w:val="333333"/>
              </w:rPr>
              <w:t>-</w:t>
            </w:r>
          </w:p>
        </w:tc>
        <w:tc>
          <w:tcPr>
            <w:tcW w:w="647" w:type="pct"/>
            <w:shd w:val="clear" w:color="auto" w:fill="auto"/>
            <w:vAlign w:val="center"/>
          </w:tcPr>
          <w:p w14:paraId="1B9FC1D3" w14:textId="5BD1B332" w:rsidR="004F579C" w:rsidRPr="001C53DC" w:rsidRDefault="004F579C" w:rsidP="004E329F">
            <w:pPr>
              <w:pStyle w:val="Bezodstpw"/>
              <w:spacing w:before="60" w:after="60" w:line="240" w:lineRule="auto"/>
              <w:ind w:right="0"/>
              <w:jc w:val="center"/>
              <w:rPr>
                <w:rFonts w:cs="Arial"/>
              </w:rPr>
            </w:pPr>
            <w:r w:rsidRPr="001C53DC">
              <w:rPr>
                <w:rFonts w:cs="Arial"/>
                <w:color w:val="333333"/>
              </w:rPr>
              <w:t>488</w:t>
            </w:r>
          </w:p>
        </w:tc>
        <w:tc>
          <w:tcPr>
            <w:tcW w:w="647" w:type="pct"/>
            <w:shd w:val="clear" w:color="auto" w:fill="auto"/>
            <w:vAlign w:val="center"/>
          </w:tcPr>
          <w:p w14:paraId="5ADB738C" w14:textId="58DAFE48" w:rsidR="004F579C" w:rsidRPr="001C53DC" w:rsidRDefault="004F579C" w:rsidP="004E329F">
            <w:pPr>
              <w:pStyle w:val="Bezodstpw"/>
              <w:spacing w:before="60" w:after="60" w:line="240" w:lineRule="auto"/>
              <w:ind w:right="0"/>
              <w:jc w:val="center"/>
              <w:rPr>
                <w:rFonts w:cs="Arial"/>
              </w:rPr>
            </w:pPr>
            <w:r w:rsidRPr="001C53DC">
              <w:rPr>
                <w:rFonts w:cs="Arial"/>
                <w:color w:val="333333"/>
              </w:rPr>
              <w:t>490</w:t>
            </w:r>
          </w:p>
        </w:tc>
        <w:tc>
          <w:tcPr>
            <w:tcW w:w="646" w:type="pct"/>
            <w:shd w:val="clear" w:color="auto" w:fill="auto"/>
            <w:vAlign w:val="center"/>
          </w:tcPr>
          <w:p w14:paraId="2FECAF08" w14:textId="3680A4E3" w:rsidR="004F579C" w:rsidRPr="001C53DC" w:rsidRDefault="004F579C" w:rsidP="004E329F">
            <w:pPr>
              <w:pStyle w:val="Bezodstpw"/>
              <w:spacing w:before="60" w:after="60" w:line="240" w:lineRule="auto"/>
              <w:ind w:right="0"/>
              <w:jc w:val="center"/>
              <w:rPr>
                <w:rFonts w:cs="Arial"/>
              </w:rPr>
            </w:pPr>
            <w:r w:rsidRPr="001C53DC">
              <w:rPr>
                <w:rFonts w:cs="Arial"/>
                <w:color w:val="333333"/>
              </w:rPr>
              <w:t>484</w:t>
            </w:r>
          </w:p>
        </w:tc>
      </w:tr>
    </w:tbl>
    <w:p w14:paraId="05866ABD" w14:textId="78D93F84" w:rsidR="00D4043D" w:rsidRPr="004E329F" w:rsidRDefault="004F579C" w:rsidP="004E329F">
      <w:pPr>
        <w:pStyle w:val="Bezodstpw"/>
        <w:ind w:right="0"/>
        <w:jc w:val="right"/>
        <w:rPr>
          <w:rFonts w:cs="Arial"/>
          <w:sz w:val="18"/>
          <w:szCs w:val="16"/>
        </w:rPr>
      </w:pPr>
      <w:r w:rsidRPr="004E329F">
        <w:rPr>
          <w:rFonts w:cs="Arial"/>
          <w:sz w:val="18"/>
          <w:szCs w:val="16"/>
        </w:rPr>
        <w:t>Źródło: Dane z GUS, https://bdl.stat.gov.pl/bdl</w:t>
      </w:r>
    </w:p>
    <w:p w14:paraId="068C469A" w14:textId="2EDC0E1F" w:rsidR="00A06628" w:rsidRPr="002F3B02" w:rsidRDefault="00A06628" w:rsidP="00A06628">
      <w:pPr>
        <w:spacing w:after="160" w:line="360" w:lineRule="auto"/>
        <w:jc w:val="both"/>
        <w:rPr>
          <w:rFonts w:ascii="Arial" w:hAnsi="Arial" w:cs="Arial"/>
          <w:sz w:val="22"/>
          <w:szCs w:val="22"/>
        </w:rPr>
      </w:pPr>
      <w:bookmarkStart w:id="36" w:name="_Toc5053131"/>
      <w:bookmarkStart w:id="37" w:name="_Toc8653305"/>
      <w:bookmarkStart w:id="38" w:name="_Toc38541001"/>
      <w:r w:rsidRPr="002F3B02">
        <w:rPr>
          <w:rFonts w:ascii="Arial" w:hAnsi="Arial" w:cs="Arial"/>
          <w:sz w:val="22"/>
          <w:szCs w:val="22"/>
        </w:rPr>
        <w:t>Zaopatrzenie odbiorców w energię elektryczną realizowane jest przez Krajowy System Elektroenergetyczny (KSE) obejmujący wszystkie źródła mocy i energii elektrycznej, powiązane są ze sobą przez</w:t>
      </w:r>
      <w:r w:rsidR="002F3B02" w:rsidRPr="008D304A">
        <w:rPr>
          <w:rStyle w:val="Odwoanieprzypisudolnego"/>
          <w:rFonts w:ascii="Arial" w:hAnsi="Arial" w:cs="Arial"/>
          <w:sz w:val="22"/>
          <w:szCs w:val="22"/>
        </w:rPr>
        <w:footnoteReference w:id="8"/>
      </w:r>
      <w:r w:rsidRPr="002F3B02">
        <w:rPr>
          <w:rFonts w:ascii="Arial" w:hAnsi="Arial" w:cs="Arial"/>
          <w:sz w:val="22"/>
          <w:szCs w:val="22"/>
        </w:rPr>
        <w:t>:</w:t>
      </w:r>
    </w:p>
    <w:p w14:paraId="57C80605" w14:textId="2F9BC974" w:rsidR="00A06628" w:rsidRPr="002F3B02" w:rsidRDefault="00A06628" w:rsidP="0055538A">
      <w:pPr>
        <w:pStyle w:val="Akapitzlist"/>
        <w:numPr>
          <w:ilvl w:val="0"/>
          <w:numId w:val="61"/>
        </w:numPr>
        <w:spacing w:line="360" w:lineRule="auto"/>
        <w:jc w:val="both"/>
        <w:rPr>
          <w:rFonts w:cs="Arial"/>
          <w:sz w:val="22"/>
          <w:szCs w:val="22"/>
        </w:rPr>
      </w:pPr>
      <w:r w:rsidRPr="002F3B02">
        <w:rPr>
          <w:rFonts w:cs="Arial"/>
          <w:sz w:val="22"/>
          <w:szCs w:val="22"/>
        </w:rPr>
        <w:t>sieć przesyłową obejmującą najwyższe napięcia 400 kV i 220 kV,</w:t>
      </w:r>
    </w:p>
    <w:p w14:paraId="3462FD5B" w14:textId="71294850" w:rsidR="00A06628" w:rsidRPr="002F3B02" w:rsidRDefault="00A06628" w:rsidP="0055538A">
      <w:pPr>
        <w:pStyle w:val="Akapitzlist"/>
        <w:numPr>
          <w:ilvl w:val="0"/>
          <w:numId w:val="61"/>
        </w:numPr>
        <w:spacing w:line="360" w:lineRule="auto"/>
        <w:jc w:val="both"/>
        <w:rPr>
          <w:rFonts w:cs="Arial"/>
          <w:sz w:val="22"/>
          <w:szCs w:val="22"/>
        </w:rPr>
      </w:pPr>
      <w:r w:rsidRPr="002F3B02">
        <w:rPr>
          <w:rFonts w:cs="Arial"/>
          <w:sz w:val="22"/>
          <w:szCs w:val="22"/>
        </w:rPr>
        <w:t>sieć dystrybucyjną obejmującą wysokie napięcia (110 kV) i średnie napięcia (30 kV, 20 kV,</w:t>
      </w:r>
    </w:p>
    <w:p w14:paraId="326503E1" w14:textId="77777777" w:rsidR="00A06628" w:rsidRPr="002F3B02" w:rsidRDefault="00A06628" w:rsidP="0055538A">
      <w:pPr>
        <w:pStyle w:val="Akapitzlist"/>
        <w:numPr>
          <w:ilvl w:val="0"/>
          <w:numId w:val="61"/>
        </w:numPr>
        <w:spacing w:line="360" w:lineRule="auto"/>
        <w:jc w:val="both"/>
        <w:rPr>
          <w:rFonts w:cs="Arial"/>
          <w:sz w:val="22"/>
          <w:szCs w:val="22"/>
        </w:rPr>
      </w:pPr>
      <w:r w:rsidRPr="002F3B02">
        <w:rPr>
          <w:rFonts w:cs="Arial"/>
          <w:sz w:val="22"/>
          <w:szCs w:val="22"/>
        </w:rPr>
        <w:t>15 kV i 6 kV),</w:t>
      </w:r>
    </w:p>
    <w:p w14:paraId="2FFA232D" w14:textId="407A6442" w:rsidR="00A06628" w:rsidRPr="002F3B02" w:rsidRDefault="00A06628" w:rsidP="0055538A">
      <w:pPr>
        <w:pStyle w:val="Akapitzlist"/>
        <w:numPr>
          <w:ilvl w:val="0"/>
          <w:numId w:val="61"/>
        </w:numPr>
        <w:spacing w:line="360" w:lineRule="auto"/>
        <w:jc w:val="both"/>
        <w:rPr>
          <w:rFonts w:cs="Arial"/>
          <w:sz w:val="22"/>
          <w:szCs w:val="22"/>
        </w:rPr>
      </w:pPr>
      <w:r w:rsidRPr="002F3B02">
        <w:rPr>
          <w:rFonts w:cs="Arial"/>
          <w:sz w:val="22"/>
          <w:szCs w:val="22"/>
        </w:rPr>
        <w:t>sieci niskiego napięcia (poniżej 6 kV).</w:t>
      </w:r>
    </w:p>
    <w:p w14:paraId="01718BF5" w14:textId="77777777" w:rsidR="00E47876" w:rsidRPr="002F3B02" w:rsidRDefault="00E47876" w:rsidP="004E329F">
      <w:pPr>
        <w:spacing w:before="120" w:after="120" w:line="360" w:lineRule="auto"/>
        <w:jc w:val="both"/>
        <w:rPr>
          <w:rFonts w:ascii="Arial" w:hAnsi="Arial" w:cs="Arial"/>
          <w:sz w:val="22"/>
          <w:szCs w:val="22"/>
        </w:rPr>
      </w:pPr>
      <w:r w:rsidRPr="002F3B02">
        <w:rPr>
          <w:rFonts w:ascii="Arial" w:hAnsi="Arial" w:cs="Arial"/>
          <w:sz w:val="22"/>
          <w:szCs w:val="22"/>
        </w:rPr>
        <w:t>Znajdującymi się sieciami i urządzeniami elektroenergetycznymi na terenie gminy i miasta Węgliniec są:</w:t>
      </w:r>
    </w:p>
    <w:p w14:paraId="6AFCF36E" w14:textId="1E1A3E34" w:rsidR="00E47876" w:rsidRPr="002F3B02" w:rsidRDefault="00E47876" w:rsidP="0055538A">
      <w:pPr>
        <w:pStyle w:val="Akapitzlist"/>
        <w:numPr>
          <w:ilvl w:val="0"/>
          <w:numId w:val="62"/>
        </w:numPr>
        <w:spacing w:line="360" w:lineRule="auto"/>
        <w:jc w:val="both"/>
        <w:rPr>
          <w:rFonts w:cs="Arial"/>
          <w:sz w:val="22"/>
          <w:szCs w:val="22"/>
        </w:rPr>
      </w:pPr>
      <w:r w:rsidRPr="002F3B02">
        <w:rPr>
          <w:rFonts w:cs="Arial"/>
          <w:sz w:val="22"/>
          <w:szCs w:val="22"/>
        </w:rPr>
        <w:t>napowietrzna linia elektroenergetyczna najwyższych napięć NN 220 kV relacji Mikułowa –</w:t>
      </w:r>
      <w:r w:rsidR="0089245A" w:rsidRPr="002F3B02">
        <w:rPr>
          <w:rFonts w:cs="Arial"/>
          <w:sz w:val="22"/>
          <w:szCs w:val="22"/>
        </w:rPr>
        <w:t xml:space="preserve"> </w:t>
      </w:r>
      <w:r w:rsidRPr="002F3B02">
        <w:rPr>
          <w:rFonts w:cs="Arial"/>
          <w:sz w:val="22"/>
          <w:szCs w:val="22"/>
        </w:rPr>
        <w:t>Leśniów (D-221),</w:t>
      </w:r>
    </w:p>
    <w:p w14:paraId="5CF24989" w14:textId="3D65CDDA" w:rsidR="00E47876" w:rsidRPr="002F3B02" w:rsidRDefault="00E47876" w:rsidP="0055538A">
      <w:pPr>
        <w:pStyle w:val="Akapitzlist"/>
        <w:numPr>
          <w:ilvl w:val="0"/>
          <w:numId w:val="62"/>
        </w:numPr>
        <w:spacing w:line="360" w:lineRule="auto"/>
        <w:jc w:val="both"/>
        <w:rPr>
          <w:rFonts w:cs="Arial"/>
          <w:sz w:val="22"/>
          <w:szCs w:val="22"/>
        </w:rPr>
      </w:pPr>
      <w:r w:rsidRPr="002F3B02">
        <w:rPr>
          <w:rFonts w:cs="Arial"/>
          <w:sz w:val="22"/>
          <w:szCs w:val="22"/>
        </w:rPr>
        <w:t>napowietrzna linia elektroenergetyczna wysokiego napięcia 110 kV relacji Pieńsk – Czerwona Woda (LS-329),</w:t>
      </w:r>
    </w:p>
    <w:p w14:paraId="5E27C4B3" w14:textId="10B1B85F" w:rsidR="00120632" w:rsidRPr="002F3B02" w:rsidRDefault="00E47876" w:rsidP="0055538A">
      <w:pPr>
        <w:pStyle w:val="Akapitzlist"/>
        <w:numPr>
          <w:ilvl w:val="0"/>
          <w:numId w:val="62"/>
        </w:numPr>
        <w:spacing w:line="360" w:lineRule="auto"/>
        <w:jc w:val="both"/>
        <w:rPr>
          <w:rFonts w:cs="Arial"/>
          <w:color w:val="0070C0"/>
          <w:sz w:val="22"/>
          <w:szCs w:val="22"/>
        </w:rPr>
      </w:pPr>
      <w:r w:rsidRPr="002F3B02">
        <w:rPr>
          <w:rFonts w:cs="Arial"/>
          <w:sz w:val="22"/>
          <w:szCs w:val="22"/>
        </w:rPr>
        <w:t>Główny Punkt zasilania (GPZ) w Czerwonej Wodzie</w:t>
      </w:r>
      <w:r w:rsidR="002F3B02" w:rsidRPr="0055538A">
        <w:rPr>
          <w:rStyle w:val="Odwoanieprzypisudolnego"/>
          <w:rFonts w:cs="Arial"/>
          <w:sz w:val="22"/>
          <w:szCs w:val="22"/>
        </w:rPr>
        <w:footnoteReference w:id="9"/>
      </w:r>
      <w:r w:rsidRPr="002F3B02">
        <w:rPr>
          <w:rFonts w:cs="Arial"/>
          <w:sz w:val="22"/>
          <w:szCs w:val="22"/>
        </w:rPr>
        <w:t>.</w:t>
      </w:r>
    </w:p>
    <w:p w14:paraId="5071C723" w14:textId="6671C14C" w:rsidR="00E90B70" w:rsidRDefault="00E90B70" w:rsidP="00B3731D">
      <w:pPr>
        <w:pStyle w:val="Nagwek2"/>
        <w:rPr>
          <w:rFonts w:cs="Arial"/>
        </w:rPr>
      </w:pPr>
      <w:bookmarkStart w:id="39" w:name="_Toc151709299"/>
      <w:r w:rsidRPr="002F444F">
        <w:rPr>
          <w:rFonts w:cs="Arial"/>
        </w:rPr>
        <w:t xml:space="preserve">3.2 Analiza stanu środowiska przyrodniczego </w:t>
      </w:r>
      <w:bookmarkEnd w:id="36"/>
      <w:bookmarkEnd w:id="37"/>
      <w:r w:rsidRPr="002F444F">
        <w:rPr>
          <w:rFonts w:cs="Arial"/>
        </w:rPr>
        <w:t>gminy</w:t>
      </w:r>
      <w:bookmarkEnd w:id="38"/>
      <w:r w:rsidR="00412E77">
        <w:rPr>
          <w:rFonts w:cs="Arial"/>
        </w:rPr>
        <w:t xml:space="preserve"> i miasta</w:t>
      </w:r>
      <w:bookmarkEnd w:id="39"/>
    </w:p>
    <w:p w14:paraId="15853046" w14:textId="77777777" w:rsidR="00E048FF" w:rsidRPr="00E048FF" w:rsidRDefault="00E048FF" w:rsidP="00E048FF">
      <w:pPr>
        <w:spacing w:before="120" w:after="120" w:line="360" w:lineRule="auto"/>
        <w:jc w:val="both"/>
        <w:rPr>
          <w:rFonts w:ascii="Arial" w:hAnsi="Arial" w:cs="Arial"/>
          <w:sz w:val="22"/>
          <w:szCs w:val="22"/>
        </w:rPr>
      </w:pPr>
      <w:r w:rsidRPr="00E048FF">
        <w:rPr>
          <w:rFonts w:ascii="Arial" w:hAnsi="Arial" w:cs="Arial"/>
          <w:sz w:val="22"/>
          <w:szCs w:val="22"/>
        </w:rPr>
        <w:t xml:space="preserve">Zgodnie z „Wytycznymi do opracowania wojewódzkich, powiatowych i gminnych programów ochrony środowiska” z 2 września 2015 roku, sporządzonymi przez Ministerstwo Środowiska, Rozdział 4, str. 6: „Należy dokonać oceny stanu środowiska na terenie danej </w:t>
      </w:r>
      <w:bookmarkStart w:id="40" w:name="_Hlk98345843"/>
      <w:r w:rsidRPr="00E048FF">
        <w:rPr>
          <w:rFonts w:ascii="Arial" w:hAnsi="Arial" w:cs="Arial"/>
          <w:sz w:val="22"/>
          <w:szCs w:val="22"/>
        </w:rPr>
        <w:t>JST</w:t>
      </w:r>
      <w:bookmarkEnd w:id="40"/>
      <w:r w:rsidRPr="00E048FF">
        <w:rPr>
          <w:rFonts w:ascii="Arial" w:hAnsi="Arial" w:cs="Arial"/>
          <w:sz w:val="22"/>
          <w:szCs w:val="22"/>
        </w:rPr>
        <w:t xml:space="preserve"> z uwzględnieniem dziesięciu obszarów przyszłej interwencji: (1) ochrona klimatu i jakości </w:t>
      </w:r>
      <w:r w:rsidRPr="00E048FF">
        <w:rPr>
          <w:rFonts w:ascii="Arial" w:hAnsi="Arial" w:cs="Arial"/>
          <w:sz w:val="22"/>
          <w:szCs w:val="22"/>
        </w:rPr>
        <w:lastRenderedPageBreak/>
        <w:t xml:space="preserve">powietrza, (2) zagrożenia hałasem, (3) pola elektromagnetyczne, (4) gospodarowanie wodami, (5) gospodarka wodno-ściekowa, (6) zasoby geologiczne, (7) gleby, (8) gospodarka odpadami i zapobieganie powstawaniu odpadów, (9) zasoby przyrodnicze, (10) zagrożenia poważnymi awariami”. </w:t>
      </w:r>
    </w:p>
    <w:p w14:paraId="49568F69" w14:textId="359B7F74" w:rsidR="00E048FF" w:rsidRPr="00E048FF" w:rsidRDefault="00E048FF" w:rsidP="00E048FF">
      <w:pPr>
        <w:spacing w:before="120" w:after="120" w:line="360" w:lineRule="auto"/>
        <w:jc w:val="both"/>
        <w:rPr>
          <w:rFonts w:ascii="Arial" w:hAnsi="Arial" w:cs="Arial"/>
          <w:sz w:val="22"/>
          <w:szCs w:val="22"/>
        </w:rPr>
      </w:pPr>
      <w:r w:rsidRPr="00E048FF">
        <w:rPr>
          <w:rFonts w:ascii="Arial" w:hAnsi="Arial" w:cs="Arial"/>
          <w:sz w:val="22"/>
          <w:szCs w:val="22"/>
        </w:rPr>
        <w:t xml:space="preserve">W związku z powyższym przeprowadzono analizę stanu środowiska naturalnego na obszarze gminy </w:t>
      </w:r>
      <w:r>
        <w:rPr>
          <w:rFonts w:ascii="Arial" w:hAnsi="Arial" w:cs="Arial"/>
          <w:sz w:val="22"/>
          <w:szCs w:val="22"/>
        </w:rPr>
        <w:t xml:space="preserve">i miasta Węgliniec </w:t>
      </w:r>
      <w:r w:rsidRPr="00E048FF">
        <w:rPr>
          <w:rFonts w:ascii="Arial" w:hAnsi="Arial" w:cs="Arial"/>
          <w:sz w:val="22"/>
          <w:szCs w:val="22"/>
        </w:rPr>
        <w:t xml:space="preserve">z uwzględnieniem dziesięciu obszarów interwencji określonych ww. </w:t>
      </w:r>
      <w:r>
        <w:rPr>
          <w:rFonts w:ascii="Arial" w:hAnsi="Arial" w:cs="Arial"/>
          <w:sz w:val="22"/>
          <w:szCs w:val="22"/>
        </w:rPr>
        <w:t>w</w:t>
      </w:r>
      <w:r w:rsidRPr="00E048FF">
        <w:rPr>
          <w:rFonts w:ascii="Arial" w:hAnsi="Arial" w:cs="Arial"/>
          <w:sz w:val="22"/>
          <w:szCs w:val="22"/>
        </w:rPr>
        <w:t xml:space="preserve">ytycznych, które scharakteryzowano w kolejnych podrozdziałach. </w:t>
      </w:r>
    </w:p>
    <w:p w14:paraId="37F17371" w14:textId="77777777" w:rsidR="00E90B70" w:rsidRPr="002F444F" w:rsidRDefault="00E90B70" w:rsidP="00E90B70">
      <w:pPr>
        <w:pStyle w:val="Nagwek3"/>
        <w:rPr>
          <w:rFonts w:cs="Arial"/>
        </w:rPr>
      </w:pPr>
      <w:bookmarkStart w:id="41" w:name="_Toc5053132"/>
      <w:bookmarkStart w:id="42" w:name="_Toc8653306"/>
      <w:bookmarkStart w:id="43" w:name="_Toc38541002"/>
      <w:bookmarkStart w:id="44" w:name="_Toc151709300"/>
      <w:bookmarkStart w:id="45" w:name="_Toc38541003"/>
      <w:r w:rsidRPr="002F444F">
        <w:rPr>
          <w:rFonts w:cs="Arial"/>
        </w:rPr>
        <w:t>3.2.1 Ochrona klimatu i jakości powietrza</w:t>
      </w:r>
      <w:bookmarkEnd w:id="41"/>
      <w:bookmarkEnd w:id="42"/>
      <w:bookmarkEnd w:id="43"/>
      <w:bookmarkEnd w:id="44"/>
    </w:p>
    <w:p w14:paraId="474348D1" w14:textId="21E31E74" w:rsidR="00C5214A" w:rsidRPr="0055538A" w:rsidRDefault="00C5214A" w:rsidP="00FA30BE">
      <w:pPr>
        <w:spacing w:before="120" w:after="120" w:line="360" w:lineRule="auto"/>
        <w:ind w:right="-6"/>
        <w:jc w:val="both"/>
        <w:rPr>
          <w:rFonts w:ascii="Arial" w:hAnsi="Arial" w:cs="Arial"/>
          <w:b/>
          <w:sz w:val="22"/>
          <w:szCs w:val="22"/>
        </w:rPr>
      </w:pPr>
      <w:bookmarkStart w:id="46" w:name="_Toc29464279"/>
      <w:r w:rsidRPr="0055538A">
        <w:rPr>
          <w:rFonts w:ascii="Arial" w:hAnsi="Arial" w:cs="Arial"/>
          <w:b/>
          <w:sz w:val="22"/>
          <w:szCs w:val="22"/>
        </w:rPr>
        <w:t>Klimat</w:t>
      </w:r>
      <w:r w:rsidR="00444B56" w:rsidRPr="00EA20BA">
        <w:rPr>
          <w:rFonts w:ascii="Arial" w:hAnsi="Arial" w:cs="Arial"/>
          <w:b/>
          <w:sz w:val="22"/>
          <w:szCs w:val="22"/>
        </w:rPr>
        <w:t xml:space="preserve"> </w:t>
      </w:r>
    </w:p>
    <w:p w14:paraId="4637BA60" w14:textId="4296A097" w:rsidR="00C5214A" w:rsidRPr="00EA20BA" w:rsidRDefault="00332507" w:rsidP="00332507">
      <w:pPr>
        <w:pStyle w:val="Bezodstpw"/>
        <w:rPr>
          <w:rFonts w:cs="Arial"/>
          <w:szCs w:val="22"/>
        </w:rPr>
      </w:pPr>
      <w:r w:rsidRPr="00EA20BA">
        <w:rPr>
          <w:rFonts w:cs="Arial"/>
          <w:szCs w:val="22"/>
        </w:rPr>
        <w:t xml:space="preserve">Klimat Gminy </w:t>
      </w:r>
      <w:r w:rsidR="00412E77">
        <w:rPr>
          <w:rFonts w:cs="Arial"/>
          <w:szCs w:val="22"/>
        </w:rPr>
        <w:t xml:space="preserve">i Miasta </w:t>
      </w:r>
      <w:r w:rsidRPr="00EA20BA">
        <w:rPr>
          <w:rFonts w:cs="Arial"/>
          <w:szCs w:val="22"/>
        </w:rPr>
        <w:t>Węgliniec, zaliczany jest do kategorii klimatów umiarkowanych o</w:t>
      </w:r>
      <w:r w:rsidR="00412E77">
        <w:rPr>
          <w:rFonts w:cs="Arial"/>
          <w:szCs w:val="22"/>
        </w:rPr>
        <w:t> </w:t>
      </w:r>
      <w:r w:rsidRPr="00EA20BA">
        <w:rPr>
          <w:rFonts w:cs="Arial"/>
          <w:szCs w:val="22"/>
        </w:rPr>
        <w:t>cechach przejściowych między klimatem morskim i kontynentalnym. Współwystępowanie morskich i</w:t>
      </w:r>
      <w:r w:rsidR="00D9009E" w:rsidRPr="00EA20BA">
        <w:rPr>
          <w:rFonts w:cs="Arial"/>
          <w:szCs w:val="22"/>
        </w:rPr>
        <w:t> </w:t>
      </w:r>
      <w:r w:rsidRPr="00EA20BA">
        <w:rPr>
          <w:rFonts w:cs="Arial"/>
          <w:szCs w:val="22"/>
        </w:rPr>
        <w:t>kontynentalnych cech klimatu, jak również sporadyczny napływ mas powietrza arktycznego i</w:t>
      </w:r>
      <w:r w:rsidR="00D9009E" w:rsidRPr="00EA20BA">
        <w:rPr>
          <w:rFonts w:cs="Arial"/>
          <w:szCs w:val="22"/>
        </w:rPr>
        <w:t> </w:t>
      </w:r>
      <w:r w:rsidRPr="00EA20BA">
        <w:rPr>
          <w:rFonts w:cs="Arial"/>
          <w:szCs w:val="22"/>
        </w:rPr>
        <w:t>zwrotnikowego, warunkują dość wysoką zmienność typów pogody w ciągu roku. W</w:t>
      </w:r>
      <w:r w:rsidR="00D9009E" w:rsidRPr="00EA20BA">
        <w:rPr>
          <w:rFonts w:cs="Arial"/>
          <w:szCs w:val="22"/>
        </w:rPr>
        <w:t> </w:t>
      </w:r>
      <w:r w:rsidRPr="00EA20BA">
        <w:rPr>
          <w:rFonts w:cs="Arial"/>
          <w:szCs w:val="22"/>
        </w:rPr>
        <w:t xml:space="preserve">województwie dolnośląskim wyróżniono 8 regionów klimatycznych. Gmina </w:t>
      </w:r>
      <w:r w:rsidR="00412E77">
        <w:rPr>
          <w:rFonts w:cs="Arial"/>
          <w:szCs w:val="22"/>
        </w:rPr>
        <w:t xml:space="preserve">i Miasto </w:t>
      </w:r>
      <w:r w:rsidR="00412E77" w:rsidRPr="00EA20BA">
        <w:rPr>
          <w:rFonts w:cs="Arial"/>
          <w:szCs w:val="22"/>
        </w:rPr>
        <w:t>Węgliniec</w:t>
      </w:r>
      <w:r w:rsidRPr="00EA20BA">
        <w:rPr>
          <w:rFonts w:cs="Arial"/>
          <w:szCs w:val="22"/>
        </w:rPr>
        <w:t xml:space="preserve"> należy do Regionu Zgorzeleckiego. Obszar ten leży w klimatycznym piętrze ciepłym. Jest</w:t>
      </w:r>
      <w:r w:rsidR="00466EFF" w:rsidRPr="00EA20BA">
        <w:rPr>
          <w:rFonts w:cs="Arial"/>
          <w:szCs w:val="22"/>
        </w:rPr>
        <w:t> </w:t>
      </w:r>
      <w:r w:rsidRPr="00EA20BA">
        <w:rPr>
          <w:rFonts w:cs="Arial"/>
          <w:szCs w:val="22"/>
        </w:rPr>
        <w:t xml:space="preserve">najcieplejszym regionem sudeckim, ze średnią roczną temperaturą powietrza </w:t>
      </w:r>
      <w:r w:rsidR="005421A0" w:rsidRPr="00EA20BA">
        <w:rPr>
          <w:rFonts w:cs="Arial"/>
          <w:szCs w:val="22"/>
        </w:rPr>
        <w:t xml:space="preserve">około </w:t>
      </w:r>
      <w:r w:rsidRPr="00EA20BA">
        <w:rPr>
          <w:rFonts w:cs="Arial"/>
          <w:szCs w:val="22"/>
        </w:rPr>
        <w:t>8°C. Okres wegetacyjny rozpoczyna się w trzeciej dekadzie marca i trwa około 220 dni. Lato termiczne (Td &gt; 15°C) trwa około 90 dni i jest najdłuższe w Sudetach</w:t>
      </w:r>
      <w:r w:rsidR="00EA20BA" w:rsidRPr="0055538A">
        <w:rPr>
          <w:rFonts w:cs="Arial"/>
          <w:szCs w:val="22"/>
        </w:rPr>
        <w:t>.</w:t>
      </w:r>
    </w:p>
    <w:p w14:paraId="69B96C96" w14:textId="7E038294" w:rsidR="00C5214A" w:rsidRPr="002F444F" w:rsidRDefault="00332507" w:rsidP="00BA50FB">
      <w:pPr>
        <w:pStyle w:val="Bezodstpw"/>
        <w:rPr>
          <w:rFonts w:cs="Arial"/>
        </w:rPr>
      </w:pPr>
      <w:r w:rsidRPr="00EA20BA">
        <w:rPr>
          <w:rFonts w:cs="Arial"/>
          <w:szCs w:val="22"/>
        </w:rPr>
        <w:t xml:space="preserve">Dominującymi wiatrami są tu wiatry z kierunku zachodniego, z przewagą wiatrów południowo-zachodnich. </w:t>
      </w:r>
      <w:r w:rsidR="005421A0" w:rsidRPr="00EA20BA">
        <w:rPr>
          <w:rFonts w:cs="Arial"/>
          <w:szCs w:val="22"/>
        </w:rPr>
        <w:t xml:space="preserve">Średnie roczne opady w tym regionie wynoszą </w:t>
      </w:r>
      <w:r w:rsidR="00EA20BA" w:rsidRPr="0055538A">
        <w:rPr>
          <w:rFonts w:cs="Arial"/>
          <w:szCs w:val="22"/>
        </w:rPr>
        <w:t>6</w:t>
      </w:r>
      <w:r w:rsidR="005421A0" w:rsidRPr="00EA20BA">
        <w:rPr>
          <w:rFonts w:cs="Arial"/>
          <w:szCs w:val="22"/>
        </w:rPr>
        <w:t xml:space="preserve">00-800mm. </w:t>
      </w:r>
      <w:r w:rsidRPr="00EA20BA">
        <w:rPr>
          <w:rFonts w:cs="Arial"/>
          <w:szCs w:val="22"/>
        </w:rPr>
        <w:t xml:space="preserve">Obszar gminy </w:t>
      </w:r>
      <w:r w:rsidR="00412E77">
        <w:rPr>
          <w:rFonts w:cs="Arial"/>
          <w:szCs w:val="22"/>
        </w:rPr>
        <w:t xml:space="preserve">i miasta </w:t>
      </w:r>
      <w:r w:rsidRPr="00EA20BA">
        <w:rPr>
          <w:rFonts w:cs="Arial"/>
          <w:szCs w:val="22"/>
        </w:rPr>
        <w:t>znajduje się w strefie znacznych rocznych opadów atmosferycznych.</w:t>
      </w:r>
      <w:r w:rsidR="00BA50FB" w:rsidRPr="00EA20BA">
        <w:rPr>
          <w:rFonts w:cs="Arial"/>
          <w:szCs w:val="22"/>
        </w:rPr>
        <w:t xml:space="preserve"> W okresie od maja do</w:t>
      </w:r>
      <w:r w:rsidR="00466EFF" w:rsidRPr="00EA20BA">
        <w:rPr>
          <w:rFonts w:cs="Arial"/>
          <w:szCs w:val="22"/>
        </w:rPr>
        <w:t> </w:t>
      </w:r>
      <w:r w:rsidR="00BA50FB" w:rsidRPr="00EA20BA">
        <w:rPr>
          <w:rFonts w:cs="Arial"/>
          <w:szCs w:val="22"/>
        </w:rPr>
        <w:t>sierpnia spada około 45% rocznego opadu. Najmniejsze opady przypadają na listopad i</w:t>
      </w:r>
      <w:r w:rsidR="00780C67" w:rsidRPr="00EA20BA">
        <w:rPr>
          <w:rFonts w:cs="Arial"/>
          <w:szCs w:val="22"/>
        </w:rPr>
        <w:t> </w:t>
      </w:r>
      <w:r w:rsidR="00BA50FB" w:rsidRPr="00EA20BA">
        <w:rPr>
          <w:rFonts w:cs="Arial"/>
          <w:szCs w:val="22"/>
        </w:rPr>
        <w:t>luty</w:t>
      </w:r>
      <w:r w:rsidR="00EA20BA" w:rsidRPr="0055538A">
        <w:rPr>
          <w:rStyle w:val="Odwoanieprzypisudolnego"/>
          <w:rFonts w:cs="Arial"/>
          <w:szCs w:val="22"/>
        </w:rPr>
        <w:footnoteReference w:id="10"/>
      </w:r>
      <w:r w:rsidR="00BA50FB" w:rsidRPr="00EA20BA">
        <w:rPr>
          <w:rFonts w:cs="Arial"/>
          <w:szCs w:val="22"/>
        </w:rPr>
        <w:t>.</w:t>
      </w:r>
    </w:p>
    <w:p w14:paraId="60FF591F" w14:textId="41CB7B6B" w:rsidR="00E048FF" w:rsidRPr="001C53DC" w:rsidRDefault="00E048FF" w:rsidP="00E048FF">
      <w:pPr>
        <w:pStyle w:val="Bezodstpw"/>
        <w:rPr>
          <w:rFonts w:cs="Arial"/>
          <w:lang w:val="pl"/>
        </w:rPr>
      </w:pPr>
      <w:r w:rsidRPr="00E048FF">
        <w:rPr>
          <w:rFonts w:cs="Arial"/>
          <w:lang w:val="pl"/>
        </w:rPr>
        <w:t>Zmniejszenie emisji zanieczyszczeń</w:t>
      </w:r>
      <w:r w:rsidR="00C24AC5">
        <w:rPr>
          <w:rFonts w:cs="Arial"/>
          <w:lang w:val="pl"/>
        </w:rPr>
        <w:t>,</w:t>
      </w:r>
      <w:r w:rsidRPr="00E048FF">
        <w:rPr>
          <w:rFonts w:cs="Arial"/>
          <w:lang w:val="pl"/>
        </w:rPr>
        <w:t xml:space="preserve"> a w efekcie poprawa </w:t>
      </w:r>
      <w:r w:rsidR="00C24AC5">
        <w:rPr>
          <w:rFonts w:cs="Arial"/>
          <w:lang w:val="pl"/>
        </w:rPr>
        <w:t xml:space="preserve">ogólnej sytuacji klimatycznej </w:t>
      </w:r>
      <w:r w:rsidRPr="00E048FF">
        <w:rPr>
          <w:rFonts w:cs="Arial"/>
          <w:lang w:val="pl"/>
        </w:rPr>
        <w:t xml:space="preserve">może nastąpić także poprzez montaż instalacji odnawialnych źródeł energii. Odnawialnymi źródłami energii są odnawialne, niekopalne źródła energii obejmujące przede wszystkim energię wiatru, energię promieniowania słonecznego, energię geotermalną, energię wodną oraz energię otrzymywaną z biomasy i biogazu. Efektywność pracy instalacji wykorzystujących energię odnawialną uzależniona jest jednak od potencjału wykorzystania poszczególnych źródeł </w:t>
      </w:r>
      <w:r w:rsidRPr="001C53DC">
        <w:rPr>
          <w:rFonts w:cs="Arial"/>
          <w:lang w:val="pl"/>
        </w:rPr>
        <w:t>i</w:t>
      </w:r>
      <w:r w:rsidR="00D9009E" w:rsidRPr="001C53DC">
        <w:rPr>
          <w:rFonts w:cs="Arial"/>
          <w:lang w:val="pl"/>
        </w:rPr>
        <w:t> </w:t>
      </w:r>
      <w:r w:rsidRPr="001C53DC">
        <w:rPr>
          <w:rFonts w:cs="Arial"/>
          <w:lang w:val="pl"/>
        </w:rPr>
        <w:t>uwarunkowań obszaru, na którym zostaną zlokalizowane.</w:t>
      </w:r>
      <w:r w:rsidR="00684F16" w:rsidRPr="001C53DC">
        <w:rPr>
          <w:rFonts w:cs="Arial"/>
          <w:lang w:val="pl"/>
        </w:rPr>
        <w:t xml:space="preserve"> </w:t>
      </w:r>
    </w:p>
    <w:p w14:paraId="57D6ED0A" w14:textId="040B325A" w:rsidR="00575885" w:rsidRDefault="00E048FF" w:rsidP="00575885">
      <w:pPr>
        <w:pStyle w:val="Bezodstpw"/>
        <w:rPr>
          <w:rFonts w:cs="Arial"/>
          <w:lang w:val="pl"/>
        </w:rPr>
      </w:pPr>
      <w:r w:rsidRPr="001C53DC">
        <w:rPr>
          <w:rFonts w:cs="Arial"/>
          <w:lang w:val="pl"/>
        </w:rPr>
        <w:t xml:space="preserve">Gmina i Miasto Węgliniec charakteryzują </w:t>
      </w:r>
      <w:r w:rsidR="00E709C6" w:rsidRPr="001C53DC">
        <w:rPr>
          <w:rFonts w:cs="Arial"/>
          <w:lang w:val="pl"/>
        </w:rPr>
        <w:t>się</w:t>
      </w:r>
      <w:r w:rsidRPr="001C53DC">
        <w:rPr>
          <w:rFonts w:cs="Arial"/>
          <w:lang w:val="pl"/>
        </w:rPr>
        <w:t xml:space="preserve"> położeniem w strefie korzystnych wiatrów dla rozwoju energetyki wiatrowej. Do uzyskania realnych wielkości energii użytecznej dla pojedynczych elektrowni wymagane jest występowanie wiatrów o</w:t>
      </w:r>
      <w:r w:rsidR="00D9009E" w:rsidRPr="001C53DC">
        <w:rPr>
          <w:rFonts w:cs="Arial"/>
          <w:lang w:val="pl"/>
        </w:rPr>
        <w:t xml:space="preserve"> </w:t>
      </w:r>
      <w:r w:rsidRPr="001C53DC">
        <w:rPr>
          <w:rFonts w:cs="Arial"/>
          <w:lang w:val="pl"/>
        </w:rPr>
        <w:t xml:space="preserve">stałym natężeniu </w:t>
      </w:r>
      <w:r w:rsidRPr="001C53DC">
        <w:rPr>
          <w:rFonts w:cs="Arial"/>
          <w:lang w:val="pl"/>
        </w:rPr>
        <w:lastRenderedPageBreak/>
        <w:t>i</w:t>
      </w:r>
      <w:r w:rsidR="00D9009E" w:rsidRPr="001C53DC">
        <w:rPr>
          <w:rFonts w:cs="Arial"/>
          <w:lang w:val="pl"/>
        </w:rPr>
        <w:t> </w:t>
      </w:r>
      <w:r w:rsidRPr="001C53DC">
        <w:rPr>
          <w:rFonts w:cs="Arial"/>
          <w:lang w:val="pl"/>
        </w:rPr>
        <w:t>prędkościach powyżej 4m/s oraz wielkość progowa opłacalności wykorzystania energii wiatru na wysokości 30</w:t>
      </w:r>
      <w:r w:rsidR="00684F16" w:rsidRPr="001C53DC">
        <w:rPr>
          <w:rFonts w:cs="Arial"/>
          <w:lang w:val="pl"/>
        </w:rPr>
        <w:t xml:space="preserve"> </w:t>
      </w:r>
      <w:r w:rsidRPr="001C53DC">
        <w:rPr>
          <w:rFonts w:cs="Arial"/>
          <w:lang w:val="pl"/>
        </w:rPr>
        <w:t>m nad powierzchnią gruntu powinna wynosić 1000 kWh/m</w:t>
      </w:r>
      <w:r w:rsidRPr="001C53DC">
        <w:rPr>
          <w:rFonts w:cs="Arial"/>
          <w:vertAlign w:val="superscript"/>
          <w:lang w:val="pl"/>
        </w:rPr>
        <w:t>2</w:t>
      </w:r>
      <w:r w:rsidRPr="001C53DC">
        <w:rPr>
          <w:rFonts w:cs="Arial"/>
          <w:lang w:val="pl"/>
        </w:rPr>
        <w:t>/rok (średnia suma energii wiatru na powierzchnię 1 m</w:t>
      </w:r>
      <w:r w:rsidRPr="001C53DC">
        <w:rPr>
          <w:rFonts w:cs="Arial"/>
          <w:vertAlign w:val="superscript"/>
          <w:lang w:val="pl"/>
        </w:rPr>
        <w:t>2</w:t>
      </w:r>
      <w:r w:rsidRPr="001C53DC">
        <w:rPr>
          <w:rFonts w:cs="Arial"/>
          <w:lang w:val="pl"/>
        </w:rPr>
        <w:t xml:space="preserve"> w Polsce wynosi 1000- 1500 kWh/rok)</w:t>
      </w:r>
      <w:r w:rsidR="00BC25D7" w:rsidRPr="001C53DC">
        <w:rPr>
          <w:rStyle w:val="Odwoanieprzypisudolnego"/>
          <w:rFonts w:cs="Arial"/>
          <w:lang w:val="pl"/>
        </w:rPr>
        <w:footnoteReference w:id="11"/>
      </w:r>
      <w:r w:rsidRPr="001C53DC">
        <w:rPr>
          <w:rFonts w:cs="Arial"/>
          <w:lang w:val="pl"/>
        </w:rPr>
        <w:t>. Gmina</w:t>
      </w:r>
      <w:r w:rsidR="00412E77">
        <w:rPr>
          <w:rFonts w:cs="Arial"/>
          <w:lang w:val="pl"/>
        </w:rPr>
        <w:t xml:space="preserve"> i Miasto</w:t>
      </w:r>
      <w:r w:rsidRPr="001C53DC">
        <w:rPr>
          <w:rFonts w:cs="Arial"/>
          <w:lang w:val="pl"/>
        </w:rPr>
        <w:t xml:space="preserve"> Węgliniec położona jest w III – korzystnej strefie energii wiatru.</w:t>
      </w:r>
    </w:p>
    <w:p w14:paraId="208B57AF" w14:textId="644C20F4" w:rsidR="00E048FF" w:rsidRPr="00FA30BE" w:rsidRDefault="00E048FF" w:rsidP="00FA30BE">
      <w:pPr>
        <w:pStyle w:val="Bezodstpw"/>
        <w:spacing w:before="240" w:line="240" w:lineRule="auto"/>
        <w:jc w:val="center"/>
        <w:rPr>
          <w:rFonts w:cs="Arial"/>
          <w:b/>
          <w:bCs/>
          <w:sz w:val="20"/>
        </w:rPr>
      </w:pPr>
      <w:bookmarkStart w:id="47" w:name="_Toc151709178"/>
      <w:r w:rsidRPr="00FA30BE">
        <w:rPr>
          <w:rFonts w:cs="Arial"/>
          <w:b/>
          <w:bCs/>
          <w:sz w:val="20"/>
        </w:rPr>
        <w:t xml:space="preserve">Rysunek </w:t>
      </w:r>
      <w:r w:rsidRPr="00FA30BE">
        <w:rPr>
          <w:rFonts w:cs="Arial"/>
          <w:b/>
          <w:bCs/>
          <w:sz w:val="20"/>
        </w:rPr>
        <w:fldChar w:fldCharType="begin"/>
      </w:r>
      <w:r w:rsidRPr="00FA30BE">
        <w:rPr>
          <w:rFonts w:cs="Arial"/>
          <w:b/>
          <w:bCs/>
          <w:sz w:val="20"/>
        </w:rPr>
        <w:instrText xml:space="preserve"> SEQ Rysunek \* ARABIC </w:instrText>
      </w:r>
      <w:r w:rsidRPr="00FA30BE">
        <w:rPr>
          <w:rFonts w:cs="Arial"/>
          <w:b/>
          <w:bCs/>
          <w:sz w:val="20"/>
        </w:rPr>
        <w:fldChar w:fldCharType="separate"/>
      </w:r>
      <w:r w:rsidR="00113E44">
        <w:rPr>
          <w:rFonts w:cs="Arial"/>
          <w:b/>
          <w:bCs/>
          <w:noProof/>
          <w:sz w:val="20"/>
        </w:rPr>
        <w:t>4</w:t>
      </w:r>
      <w:r w:rsidRPr="00FA30BE">
        <w:rPr>
          <w:rFonts w:cs="Arial"/>
          <w:sz w:val="20"/>
        </w:rPr>
        <w:fldChar w:fldCharType="end"/>
      </w:r>
      <w:r w:rsidRPr="00FA30BE">
        <w:rPr>
          <w:rFonts w:cs="Arial"/>
          <w:b/>
          <w:bCs/>
          <w:sz w:val="20"/>
        </w:rPr>
        <w:t>. Strefy energii wiatru w Polsce wg H. Lorenc</w:t>
      </w:r>
      <w:bookmarkEnd w:id="47"/>
    </w:p>
    <w:p w14:paraId="1CAF9D55" w14:textId="6978459A" w:rsidR="00E048FF" w:rsidRPr="00E048FF" w:rsidRDefault="00E048FF" w:rsidP="00E048FF">
      <w:pPr>
        <w:pStyle w:val="Bezodstpw"/>
        <w:spacing w:line="240" w:lineRule="auto"/>
        <w:jc w:val="center"/>
        <w:rPr>
          <w:rFonts w:cs="Arial"/>
        </w:rPr>
      </w:pPr>
      <w:r w:rsidRPr="00E048FF">
        <w:rPr>
          <w:rFonts w:cs="Arial"/>
          <w:noProof/>
        </w:rPr>
        <w:drawing>
          <wp:inline distT="0" distB="0" distL="0" distR="0" wp14:anchorId="0BE87108" wp14:editId="3CD80B79">
            <wp:extent cx="4394638" cy="3763926"/>
            <wp:effectExtent l="19050" t="19050" r="25400" b="27305"/>
            <wp:docPr id="7" name="Obraz 7" descr="Mapa Stref energii wiatru w Polsce wg H. Lore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 7" descr="Mapa Stref energii wiatru w Polsce wg H. Lorenc"/>
                    <pic:cNvPicPr/>
                  </pic:nvPicPr>
                  <pic:blipFill>
                    <a:blip r:embed="rId19">
                      <a:extLst>
                        <a:ext uri="{28A0092B-C50C-407E-A947-70E740481C1C}">
                          <a14:useLocalDpi xmlns:a14="http://schemas.microsoft.com/office/drawing/2010/main" val="0"/>
                        </a:ext>
                      </a:extLst>
                    </a:blip>
                    <a:stretch>
                      <a:fillRect/>
                    </a:stretch>
                  </pic:blipFill>
                  <pic:spPr>
                    <a:xfrm>
                      <a:off x="0" y="0"/>
                      <a:ext cx="4429072" cy="3793418"/>
                    </a:xfrm>
                    <a:prstGeom prst="rect">
                      <a:avLst/>
                    </a:prstGeom>
                    <a:ln w="15875" cmpd="dbl">
                      <a:solidFill>
                        <a:schemeClr val="tx1"/>
                      </a:solidFill>
                    </a:ln>
                  </pic:spPr>
                </pic:pic>
              </a:graphicData>
            </a:graphic>
          </wp:inline>
        </w:drawing>
      </w:r>
    </w:p>
    <w:p w14:paraId="183387AB" w14:textId="77777777" w:rsidR="00E048FF" w:rsidRPr="00E048FF" w:rsidRDefault="00E048FF" w:rsidP="00E048FF">
      <w:pPr>
        <w:pStyle w:val="Bezodstpw"/>
        <w:spacing w:line="240" w:lineRule="auto"/>
        <w:jc w:val="right"/>
        <w:rPr>
          <w:rFonts w:cs="Arial"/>
          <w:sz w:val="18"/>
          <w:szCs w:val="16"/>
        </w:rPr>
      </w:pPr>
      <w:r w:rsidRPr="00E048FF">
        <w:rPr>
          <w:rFonts w:cs="Arial"/>
          <w:sz w:val="18"/>
          <w:szCs w:val="16"/>
        </w:rPr>
        <w:t xml:space="preserve">Źródło: Opracowanie własne na podstawie </w:t>
      </w:r>
    </w:p>
    <w:p w14:paraId="0E2246B5" w14:textId="0C69E7CC" w:rsidR="001C53DC" w:rsidRPr="00AC4BBE" w:rsidRDefault="001C53DC" w:rsidP="001C53DC">
      <w:pPr>
        <w:pStyle w:val="Bezodstpw"/>
        <w:rPr>
          <w:rFonts w:cs="Arial"/>
          <w:lang w:val="pl"/>
        </w:rPr>
      </w:pPr>
      <w:r w:rsidRPr="00A114F4">
        <w:rPr>
          <w:rFonts w:cs="Arial"/>
          <w:lang w:val="pl"/>
        </w:rPr>
        <w:t>Gmina Węgliniec położona jest na obszarze wysokiego ryzyka lokalizacji elektrowni wiatrowych w związku ze znajdującymi się na jej terenie obszarami ważnymi dla ptaków, szczególnie cennymi dla nietoperzy oraz objętymi wieloma formami ochrony przyrody</w:t>
      </w:r>
      <w:r w:rsidRPr="00A114F4">
        <w:rPr>
          <w:rStyle w:val="Odwoanieprzypisudolnego"/>
          <w:rFonts w:cs="Arial"/>
          <w:lang w:val="pl"/>
        </w:rPr>
        <w:footnoteReference w:id="12"/>
      </w:r>
      <w:r w:rsidRPr="00A114F4">
        <w:rPr>
          <w:rFonts w:cs="Arial"/>
          <w:lang w:val="pl"/>
        </w:rPr>
        <w:t>.</w:t>
      </w:r>
    </w:p>
    <w:p w14:paraId="375737B6" w14:textId="069803BE" w:rsidR="008C1E20" w:rsidRPr="00150756" w:rsidRDefault="008C1E20" w:rsidP="008C1E20">
      <w:pPr>
        <w:spacing w:before="120" w:after="120" w:line="360" w:lineRule="auto"/>
        <w:jc w:val="both"/>
        <w:rPr>
          <w:rFonts w:ascii="Arial" w:hAnsi="Arial" w:cs="Arial"/>
          <w:sz w:val="22"/>
          <w:szCs w:val="22"/>
        </w:rPr>
      </w:pPr>
      <w:r w:rsidRPr="00150756">
        <w:rPr>
          <w:rFonts w:ascii="Arial" w:hAnsi="Arial" w:cs="Arial"/>
          <w:sz w:val="22"/>
          <w:szCs w:val="22"/>
        </w:rPr>
        <w:t>Energię słoneczną wykorzystuje się, przetwarzając ją w inne użyteczne formy, a więc w</w:t>
      </w:r>
      <w:r w:rsidR="00E13ED8">
        <w:rPr>
          <w:rFonts w:ascii="Arial" w:hAnsi="Arial" w:cs="Arial"/>
          <w:sz w:val="22"/>
          <w:szCs w:val="22"/>
        </w:rPr>
        <w:t> </w:t>
      </w:r>
      <w:r w:rsidRPr="00150756">
        <w:rPr>
          <w:rFonts w:ascii="Arial" w:hAnsi="Arial" w:cs="Arial"/>
          <w:sz w:val="22"/>
          <w:szCs w:val="22"/>
        </w:rPr>
        <w:t>energię:</w:t>
      </w:r>
    </w:p>
    <w:p w14:paraId="2801145D" w14:textId="77777777" w:rsidR="008C1E20" w:rsidRPr="00150756" w:rsidRDefault="008C1E20" w:rsidP="008C1E20">
      <w:pPr>
        <w:numPr>
          <w:ilvl w:val="0"/>
          <w:numId w:val="162"/>
        </w:numPr>
        <w:spacing w:line="360" w:lineRule="auto"/>
        <w:ind w:left="357" w:hanging="357"/>
        <w:jc w:val="both"/>
        <w:rPr>
          <w:rFonts w:ascii="Arial" w:hAnsi="Arial" w:cs="Arial"/>
          <w:sz w:val="22"/>
          <w:szCs w:val="22"/>
        </w:rPr>
      </w:pPr>
      <w:r w:rsidRPr="00150756">
        <w:rPr>
          <w:rFonts w:ascii="Arial" w:hAnsi="Arial" w:cs="Arial"/>
          <w:sz w:val="22"/>
          <w:szCs w:val="22"/>
        </w:rPr>
        <w:t>cieplną – za pomocą kolektorów,</w:t>
      </w:r>
    </w:p>
    <w:p w14:paraId="4C77060E" w14:textId="77777777" w:rsidR="008C1E20" w:rsidRPr="00150756" w:rsidRDefault="008C1E20" w:rsidP="008C1E20">
      <w:pPr>
        <w:pStyle w:val="Bezodstpw"/>
        <w:numPr>
          <w:ilvl w:val="0"/>
          <w:numId w:val="162"/>
        </w:numPr>
        <w:spacing w:before="0" w:after="0"/>
        <w:ind w:left="357" w:right="0" w:hanging="357"/>
        <w:rPr>
          <w:rFonts w:cs="Arial"/>
        </w:rPr>
      </w:pPr>
      <w:r w:rsidRPr="00150756">
        <w:rPr>
          <w:rFonts w:cs="Arial"/>
          <w:szCs w:val="22"/>
        </w:rPr>
        <w:t>elektryczną – za pomocą ogniw fotowoltaicznych.</w:t>
      </w:r>
    </w:p>
    <w:p w14:paraId="0D3031DD" w14:textId="0DAC0F18" w:rsidR="008C1E20" w:rsidRDefault="008C1E20" w:rsidP="008C1E20">
      <w:pPr>
        <w:pStyle w:val="Bezodstpw"/>
        <w:ind w:right="0"/>
      </w:pPr>
      <w:r w:rsidRPr="00150756">
        <w:rPr>
          <w:rFonts w:cs="Arial"/>
          <w:szCs w:val="22"/>
        </w:rPr>
        <w:t>Poniższy rysunek przedstawia mapę</w:t>
      </w:r>
      <w:r>
        <w:rPr>
          <w:rFonts w:cs="Arial"/>
          <w:szCs w:val="22"/>
        </w:rPr>
        <w:t xml:space="preserve"> nasłonecznienia Polski. </w:t>
      </w:r>
      <w:r w:rsidRPr="00150756">
        <w:t>Średnie nasłonecznienie w</w:t>
      </w:r>
      <w:r w:rsidR="00E13ED8">
        <w:t> </w:t>
      </w:r>
      <w:r w:rsidRPr="00150756">
        <w:t>Polsce to ok. 1000 kWh/m</w:t>
      </w:r>
      <w:r w:rsidRPr="00150756">
        <w:rPr>
          <w:vertAlign w:val="superscript"/>
        </w:rPr>
        <w:t>2</w:t>
      </w:r>
      <w:r w:rsidRPr="00150756">
        <w:t xml:space="preserve"> rocznie. Gmina </w:t>
      </w:r>
      <w:r>
        <w:t xml:space="preserve">i Miasto Węgliniec </w:t>
      </w:r>
      <w:r w:rsidRPr="00150756">
        <w:t>położon</w:t>
      </w:r>
      <w:r>
        <w:t>e</w:t>
      </w:r>
      <w:r w:rsidRPr="00150756">
        <w:t xml:space="preserve"> jest w strefie </w:t>
      </w:r>
      <w:r>
        <w:t xml:space="preserve">około </w:t>
      </w:r>
      <w:r>
        <w:lastRenderedPageBreak/>
        <w:t xml:space="preserve">1150 </w:t>
      </w:r>
      <w:r w:rsidRPr="005523AD">
        <w:t>kWh/m</w:t>
      </w:r>
      <w:r w:rsidRPr="005523AD">
        <w:rPr>
          <w:vertAlign w:val="superscript"/>
        </w:rPr>
        <w:t>2</w:t>
      </w:r>
      <w:r w:rsidRPr="005523AD">
        <w:t>,</w:t>
      </w:r>
      <w:r w:rsidRPr="00150756">
        <w:t xml:space="preserve"> co daje jej dość duży potencjał do rozwoju energetyki solarnej. Mieszkańcy </w:t>
      </w:r>
      <w:r w:rsidRPr="000D6CCE">
        <w:t xml:space="preserve">korzystają z </w:t>
      </w:r>
      <w:r>
        <w:t xml:space="preserve">produkcji energii wytwarzanej </w:t>
      </w:r>
      <w:r w:rsidRPr="00AD7D85">
        <w:t xml:space="preserve">przez </w:t>
      </w:r>
      <w:r w:rsidRPr="002D47D2">
        <w:t>instalacj</w:t>
      </w:r>
      <w:r w:rsidRPr="00580D5A">
        <w:t>e</w:t>
      </w:r>
      <w:r w:rsidRPr="002D47D2">
        <w:t xml:space="preserve"> fotowoltaiczn</w:t>
      </w:r>
      <w:r w:rsidRPr="00580D5A">
        <w:t>e</w:t>
      </w:r>
      <w:r w:rsidRPr="002D47D2">
        <w:t xml:space="preserve"> i solarn</w:t>
      </w:r>
      <w:r w:rsidRPr="00580D5A">
        <w:t>e</w:t>
      </w:r>
      <w:r>
        <w:t>.</w:t>
      </w:r>
    </w:p>
    <w:p w14:paraId="0CF5988C" w14:textId="0EB5AFC4" w:rsidR="008C1E20" w:rsidRPr="00B038BD" w:rsidRDefault="008C1E20" w:rsidP="008C1E20">
      <w:pPr>
        <w:pStyle w:val="Legenda"/>
        <w:keepNext/>
        <w:spacing w:before="240" w:after="120"/>
        <w:jc w:val="center"/>
        <w:rPr>
          <w:rFonts w:ascii="Arial" w:hAnsi="Arial" w:cs="Arial"/>
          <w:sz w:val="20"/>
        </w:rPr>
      </w:pPr>
      <w:bookmarkStart w:id="48" w:name="_Toc146028222"/>
      <w:bookmarkStart w:id="49" w:name="_Toc151709179"/>
      <w:r w:rsidRPr="00B038BD">
        <w:rPr>
          <w:rFonts w:ascii="Arial" w:hAnsi="Arial" w:cs="Arial"/>
          <w:color w:val="000000" w:themeColor="text1"/>
          <w:sz w:val="20"/>
        </w:rPr>
        <w:t xml:space="preserve">Rysunek </w:t>
      </w:r>
      <w:r w:rsidRPr="00B038BD">
        <w:rPr>
          <w:rFonts w:ascii="Arial" w:hAnsi="Arial" w:cs="Arial"/>
          <w:color w:val="000000" w:themeColor="text1"/>
          <w:sz w:val="20"/>
        </w:rPr>
        <w:fldChar w:fldCharType="begin"/>
      </w:r>
      <w:r w:rsidRPr="00B038BD">
        <w:rPr>
          <w:rFonts w:ascii="Arial" w:hAnsi="Arial" w:cs="Arial"/>
          <w:color w:val="000000" w:themeColor="text1"/>
          <w:sz w:val="20"/>
        </w:rPr>
        <w:instrText xml:space="preserve"> SEQ Rysunek \* ARABIC </w:instrText>
      </w:r>
      <w:r w:rsidRPr="00B038BD">
        <w:rPr>
          <w:rFonts w:ascii="Arial" w:hAnsi="Arial" w:cs="Arial"/>
          <w:color w:val="000000" w:themeColor="text1"/>
          <w:sz w:val="20"/>
        </w:rPr>
        <w:fldChar w:fldCharType="separate"/>
      </w:r>
      <w:r w:rsidR="00113E44">
        <w:rPr>
          <w:rFonts w:ascii="Arial" w:hAnsi="Arial" w:cs="Arial"/>
          <w:noProof/>
          <w:color w:val="000000" w:themeColor="text1"/>
          <w:sz w:val="20"/>
        </w:rPr>
        <w:t>5</w:t>
      </w:r>
      <w:r w:rsidRPr="00B038BD">
        <w:rPr>
          <w:rFonts w:ascii="Arial" w:hAnsi="Arial" w:cs="Arial"/>
          <w:color w:val="000000" w:themeColor="text1"/>
          <w:sz w:val="20"/>
        </w:rPr>
        <w:fldChar w:fldCharType="end"/>
      </w:r>
      <w:r w:rsidRPr="00B038BD">
        <w:rPr>
          <w:rFonts w:ascii="Arial" w:hAnsi="Arial" w:cs="Arial"/>
          <w:color w:val="000000" w:themeColor="text1"/>
          <w:sz w:val="20"/>
        </w:rPr>
        <w:t>. Mapa nasłonecznienia Polski</w:t>
      </w:r>
      <w:bookmarkEnd w:id="48"/>
      <w:bookmarkEnd w:id="49"/>
    </w:p>
    <w:p w14:paraId="44E9DB3F" w14:textId="77777777" w:rsidR="008C1E20" w:rsidRDefault="008C1E20" w:rsidP="008C1E20">
      <w:pPr>
        <w:pStyle w:val="Bezodstpw"/>
        <w:spacing w:before="0" w:line="240" w:lineRule="auto"/>
        <w:ind w:right="0"/>
        <w:jc w:val="center"/>
      </w:pPr>
      <w:r w:rsidRPr="006F7FC4">
        <w:rPr>
          <w:noProof/>
          <w:lang w:eastAsia="pl-PL"/>
        </w:rPr>
        <w:drawing>
          <wp:inline distT="0" distB="0" distL="0" distR="0" wp14:anchorId="67FCAC94" wp14:editId="63758D45">
            <wp:extent cx="4895238" cy="3790476"/>
            <wp:effectExtent l="0" t="0" r="635" b="635"/>
            <wp:docPr id="8" name="Obraz 8" descr="Rysunek przedstawiający mapę Polski &#10;z uwzględnieniem stopnia nasłonecznienia w poszczególnych region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895238" cy="3790476"/>
                    </a:xfrm>
                    <a:prstGeom prst="rect">
                      <a:avLst/>
                    </a:prstGeom>
                  </pic:spPr>
                </pic:pic>
              </a:graphicData>
            </a:graphic>
          </wp:inline>
        </w:drawing>
      </w:r>
    </w:p>
    <w:p w14:paraId="5A8CD60E" w14:textId="77777777" w:rsidR="008C1E20" w:rsidRPr="007D73E4" w:rsidRDefault="008C1E20" w:rsidP="008C1E20">
      <w:pPr>
        <w:pStyle w:val="Bezodstpw"/>
        <w:spacing w:before="0" w:line="240" w:lineRule="auto"/>
        <w:ind w:right="0"/>
        <w:jc w:val="right"/>
        <w:rPr>
          <w:rFonts w:cs="Arial"/>
          <w:sz w:val="18"/>
        </w:rPr>
      </w:pPr>
      <w:r w:rsidRPr="00432124">
        <w:rPr>
          <w:rFonts w:cs="Arial"/>
          <w:sz w:val="18"/>
        </w:rPr>
        <w:t>Źródło:</w:t>
      </w:r>
      <w:r>
        <w:rPr>
          <w:rFonts w:cs="Arial"/>
          <w:sz w:val="18"/>
        </w:rPr>
        <w:t xml:space="preserve"> </w:t>
      </w:r>
      <w:r w:rsidRPr="00580D5A">
        <w:rPr>
          <w:rFonts w:cs="Arial"/>
          <w:sz w:val="18"/>
        </w:rPr>
        <w:t>https://www.planergia.pl/</w:t>
      </w:r>
    </w:p>
    <w:p w14:paraId="5FCFAAD5" w14:textId="49C1A905" w:rsidR="00E048FF" w:rsidRDefault="0022203F" w:rsidP="00D8097D">
      <w:pPr>
        <w:pStyle w:val="Bezodstpw"/>
        <w:rPr>
          <w:rFonts w:cs="Arial"/>
        </w:rPr>
      </w:pPr>
      <w:r w:rsidRPr="001363AA">
        <w:rPr>
          <w:rFonts w:cs="Arial"/>
        </w:rPr>
        <w:t xml:space="preserve">Na terenie gminy i miasta Węgliniec </w:t>
      </w:r>
      <w:r w:rsidR="00A114F4">
        <w:rPr>
          <w:rFonts w:cs="Arial"/>
        </w:rPr>
        <w:t>w budynkach użyteczności zamontowane są instalacje</w:t>
      </w:r>
      <w:r w:rsidR="00393918">
        <w:rPr>
          <w:rFonts w:cs="Arial"/>
        </w:rPr>
        <w:t>,</w:t>
      </w:r>
      <w:r w:rsidR="00A114F4">
        <w:rPr>
          <w:rFonts w:cs="Arial"/>
        </w:rPr>
        <w:t xml:space="preserve"> wykorzystują energię słoneczną</w:t>
      </w:r>
      <w:r w:rsidR="00393918">
        <w:rPr>
          <w:rFonts w:cs="Arial"/>
        </w:rPr>
        <w:t>, tj.</w:t>
      </w:r>
      <w:r w:rsidR="00FE57B2" w:rsidRPr="001363AA">
        <w:rPr>
          <w:rFonts w:cs="Arial"/>
        </w:rPr>
        <w:t xml:space="preserve"> </w:t>
      </w:r>
      <w:r w:rsidR="00393918">
        <w:rPr>
          <w:rFonts w:cs="Arial"/>
        </w:rPr>
        <w:t xml:space="preserve">na budynku Urzędu Gminy i Miasta w Węglińcu znajdują się </w:t>
      </w:r>
      <w:r w:rsidR="00FE57B2" w:rsidRPr="001363AA">
        <w:rPr>
          <w:rFonts w:cs="Arial"/>
        </w:rPr>
        <w:t>panel</w:t>
      </w:r>
      <w:r w:rsidR="00393918">
        <w:rPr>
          <w:rFonts w:cs="Arial"/>
        </w:rPr>
        <w:t>e</w:t>
      </w:r>
      <w:r w:rsidR="00FE57B2" w:rsidRPr="001363AA">
        <w:rPr>
          <w:rFonts w:cs="Arial"/>
        </w:rPr>
        <w:t xml:space="preserve"> fotowoltaiczn</w:t>
      </w:r>
      <w:r w:rsidR="00393918">
        <w:rPr>
          <w:rFonts w:cs="Arial"/>
        </w:rPr>
        <w:t xml:space="preserve">e, a na </w:t>
      </w:r>
      <w:r w:rsidR="007831EE" w:rsidRPr="001363AA">
        <w:rPr>
          <w:rFonts w:cs="Arial"/>
        </w:rPr>
        <w:t>budynku Przedszkola Miejskiego w</w:t>
      </w:r>
      <w:r w:rsidR="00A114F4">
        <w:rPr>
          <w:rFonts w:cs="Arial"/>
        </w:rPr>
        <w:t> </w:t>
      </w:r>
      <w:r w:rsidR="007831EE" w:rsidRPr="001363AA">
        <w:rPr>
          <w:rFonts w:cs="Arial"/>
        </w:rPr>
        <w:t xml:space="preserve">Węglińcu  </w:t>
      </w:r>
      <w:r w:rsidR="003D3870" w:rsidRPr="001363AA">
        <w:rPr>
          <w:rFonts w:cs="Arial"/>
        </w:rPr>
        <w:t>panele słoneczne</w:t>
      </w:r>
      <w:r w:rsidR="00393918">
        <w:rPr>
          <w:rFonts w:cs="Arial"/>
        </w:rPr>
        <w:t xml:space="preserve">. Ponadto w miejscowości Czerwona Woda funkcjonuje prywatna </w:t>
      </w:r>
      <w:r w:rsidR="007831EE" w:rsidRPr="00BF4E33">
        <w:rPr>
          <w:rFonts w:cs="Arial"/>
        </w:rPr>
        <w:t>elektrownia słoneczna</w:t>
      </w:r>
      <w:r w:rsidR="003D3870" w:rsidRPr="00BF4E33">
        <w:rPr>
          <w:rFonts w:cs="Arial"/>
        </w:rPr>
        <w:t>.</w:t>
      </w:r>
    </w:p>
    <w:p w14:paraId="616D5FBB" w14:textId="10C29DA8" w:rsidR="00B14E94" w:rsidRDefault="00D63D0B" w:rsidP="00AD3ADA">
      <w:pPr>
        <w:pStyle w:val="Bezodstpw"/>
        <w:rPr>
          <w:rFonts w:cs="Arial"/>
        </w:rPr>
      </w:pPr>
      <w:r>
        <w:rPr>
          <w:rFonts w:cs="Arial"/>
        </w:rPr>
        <w:t xml:space="preserve">Kolejnym źródłem energii odnawialnej po wiatrowej i słonecznej, jest </w:t>
      </w:r>
      <w:r w:rsidR="00300868">
        <w:rPr>
          <w:rFonts w:cs="Arial"/>
        </w:rPr>
        <w:t xml:space="preserve">energia wodna. </w:t>
      </w:r>
      <w:r w:rsidR="00AD3ADA">
        <w:rPr>
          <w:rFonts w:cs="Arial"/>
        </w:rPr>
        <w:t xml:space="preserve">Elektrownie wodne </w:t>
      </w:r>
      <w:r w:rsidR="00AD3ADA" w:rsidRPr="00AD3ADA">
        <w:rPr>
          <w:rFonts w:cs="Arial"/>
        </w:rPr>
        <w:t>wykorzystują energię spadku wody rzek oraz jezior</w:t>
      </w:r>
      <w:r w:rsidR="00AD3ADA">
        <w:rPr>
          <w:rFonts w:cs="Arial"/>
        </w:rPr>
        <w:t xml:space="preserve">. </w:t>
      </w:r>
      <w:r w:rsidR="00AD3ADA" w:rsidRPr="00AD3ADA">
        <w:rPr>
          <w:rFonts w:cs="Arial"/>
        </w:rPr>
        <w:t>Powstanie dużej elektrowni wodnej powoduje dość znaczący wpływ na środowisko</w:t>
      </w:r>
      <w:r w:rsidR="00AD3ADA">
        <w:rPr>
          <w:rFonts w:cs="Arial"/>
        </w:rPr>
        <w:t xml:space="preserve"> </w:t>
      </w:r>
      <w:r w:rsidR="00AD3ADA" w:rsidRPr="00AD3ADA">
        <w:rPr>
          <w:rFonts w:cs="Arial"/>
        </w:rPr>
        <w:t>przyrodnicze, przede wszystkim na ichtiofaunę. Budowa małych elektrowni wodnych wiążę się ze</w:t>
      </w:r>
      <w:r w:rsidR="00AD3ADA">
        <w:rPr>
          <w:rFonts w:cs="Arial"/>
        </w:rPr>
        <w:t xml:space="preserve"> </w:t>
      </w:r>
      <w:r w:rsidR="00AD3ADA" w:rsidRPr="00AD3ADA">
        <w:rPr>
          <w:rFonts w:cs="Arial"/>
        </w:rPr>
        <w:t>znacznie mniejszym wpływem na środowisko, dlatego wymieniane są jako elektrownie</w:t>
      </w:r>
      <w:r w:rsidR="00AD3ADA">
        <w:rPr>
          <w:rFonts w:cs="Arial"/>
        </w:rPr>
        <w:t xml:space="preserve"> </w:t>
      </w:r>
      <w:r w:rsidR="00AD3ADA" w:rsidRPr="00AD3ADA">
        <w:rPr>
          <w:rFonts w:cs="Arial"/>
        </w:rPr>
        <w:t xml:space="preserve">ekologiczne. </w:t>
      </w:r>
      <w:r w:rsidR="00121160" w:rsidRPr="00121160">
        <w:rPr>
          <w:rFonts w:cs="Arial"/>
        </w:rPr>
        <w:t xml:space="preserve">Na terenie </w:t>
      </w:r>
      <w:r w:rsidR="00180F07">
        <w:rPr>
          <w:rFonts w:cs="Arial"/>
        </w:rPr>
        <w:t>g</w:t>
      </w:r>
      <w:r w:rsidR="00121160" w:rsidRPr="00121160">
        <w:rPr>
          <w:rFonts w:cs="Arial"/>
        </w:rPr>
        <w:t xml:space="preserve">miny i </w:t>
      </w:r>
      <w:r w:rsidR="00180F07">
        <w:rPr>
          <w:rFonts w:cs="Arial"/>
        </w:rPr>
        <w:t>m</w:t>
      </w:r>
      <w:r w:rsidR="00121160" w:rsidRPr="00121160">
        <w:rPr>
          <w:rFonts w:cs="Arial"/>
        </w:rPr>
        <w:t xml:space="preserve">iasta Węgliniec, </w:t>
      </w:r>
      <w:r w:rsidR="00C1465E">
        <w:rPr>
          <w:rFonts w:cs="Arial"/>
        </w:rPr>
        <w:t>w</w:t>
      </w:r>
      <w:r w:rsidR="00121160" w:rsidRPr="00121160">
        <w:rPr>
          <w:rFonts w:cs="Arial"/>
        </w:rPr>
        <w:t xml:space="preserve"> związku z małymi</w:t>
      </w:r>
      <w:r w:rsidR="00121160">
        <w:rPr>
          <w:rFonts w:cs="Arial"/>
        </w:rPr>
        <w:t xml:space="preserve"> </w:t>
      </w:r>
      <w:r w:rsidR="00121160" w:rsidRPr="00121160">
        <w:rPr>
          <w:rFonts w:cs="Arial"/>
        </w:rPr>
        <w:t>zasobami wodnymi i</w:t>
      </w:r>
      <w:r w:rsidR="00D9009E">
        <w:rPr>
          <w:rFonts w:cs="Arial"/>
        </w:rPr>
        <w:t> </w:t>
      </w:r>
      <w:r w:rsidR="00121160" w:rsidRPr="00121160">
        <w:rPr>
          <w:rFonts w:cs="Arial"/>
        </w:rPr>
        <w:t>niekorzystną charakterystyką wód płynących brak jest możliwości powstania elektrowni wodnej. Czerna Mała jako jedyna rzeka, na której ze względu na jej wielkość mogłaby powstać elektrownia wodna</w:t>
      </w:r>
      <w:r w:rsidR="00180F07">
        <w:rPr>
          <w:rFonts w:cs="Arial"/>
        </w:rPr>
        <w:t>,</w:t>
      </w:r>
      <w:r w:rsidR="00121160" w:rsidRPr="00121160">
        <w:rPr>
          <w:rFonts w:cs="Arial"/>
        </w:rPr>
        <w:t xml:space="preserve"> jest wykluczona ze względu na to, iż w zdecydowanej większości przepływa przez lasy i tereny objęte ochroną przyrody</w:t>
      </w:r>
      <w:r w:rsidR="00121160">
        <w:rPr>
          <w:rFonts w:cs="Arial"/>
        </w:rPr>
        <w:t xml:space="preserve">. </w:t>
      </w:r>
    </w:p>
    <w:p w14:paraId="4FDFD150" w14:textId="6D273347" w:rsidR="00A92AC9" w:rsidRPr="00260D70" w:rsidRDefault="00A92AC9" w:rsidP="00FA120B">
      <w:pPr>
        <w:pStyle w:val="Bezodstpw"/>
        <w:rPr>
          <w:rFonts w:cs="Arial"/>
        </w:rPr>
      </w:pPr>
      <w:r>
        <w:rPr>
          <w:rFonts w:cs="Arial"/>
        </w:rPr>
        <w:lastRenderedPageBreak/>
        <w:t>Kolejnym odnawialnym źródłem energii są biomasy i biogazy, czyli substancje</w:t>
      </w:r>
      <w:r w:rsidR="00180F07">
        <w:rPr>
          <w:rFonts w:cs="Arial"/>
        </w:rPr>
        <w:t>,</w:t>
      </w:r>
      <w:r>
        <w:rPr>
          <w:rFonts w:cs="Arial"/>
        </w:rPr>
        <w:t xml:space="preserve"> które </w:t>
      </w:r>
      <w:r w:rsidRPr="00A92AC9">
        <w:rPr>
          <w:rFonts w:cs="Arial"/>
        </w:rPr>
        <w:t>ulegają biodegradacji,</w:t>
      </w:r>
      <w:r>
        <w:rPr>
          <w:rFonts w:cs="Arial"/>
        </w:rPr>
        <w:t xml:space="preserve"> </w:t>
      </w:r>
      <w:r w:rsidRPr="00A92AC9">
        <w:rPr>
          <w:rFonts w:cs="Arial"/>
        </w:rPr>
        <w:t>pochodzące z produktów, odpadów i pozostałości z produkcji rolnej oraz leśnej, a także</w:t>
      </w:r>
      <w:r>
        <w:rPr>
          <w:rFonts w:cs="Arial"/>
        </w:rPr>
        <w:t xml:space="preserve"> </w:t>
      </w:r>
      <w:r w:rsidRPr="00A92AC9">
        <w:rPr>
          <w:rFonts w:cs="Arial"/>
        </w:rPr>
        <w:t>przemysłu przetwarzającego ich produkty, a także inne części odpadów, które ulegają</w:t>
      </w:r>
      <w:r>
        <w:rPr>
          <w:rFonts w:cs="Arial"/>
        </w:rPr>
        <w:t xml:space="preserve"> </w:t>
      </w:r>
      <w:r w:rsidRPr="00A92AC9">
        <w:rPr>
          <w:rFonts w:cs="Arial"/>
        </w:rPr>
        <w:t>biodegradacji</w:t>
      </w:r>
      <w:r>
        <w:rPr>
          <w:rFonts w:cs="Arial"/>
        </w:rPr>
        <w:t>.</w:t>
      </w:r>
      <w:r w:rsidR="00121D6F">
        <w:rPr>
          <w:rFonts w:cs="Arial"/>
        </w:rPr>
        <w:t xml:space="preserve"> </w:t>
      </w:r>
      <w:r w:rsidR="00FA120B">
        <w:rPr>
          <w:rFonts w:cs="Arial"/>
        </w:rPr>
        <w:t>E</w:t>
      </w:r>
      <w:r w:rsidR="00FA120B" w:rsidRPr="00FA120B">
        <w:rPr>
          <w:rFonts w:cs="Arial"/>
        </w:rPr>
        <w:t>nergię z biomasy można uzyskać w wyniku procesów spalania, gazyfikacji, pirolizy, fermentacji</w:t>
      </w:r>
      <w:r w:rsidR="00FA120B">
        <w:rPr>
          <w:rFonts w:cs="Arial"/>
        </w:rPr>
        <w:t xml:space="preserve"> </w:t>
      </w:r>
      <w:r w:rsidR="00FA120B" w:rsidRPr="00FA120B">
        <w:rPr>
          <w:rFonts w:cs="Arial"/>
        </w:rPr>
        <w:t xml:space="preserve">alkoholowej czy metanowej oraz wykorzystania olejów roślinnych </w:t>
      </w:r>
      <w:r w:rsidR="00FA120B" w:rsidRPr="00260D70">
        <w:rPr>
          <w:rFonts w:cs="Arial"/>
        </w:rPr>
        <w:t>w</w:t>
      </w:r>
      <w:r w:rsidR="00D9009E" w:rsidRPr="00260D70">
        <w:rPr>
          <w:rFonts w:cs="Arial"/>
        </w:rPr>
        <w:t> </w:t>
      </w:r>
      <w:r w:rsidR="00FA120B" w:rsidRPr="00260D70">
        <w:rPr>
          <w:rFonts w:cs="Arial"/>
        </w:rPr>
        <w:t>produkcji biokomponentów do paliw</w:t>
      </w:r>
      <w:r w:rsidR="00412E77">
        <w:rPr>
          <w:rFonts w:cs="Arial"/>
        </w:rPr>
        <w:t>.</w:t>
      </w:r>
    </w:p>
    <w:p w14:paraId="2039CD8A" w14:textId="199806CD" w:rsidR="00260D70" w:rsidRPr="00260D70" w:rsidRDefault="001516BD" w:rsidP="001516BD">
      <w:pPr>
        <w:pStyle w:val="Bezodstpw"/>
        <w:rPr>
          <w:rFonts w:cs="Arial"/>
        </w:rPr>
      </w:pPr>
      <w:r w:rsidRPr="00260D70">
        <w:rPr>
          <w:rFonts w:cs="Arial"/>
        </w:rPr>
        <w:t>Energią geotermalną nazywa się naturalne nagromadzenie ciepła (w skałach, wodach podziemnych, w postaci pary) na głębokościach umożliwiających opłacalną ekonomicznie eksploatację energii cieplnej. Na terenie Polski występują naturalne baseny sedymentacyjno-strukturalne, wypełnione gorącymi wodami podziemnymi o zróżnicowanych temperaturach, których bezwzględna wartość zdeterminowana jest powierzchniowymi zmianami intensywności strumienia cieplnego ziemi. Temperatury tych wód wynoszą od kilkudziesięciu do ponad 90°C, a w skrajnych przypadkach osiągają ponad 100ºC.</w:t>
      </w:r>
      <w:r w:rsidR="00260D70" w:rsidRPr="002440CE">
        <w:rPr>
          <w:rStyle w:val="Odwoanieprzypisudolnego"/>
          <w:rFonts w:cs="Arial"/>
        </w:rPr>
        <w:footnoteReference w:id="13"/>
      </w:r>
      <w:r w:rsidRPr="00260D70">
        <w:rPr>
          <w:rFonts w:cs="Arial"/>
        </w:rPr>
        <w:t xml:space="preserve"> </w:t>
      </w:r>
    </w:p>
    <w:p w14:paraId="24DB0A09" w14:textId="2BA440FA" w:rsidR="00260D70" w:rsidRPr="002440CE" w:rsidRDefault="00260D70" w:rsidP="002440CE">
      <w:pPr>
        <w:pStyle w:val="Bezodstpw"/>
        <w:ind w:right="0"/>
      </w:pPr>
      <w:r w:rsidRPr="002440CE">
        <w:rPr>
          <w:rFonts w:cs="Arial"/>
        </w:rPr>
        <w:t xml:space="preserve">Gmina </w:t>
      </w:r>
      <w:r w:rsidR="00412E77">
        <w:rPr>
          <w:rFonts w:cs="Arial"/>
        </w:rPr>
        <w:t xml:space="preserve">i Miasto </w:t>
      </w:r>
      <w:r w:rsidRPr="002440CE">
        <w:rPr>
          <w:rFonts w:cs="Arial"/>
        </w:rPr>
        <w:t xml:space="preserve">Węgliniec położona jest w okręgu Sudecko-Świetokrzyskim (Rysunek 7). Woda geotermalna, </w:t>
      </w:r>
      <w:r w:rsidR="00D13B9B" w:rsidRPr="00D13B9B">
        <w:rPr>
          <w:rFonts w:cs="Arial"/>
        </w:rPr>
        <w:t>znajdująca</w:t>
      </w:r>
      <w:r w:rsidRPr="002440CE">
        <w:rPr>
          <w:rFonts w:cs="Arial"/>
        </w:rPr>
        <w:t xml:space="preserve"> się znajdująca się na głębokości 2000 m p.p.t w tym obszarze, osiąga temperaturę około 60</w:t>
      </w:r>
      <w:r w:rsidRPr="00260D70">
        <w:t>°C (Rysunek 8), co czyni to miejsce korzystnym źródłem energii geotermalnej.</w:t>
      </w:r>
    </w:p>
    <w:p w14:paraId="174F585A" w14:textId="5613A04B" w:rsidR="00AE2A0D" w:rsidRPr="00AE2A0D" w:rsidRDefault="00AE2A0D" w:rsidP="00AE2A0D">
      <w:pPr>
        <w:pStyle w:val="Legenda"/>
        <w:keepNext/>
        <w:spacing w:before="240" w:after="120"/>
        <w:jc w:val="center"/>
        <w:rPr>
          <w:rFonts w:ascii="Arial" w:hAnsi="Arial" w:cs="Arial"/>
          <w:color w:val="auto"/>
          <w:sz w:val="20"/>
          <w:szCs w:val="20"/>
        </w:rPr>
      </w:pPr>
      <w:bookmarkStart w:id="50" w:name="_Toc151709180"/>
      <w:r w:rsidRPr="00AE2A0D">
        <w:rPr>
          <w:rFonts w:ascii="Arial" w:hAnsi="Arial" w:cs="Arial"/>
          <w:color w:val="auto"/>
          <w:sz w:val="20"/>
          <w:szCs w:val="20"/>
        </w:rPr>
        <w:t xml:space="preserve">Rysunek </w:t>
      </w:r>
      <w:r w:rsidRPr="00AE2A0D">
        <w:rPr>
          <w:rFonts w:ascii="Arial" w:hAnsi="Arial" w:cs="Arial"/>
          <w:color w:val="auto"/>
          <w:sz w:val="20"/>
          <w:szCs w:val="20"/>
        </w:rPr>
        <w:fldChar w:fldCharType="begin"/>
      </w:r>
      <w:r w:rsidRPr="00AE2A0D">
        <w:rPr>
          <w:rFonts w:ascii="Arial" w:hAnsi="Arial" w:cs="Arial"/>
          <w:color w:val="auto"/>
          <w:sz w:val="20"/>
          <w:szCs w:val="20"/>
        </w:rPr>
        <w:instrText xml:space="preserve"> SEQ Rysunek \* ARABIC </w:instrText>
      </w:r>
      <w:r w:rsidRPr="00AE2A0D">
        <w:rPr>
          <w:rFonts w:ascii="Arial" w:hAnsi="Arial" w:cs="Arial"/>
          <w:color w:val="auto"/>
          <w:sz w:val="20"/>
          <w:szCs w:val="20"/>
        </w:rPr>
        <w:fldChar w:fldCharType="separate"/>
      </w:r>
      <w:r w:rsidR="00113E44">
        <w:rPr>
          <w:rFonts w:ascii="Arial" w:hAnsi="Arial" w:cs="Arial"/>
          <w:noProof/>
          <w:color w:val="auto"/>
          <w:sz w:val="20"/>
          <w:szCs w:val="20"/>
        </w:rPr>
        <w:t>6</w:t>
      </w:r>
      <w:r w:rsidRPr="00AE2A0D">
        <w:rPr>
          <w:rFonts w:ascii="Arial" w:hAnsi="Arial" w:cs="Arial"/>
          <w:color w:val="auto"/>
          <w:sz w:val="20"/>
          <w:szCs w:val="20"/>
        </w:rPr>
        <w:fldChar w:fldCharType="end"/>
      </w:r>
      <w:r w:rsidRPr="00AE2A0D">
        <w:rPr>
          <w:rFonts w:ascii="Arial" w:hAnsi="Arial" w:cs="Arial"/>
          <w:color w:val="auto"/>
          <w:sz w:val="20"/>
          <w:szCs w:val="20"/>
        </w:rPr>
        <w:t>. Położenie Gminy i Miasta Węgliniec na tle okręgów geotermalnych Polski</w:t>
      </w:r>
      <w:bookmarkEnd w:id="50"/>
    </w:p>
    <w:p w14:paraId="5E98B023" w14:textId="1DA175D7" w:rsidR="00AE2A0D" w:rsidRPr="007C3AAA" w:rsidRDefault="00426E9F" w:rsidP="002440CE">
      <w:pPr>
        <w:pStyle w:val="Bezodstpw"/>
        <w:spacing w:line="240" w:lineRule="auto"/>
        <w:jc w:val="center"/>
        <w:rPr>
          <w:rFonts w:cs="Arial"/>
        </w:rPr>
      </w:pPr>
      <w:r>
        <w:rPr>
          <w:rFonts w:cs="Arial"/>
          <w:noProof/>
        </w:rPr>
        <w:drawing>
          <wp:inline distT="0" distB="0" distL="0" distR="0" wp14:anchorId="56327785" wp14:editId="0239E0AC">
            <wp:extent cx="3457575" cy="3300517"/>
            <wp:effectExtent l="19050" t="19050" r="9525" b="14605"/>
            <wp:docPr id="12" name="Obraz 12" descr="mapa położenia Gminy i Miasta Węgliniec na tle okręgów geotermalnych Pol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braz 12" descr="mapa położenia Gminy i Miasta Węgliniec na tle okręgów geotermalnych Polski"/>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474027" cy="3316222"/>
                    </a:xfrm>
                    <a:prstGeom prst="rect">
                      <a:avLst/>
                    </a:prstGeom>
                    <a:ln w="15875" cmpd="dbl">
                      <a:solidFill>
                        <a:schemeClr val="tx1"/>
                      </a:solidFill>
                    </a:ln>
                  </pic:spPr>
                </pic:pic>
              </a:graphicData>
            </a:graphic>
          </wp:inline>
        </w:drawing>
      </w:r>
    </w:p>
    <w:p w14:paraId="39ACE3F0" w14:textId="0BA46607" w:rsidR="00AE2A0D" w:rsidRPr="00AE2A0D" w:rsidRDefault="00AE2A0D" w:rsidP="00AE2A0D">
      <w:pPr>
        <w:pStyle w:val="Bezodstpw"/>
        <w:spacing w:line="240" w:lineRule="auto"/>
        <w:jc w:val="right"/>
        <w:rPr>
          <w:rFonts w:cs="Arial"/>
          <w:sz w:val="18"/>
          <w:szCs w:val="18"/>
        </w:rPr>
      </w:pPr>
      <w:r w:rsidRPr="00AE2A0D">
        <w:rPr>
          <w:rFonts w:cs="Arial"/>
          <w:sz w:val="18"/>
          <w:szCs w:val="18"/>
        </w:rPr>
        <w:t xml:space="preserve">Źródło: Opracowanie własne na podstawie </w:t>
      </w:r>
      <w:r w:rsidRPr="00AE2A0D">
        <w:rPr>
          <w:rFonts w:eastAsia="Arial" w:cs="Arial"/>
          <w:sz w:val="18"/>
          <w:szCs w:val="18"/>
          <w:lang w:val="pl"/>
        </w:rPr>
        <w:t>http://www.pgi.gov.pl</w:t>
      </w:r>
    </w:p>
    <w:p w14:paraId="64FC2DA9" w14:textId="5048FCCD" w:rsidR="004E2A59" w:rsidRPr="00736C64" w:rsidRDefault="004E2A59" w:rsidP="004E2A59">
      <w:pPr>
        <w:pStyle w:val="Legenda"/>
        <w:keepNext/>
        <w:spacing w:before="240" w:after="120"/>
        <w:jc w:val="center"/>
        <w:rPr>
          <w:rFonts w:ascii="Arial" w:hAnsi="Arial" w:cs="Arial"/>
          <w:color w:val="auto"/>
          <w:sz w:val="20"/>
          <w:szCs w:val="20"/>
        </w:rPr>
      </w:pPr>
      <w:bookmarkStart w:id="51" w:name="_Toc151709181"/>
      <w:r w:rsidRPr="00736C64">
        <w:rPr>
          <w:rFonts w:ascii="Arial" w:hAnsi="Arial" w:cs="Arial"/>
          <w:color w:val="auto"/>
          <w:sz w:val="20"/>
          <w:szCs w:val="20"/>
        </w:rPr>
        <w:lastRenderedPageBreak/>
        <w:t xml:space="preserve">Rysunek </w:t>
      </w:r>
      <w:r w:rsidRPr="00736C64">
        <w:rPr>
          <w:rFonts w:ascii="Arial" w:hAnsi="Arial" w:cs="Arial"/>
          <w:color w:val="auto"/>
          <w:sz w:val="20"/>
          <w:szCs w:val="20"/>
        </w:rPr>
        <w:fldChar w:fldCharType="begin"/>
      </w:r>
      <w:r w:rsidRPr="00736C64">
        <w:rPr>
          <w:rFonts w:ascii="Arial" w:hAnsi="Arial" w:cs="Arial"/>
          <w:color w:val="auto"/>
          <w:sz w:val="20"/>
          <w:szCs w:val="20"/>
        </w:rPr>
        <w:instrText xml:space="preserve"> SEQ Rysunek \* ARABIC </w:instrText>
      </w:r>
      <w:r w:rsidRPr="00736C64">
        <w:rPr>
          <w:rFonts w:ascii="Arial" w:hAnsi="Arial" w:cs="Arial"/>
          <w:color w:val="auto"/>
          <w:sz w:val="20"/>
          <w:szCs w:val="20"/>
        </w:rPr>
        <w:fldChar w:fldCharType="separate"/>
      </w:r>
      <w:r w:rsidR="00113E44">
        <w:rPr>
          <w:rFonts w:ascii="Arial" w:hAnsi="Arial" w:cs="Arial"/>
          <w:noProof/>
          <w:color w:val="auto"/>
          <w:sz w:val="20"/>
          <w:szCs w:val="20"/>
        </w:rPr>
        <w:t>7</w:t>
      </w:r>
      <w:r w:rsidRPr="00736C64">
        <w:rPr>
          <w:rFonts w:ascii="Arial" w:hAnsi="Arial" w:cs="Arial"/>
          <w:color w:val="auto"/>
          <w:sz w:val="20"/>
          <w:szCs w:val="20"/>
        </w:rPr>
        <w:fldChar w:fldCharType="end"/>
      </w:r>
      <w:r w:rsidRPr="00736C64">
        <w:rPr>
          <w:rFonts w:ascii="Arial" w:hAnsi="Arial" w:cs="Arial"/>
          <w:color w:val="auto"/>
          <w:sz w:val="20"/>
          <w:szCs w:val="20"/>
        </w:rPr>
        <w:t>. Położenie Gminy i Miasta na mapie temperatury na głębokości 2000 m p.p.t</w:t>
      </w:r>
      <w:bookmarkEnd w:id="51"/>
    </w:p>
    <w:p w14:paraId="08269962" w14:textId="5C6D0A45" w:rsidR="004E2A59" w:rsidRDefault="004E2A59" w:rsidP="002440CE">
      <w:pPr>
        <w:pStyle w:val="Bezodstpw"/>
        <w:spacing w:line="240" w:lineRule="auto"/>
        <w:jc w:val="center"/>
        <w:rPr>
          <w:rFonts w:cs="Arial"/>
        </w:rPr>
      </w:pPr>
      <w:r>
        <w:rPr>
          <w:rFonts w:cs="Arial"/>
          <w:noProof/>
        </w:rPr>
        <w:drawing>
          <wp:inline distT="0" distB="0" distL="0" distR="0" wp14:anchorId="4D5FD6F6" wp14:editId="32CFBF11">
            <wp:extent cx="4933950" cy="4617350"/>
            <wp:effectExtent l="19050" t="19050" r="19050" b="12065"/>
            <wp:docPr id="13" name="Obraz 13" descr="mapa położenia Gminy i Miasta na mapie temperatury na głębokości 2000 m p.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braz 13" descr="mapa położenia Gminy i Miasta na mapie temperatury na głębokości 2000 m p.p.t"/>
                    <pic:cNvPicPr/>
                  </pic:nvPicPr>
                  <pic:blipFill>
                    <a:blip r:embed="rId22">
                      <a:extLst>
                        <a:ext uri="{28A0092B-C50C-407E-A947-70E740481C1C}">
                          <a14:useLocalDpi xmlns:a14="http://schemas.microsoft.com/office/drawing/2010/main" val="0"/>
                        </a:ext>
                      </a:extLst>
                    </a:blip>
                    <a:stretch>
                      <a:fillRect/>
                    </a:stretch>
                  </pic:blipFill>
                  <pic:spPr>
                    <a:xfrm>
                      <a:off x="0" y="0"/>
                      <a:ext cx="4957776" cy="4639647"/>
                    </a:xfrm>
                    <a:prstGeom prst="rect">
                      <a:avLst/>
                    </a:prstGeom>
                    <a:ln w="15875" cmpd="dbl">
                      <a:solidFill>
                        <a:schemeClr val="tx1"/>
                      </a:solidFill>
                    </a:ln>
                  </pic:spPr>
                </pic:pic>
              </a:graphicData>
            </a:graphic>
          </wp:inline>
        </w:drawing>
      </w:r>
    </w:p>
    <w:p w14:paraId="10E6A9B7" w14:textId="41640E4B" w:rsidR="004E2A59" w:rsidRPr="004E2A59" w:rsidRDefault="004E2A59" w:rsidP="004E2A59">
      <w:pPr>
        <w:pStyle w:val="Bezodstpw"/>
        <w:spacing w:line="240" w:lineRule="auto"/>
        <w:jc w:val="right"/>
        <w:rPr>
          <w:rFonts w:cs="Arial"/>
          <w:sz w:val="18"/>
          <w:szCs w:val="18"/>
        </w:rPr>
      </w:pPr>
      <w:r w:rsidRPr="004E2A59">
        <w:rPr>
          <w:rFonts w:cs="Arial"/>
          <w:sz w:val="18"/>
          <w:szCs w:val="18"/>
        </w:rPr>
        <w:t xml:space="preserve">Źródło: Opracowanie własne na podstawie </w:t>
      </w:r>
      <w:r w:rsidRPr="004E2A59">
        <w:rPr>
          <w:rFonts w:eastAsia="Arial" w:cs="Arial"/>
          <w:sz w:val="18"/>
          <w:szCs w:val="18"/>
          <w:lang w:val="pl"/>
        </w:rPr>
        <w:t>http://www.pgi.gov.pl/</w:t>
      </w:r>
    </w:p>
    <w:p w14:paraId="757AE890" w14:textId="0E4E252E" w:rsidR="00113C22" w:rsidRPr="00D13B9B" w:rsidRDefault="00D13B9B" w:rsidP="002440CE">
      <w:pPr>
        <w:pStyle w:val="Bezodstpw"/>
        <w:ind w:right="0"/>
        <w:rPr>
          <w:rFonts w:cs="Arial"/>
        </w:rPr>
      </w:pPr>
      <w:r w:rsidRPr="002440CE">
        <w:rPr>
          <w:rFonts w:cs="Arial"/>
        </w:rPr>
        <w:t xml:space="preserve">Istnieją dwa główne rodzaje geotermii: </w:t>
      </w:r>
      <w:r w:rsidRPr="00D13B9B">
        <w:t>wysokotemperaturowa i niskotemperaturowa. Pierwsza</w:t>
      </w:r>
      <w:r w:rsidRPr="002440CE" w:rsidDel="0026189F">
        <w:rPr>
          <w:rFonts w:cs="Arial"/>
        </w:rPr>
        <w:t xml:space="preserve"> </w:t>
      </w:r>
      <w:r w:rsidRPr="002440CE">
        <w:rPr>
          <w:rFonts w:cs="Arial"/>
        </w:rPr>
        <w:t>obejmuje zasoby cieplne, gdzie temperatura w głębszych warstwach ziemi jest stosunkowo wysoka</w:t>
      </w:r>
      <w:r>
        <w:rPr>
          <w:rFonts w:cs="Arial"/>
        </w:rPr>
        <w:t xml:space="preserve">. </w:t>
      </w:r>
      <w:r w:rsidRPr="00D13B9B">
        <w:rPr>
          <w:rFonts w:cs="Arial"/>
        </w:rPr>
        <w:t>Jest to zazwyczaj stosowane w obszarach o intensywnym wulkanizmie lub w</w:t>
      </w:r>
      <w:r>
        <w:rPr>
          <w:rFonts w:cs="Arial"/>
        </w:rPr>
        <w:t> </w:t>
      </w:r>
      <w:r w:rsidRPr="00D13B9B">
        <w:rPr>
          <w:rFonts w:cs="Arial"/>
        </w:rPr>
        <w:t>miejscach, gdzie gorące płyny i pary mogą być łatwo dostępne.</w:t>
      </w:r>
      <w:r w:rsidRPr="002440CE">
        <w:rPr>
          <w:rFonts w:cs="Arial"/>
        </w:rPr>
        <w:t xml:space="preserve"> </w:t>
      </w:r>
      <w:r>
        <w:rPr>
          <w:rFonts w:cs="Arial"/>
        </w:rPr>
        <w:t>D</w:t>
      </w:r>
      <w:r w:rsidRPr="002440CE">
        <w:rPr>
          <w:rFonts w:cs="Arial"/>
        </w:rPr>
        <w:t>ruga korzysta z niższych temperatur znajdujących się w płytszych warstwach ziemi. Jest to bardziej powszechne na obszarach, gdzie gorące źródła wodne lub gruntowe ciepło są dostępne. Wykorzystywana jest do ogrzewania budynków, produkcji ciepłej wody użytkowej i innych zastosowań ciepłowniczych. Pompy ciepła geotermalne są popularnym rozwiązaniem w geotermii niskotemperaturowej, przenosząc ciepło z ziemi do systemów grzewczych.</w:t>
      </w:r>
      <w:r w:rsidRPr="002440CE">
        <w:rPr>
          <w:rStyle w:val="Odwoanieprzypisudolnego"/>
          <w:rFonts w:cs="Arial"/>
        </w:rPr>
        <w:footnoteReference w:id="14"/>
      </w:r>
      <w:r w:rsidRPr="002440CE" w:rsidDel="0026189F">
        <w:rPr>
          <w:rFonts w:cs="Arial"/>
        </w:rPr>
        <w:t xml:space="preserve"> </w:t>
      </w:r>
    </w:p>
    <w:p w14:paraId="7316870A" w14:textId="2195F5B7" w:rsidR="00113C22" w:rsidRPr="00853565" w:rsidRDefault="00113C22" w:rsidP="00113C22">
      <w:pPr>
        <w:pStyle w:val="Bezodstpw"/>
        <w:ind w:right="0"/>
        <w:rPr>
          <w:rFonts w:cs="Arial"/>
        </w:rPr>
      </w:pPr>
      <w:r>
        <w:rPr>
          <w:rFonts w:cs="Arial"/>
        </w:rPr>
        <w:t xml:space="preserve">Gmina </w:t>
      </w:r>
      <w:r w:rsidR="00412E77">
        <w:rPr>
          <w:rFonts w:cs="Arial"/>
        </w:rPr>
        <w:t xml:space="preserve">i Miasto </w:t>
      </w:r>
      <w:r>
        <w:rPr>
          <w:rFonts w:cs="Arial"/>
        </w:rPr>
        <w:t xml:space="preserve">Węgliniec leży w regionie gdzie panują dogodne warunki do geotermii niskotemperaturowej. </w:t>
      </w:r>
      <w:r w:rsidRPr="00853565">
        <w:rPr>
          <w:rFonts w:cs="Arial"/>
        </w:rPr>
        <w:t>SUiKZP Węgliniec dopuszcza się lokalizację obiektów i rządzeń wykorzystujących energie geotermalną.</w:t>
      </w:r>
    </w:p>
    <w:p w14:paraId="7B76F7D3" w14:textId="77777777" w:rsidR="00393918" w:rsidRDefault="00393918" w:rsidP="00ED1CDC">
      <w:pPr>
        <w:spacing w:after="160" w:line="259" w:lineRule="auto"/>
        <w:rPr>
          <w:rFonts w:ascii="Arial" w:hAnsi="Arial" w:cs="Arial"/>
          <w:b/>
          <w:sz w:val="22"/>
          <w:szCs w:val="22"/>
        </w:rPr>
        <w:sectPr w:rsidR="00393918" w:rsidSect="001C7C1B">
          <w:pgSz w:w="11906" w:h="16838"/>
          <w:pgMar w:top="1418" w:right="1418" w:bottom="1418" w:left="1418" w:header="709" w:footer="709" w:gutter="0"/>
          <w:cols w:space="708"/>
          <w:docGrid w:linePitch="360"/>
        </w:sectPr>
      </w:pPr>
    </w:p>
    <w:p w14:paraId="6B04D52E" w14:textId="66E1B203" w:rsidR="001C7C1B" w:rsidRPr="00AC4BBE" w:rsidRDefault="001C7C1B" w:rsidP="00ED1CDC">
      <w:pPr>
        <w:spacing w:after="160" w:line="259" w:lineRule="auto"/>
        <w:rPr>
          <w:rFonts w:ascii="Arial" w:hAnsi="Arial" w:cs="Arial"/>
          <w:b/>
          <w:smallCaps/>
          <w:sz w:val="22"/>
          <w:szCs w:val="22"/>
          <w:u w:val="single"/>
        </w:rPr>
      </w:pPr>
      <w:r w:rsidRPr="00AC4BBE">
        <w:rPr>
          <w:rFonts w:ascii="Arial" w:hAnsi="Arial" w:cs="Arial"/>
          <w:b/>
          <w:sz w:val="22"/>
          <w:szCs w:val="22"/>
        </w:rPr>
        <w:lastRenderedPageBreak/>
        <w:t>Stan powietrza</w:t>
      </w:r>
    </w:p>
    <w:p w14:paraId="0F251A23" w14:textId="4082DDE3" w:rsidR="00483819" w:rsidRPr="002F444F" w:rsidRDefault="00483819" w:rsidP="00483819">
      <w:pPr>
        <w:pStyle w:val="Bezodstpw"/>
        <w:rPr>
          <w:rFonts w:cs="Arial"/>
        </w:rPr>
      </w:pPr>
      <w:r w:rsidRPr="00AC4BBE">
        <w:rPr>
          <w:rFonts w:cs="Arial"/>
        </w:rPr>
        <w:t>Zakres i sposoby ochrony powietrza atmosferycznego w polskim prawie środowiskowym określone są głównie w ustawie Prawo ochrony środowiska (Dz.U. z 202</w:t>
      </w:r>
      <w:r w:rsidR="00113C22" w:rsidRPr="00C54FF8">
        <w:rPr>
          <w:rFonts w:cs="Arial"/>
        </w:rPr>
        <w:t>2</w:t>
      </w:r>
      <w:r w:rsidRPr="00AC4BBE">
        <w:rPr>
          <w:rFonts w:cs="Arial"/>
        </w:rPr>
        <w:t xml:space="preserve"> poz. </w:t>
      </w:r>
      <w:r w:rsidR="00113C22" w:rsidRPr="00C54FF8">
        <w:rPr>
          <w:rFonts w:cs="Arial"/>
        </w:rPr>
        <w:t>2556</w:t>
      </w:r>
      <w:r w:rsidR="00113C22" w:rsidRPr="00AC4BBE">
        <w:rPr>
          <w:rFonts w:cs="Arial"/>
        </w:rPr>
        <w:t xml:space="preserve"> </w:t>
      </w:r>
      <w:r w:rsidRPr="00AC4BBE">
        <w:rPr>
          <w:rFonts w:cs="Arial"/>
        </w:rPr>
        <w:t>ze zm.). Przepisy te dotyczą</w:t>
      </w:r>
      <w:r w:rsidRPr="00113C22">
        <w:rPr>
          <w:rFonts w:cs="Arial"/>
        </w:rPr>
        <w:t xml:space="preserve"> ochrony zasobów środowiska przyrodniczego, przeciwdziałania</w:t>
      </w:r>
      <w:r w:rsidRPr="002F444F">
        <w:rPr>
          <w:rFonts w:cs="Arial"/>
        </w:rPr>
        <w:t xml:space="preserve"> zanieczyszczeniom, wydawania pozwoleń, opłat i kar administracyjnych za wprowadzanie gazów lub pyłów do powietrza. </w:t>
      </w:r>
    </w:p>
    <w:p w14:paraId="1C4EA8A7" w14:textId="4A6AEB5E" w:rsidR="00120632" w:rsidRPr="002F444F" w:rsidRDefault="00483819" w:rsidP="00483819">
      <w:pPr>
        <w:pStyle w:val="Bezodstpw"/>
        <w:rPr>
          <w:rFonts w:cs="Arial"/>
        </w:rPr>
      </w:pPr>
      <w:r w:rsidRPr="002F444F">
        <w:rPr>
          <w:rFonts w:cs="Arial"/>
        </w:rPr>
        <w:t>Potrzeba prawnej ochrony powietrza atmosferycznego jest skutkiem jego zanieczyszczenia, które w ustawie Prawo ochrony środowiska zostało zdefiniowane jako: „emisja, która może być szkodliwa dla zdrowia ludzi lub stanu środowiska, może powodować szkodę w dobrach materialnych, może pogarszać walory estetyczne środowiska lub może kolidować z innymi uzasadnionymi sposobami korzystania ze środowiska” (art. 3 pkt 49 u.p.o.ś.).</w:t>
      </w:r>
    </w:p>
    <w:p w14:paraId="02D44D0B" w14:textId="65831B02" w:rsidR="00483819" w:rsidRPr="002F444F" w:rsidRDefault="008D29C7" w:rsidP="00483819">
      <w:pPr>
        <w:pStyle w:val="Bezodstpw"/>
        <w:rPr>
          <w:rFonts w:cs="Arial"/>
          <w:lang w:val="pl"/>
        </w:rPr>
      </w:pPr>
      <w:r>
        <w:rPr>
          <w:rFonts w:cs="Arial"/>
        </w:rPr>
        <w:t xml:space="preserve">Na </w:t>
      </w:r>
      <w:r w:rsidRPr="002F444F">
        <w:rPr>
          <w:rFonts w:cs="Arial"/>
        </w:rPr>
        <w:t xml:space="preserve"> </w:t>
      </w:r>
      <w:r w:rsidR="00ED1CDC" w:rsidRPr="002F444F">
        <w:rPr>
          <w:rFonts w:cs="Arial"/>
        </w:rPr>
        <w:t xml:space="preserve">obszarze </w:t>
      </w:r>
      <w:r>
        <w:rPr>
          <w:rFonts w:cs="Arial"/>
        </w:rPr>
        <w:t>g</w:t>
      </w:r>
      <w:r w:rsidR="00ED1CDC" w:rsidRPr="002F444F">
        <w:rPr>
          <w:rFonts w:cs="Arial"/>
        </w:rPr>
        <w:t xml:space="preserve">miny i </w:t>
      </w:r>
      <w:r>
        <w:rPr>
          <w:rFonts w:cs="Arial"/>
        </w:rPr>
        <w:t>m</w:t>
      </w:r>
      <w:r w:rsidR="00ED1CDC" w:rsidRPr="002F444F">
        <w:rPr>
          <w:rFonts w:cs="Arial"/>
        </w:rPr>
        <w:t xml:space="preserve">iasta Węgliniec można wyodrębnić dwa </w:t>
      </w:r>
      <w:r w:rsidR="009A5A02" w:rsidRPr="002F444F">
        <w:rPr>
          <w:rFonts w:cs="Arial"/>
        </w:rPr>
        <w:t>rodzaje</w:t>
      </w:r>
      <w:r w:rsidR="00ED1CDC" w:rsidRPr="002F444F">
        <w:rPr>
          <w:rFonts w:cs="Arial"/>
        </w:rPr>
        <w:t xml:space="preserve"> zanieczyszczeń powietrza – tzw. </w:t>
      </w:r>
      <w:r>
        <w:rPr>
          <w:rFonts w:cs="Arial"/>
        </w:rPr>
        <w:t>e</w:t>
      </w:r>
      <w:r w:rsidRPr="002F444F">
        <w:rPr>
          <w:rFonts w:cs="Arial"/>
        </w:rPr>
        <w:t xml:space="preserve">misję </w:t>
      </w:r>
      <w:r w:rsidR="00ED1CDC" w:rsidRPr="002F444F">
        <w:rPr>
          <w:rFonts w:cs="Arial"/>
        </w:rPr>
        <w:t xml:space="preserve">liniową i emisję powierzchniową. Źródłem emisji </w:t>
      </w:r>
      <w:r w:rsidR="009A5A02" w:rsidRPr="002F444F">
        <w:rPr>
          <w:rFonts w:cs="Arial"/>
        </w:rPr>
        <w:t>liniowej</w:t>
      </w:r>
      <w:r w:rsidR="00ED1CDC" w:rsidRPr="002F444F">
        <w:rPr>
          <w:rFonts w:cs="Arial"/>
        </w:rPr>
        <w:t xml:space="preserve"> jest ruch drogowy w obrębie tras europejskich: E40 i E36, a także wzdłuż dróg wojewódzkich (nr 351 i</w:t>
      </w:r>
      <w:r w:rsidR="00D9009E">
        <w:rPr>
          <w:rFonts w:cs="Arial"/>
        </w:rPr>
        <w:t> </w:t>
      </w:r>
      <w:r w:rsidR="00ED1CDC" w:rsidRPr="002F444F">
        <w:rPr>
          <w:rFonts w:cs="Arial"/>
        </w:rPr>
        <w:t>350)</w:t>
      </w:r>
      <w:r w:rsidR="0009716E" w:rsidRPr="002F444F">
        <w:rPr>
          <w:rFonts w:cs="Arial"/>
        </w:rPr>
        <w:t xml:space="preserve">, </w:t>
      </w:r>
      <w:r w:rsidR="00BF4E33">
        <w:rPr>
          <w:rFonts w:cs="Arial"/>
        </w:rPr>
        <w:t>oraz mniejszy</w:t>
      </w:r>
      <w:r w:rsidR="0009716E" w:rsidRPr="002F444F">
        <w:rPr>
          <w:rFonts w:cs="Arial"/>
        </w:rPr>
        <w:t xml:space="preserve"> wzdłuż dróg powiatowych i gminnych.</w:t>
      </w:r>
      <w:r w:rsidR="009A5A02" w:rsidRPr="002F444F">
        <w:rPr>
          <w:rFonts w:cs="Arial"/>
        </w:rPr>
        <w:t xml:space="preserve"> </w:t>
      </w:r>
      <w:r w:rsidR="009A5A02" w:rsidRPr="002F444F">
        <w:rPr>
          <w:rFonts w:cs="Arial"/>
          <w:lang w:val="pl"/>
        </w:rPr>
        <w:t xml:space="preserve">Wielkość emisji ze źródeł komunikacyjnych zależna jest m.in. od natężenia ruchu pojazdów i stosowanego paliwa. Dodatkowy wpływ na wielkość emisji zanieczyszczeń ma tzw. emisja wtórna z unoszenia się pyłu PM10 z nawierzchni dróg. </w:t>
      </w:r>
      <w:r w:rsidR="00B0094A" w:rsidRPr="002F444F">
        <w:rPr>
          <w:rFonts w:cs="Arial"/>
          <w:lang w:val="pl"/>
        </w:rPr>
        <w:t>Źródłem emisji powierzchniowej mogą być zanieczyszczenia emitowane z indywidualnych źródeł ciepła budynków (tzw. niska emisja), w których spalane są paliwa wysokoemisyjne. W</w:t>
      </w:r>
      <w:r w:rsidR="00BF4E33">
        <w:rPr>
          <w:rFonts w:cs="Arial"/>
          <w:lang w:val="pl"/>
        </w:rPr>
        <w:t> </w:t>
      </w:r>
      <w:r w:rsidR="00B0094A" w:rsidRPr="002F444F">
        <w:rPr>
          <w:rFonts w:cs="Arial"/>
          <w:lang w:val="pl"/>
        </w:rPr>
        <w:t>wyniku spalania materiałów opałowych, oprócz ciepła, powstają również gazy spalinowe oraz popioły i żużle (w przypadku paliw stałych).</w:t>
      </w:r>
    </w:p>
    <w:p w14:paraId="48BA9794" w14:textId="3BE61163" w:rsidR="00120632" w:rsidRPr="00F606BE" w:rsidRDefault="00B0094A" w:rsidP="001C7C1B">
      <w:pPr>
        <w:pStyle w:val="Bezodstpw"/>
        <w:rPr>
          <w:rFonts w:cs="Arial"/>
          <w:color w:val="0070C0"/>
        </w:rPr>
      </w:pPr>
      <w:r w:rsidRPr="002F444F">
        <w:rPr>
          <w:rFonts w:cs="Arial"/>
          <w:lang w:val="pl"/>
        </w:rPr>
        <w:t xml:space="preserve">Wypełniając obowiązek wynikający z art. 89 ustawy z dnia 27 kwietnia 2001 r. Prawo ochrony środowiska, Główny Inspektor Ochrony Środowiska wykonuje roczne oceny jakości powietrza. W przypadku województwa dolnośląskiego ocena za 2022 r. </w:t>
      </w:r>
      <w:r w:rsidR="00EC53BE">
        <w:rPr>
          <w:rFonts w:cs="Arial"/>
          <w:lang w:val="pl"/>
        </w:rPr>
        <w:t>d</w:t>
      </w:r>
      <w:r w:rsidRPr="002F444F">
        <w:rPr>
          <w:rFonts w:cs="Arial"/>
          <w:lang w:val="pl"/>
        </w:rPr>
        <w:t>okonana została w podziale na 4 strefy: aglomeracj</w:t>
      </w:r>
      <w:r w:rsidR="00BF4E33">
        <w:rPr>
          <w:rFonts w:cs="Arial"/>
          <w:lang w:val="pl"/>
        </w:rPr>
        <w:t>ę</w:t>
      </w:r>
      <w:r w:rsidRPr="002F444F">
        <w:rPr>
          <w:rFonts w:cs="Arial"/>
          <w:lang w:val="pl"/>
        </w:rPr>
        <w:t xml:space="preserve"> wrocławską, miasto Legnica, miasto Wałbrzych, strefę dolnośląską.</w:t>
      </w:r>
      <w:r w:rsidR="00EC53BE">
        <w:rPr>
          <w:rFonts w:cs="Arial"/>
          <w:lang w:val="pl"/>
        </w:rPr>
        <w:t xml:space="preserve"> </w:t>
      </w:r>
      <w:r w:rsidR="00335FEC" w:rsidRPr="002F444F">
        <w:rPr>
          <w:rFonts w:cs="Arial"/>
          <w:lang w:val="pl"/>
        </w:rPr>
        <w:t xml:space="preserve">Gmina i Miasto Węgliniec mieści </w:t>
      </w:r>
      <w:r w:rsidR="002F444F" w:rsidRPr="002F444F">
        <w:rPr>
          <w:rFonts w:cs="Arial"/>
          <w:lang w:val="pl"/>
        </w:rPr>
        <w:t>się</w:t>
      </w:r>
      <w:r w:rsidR="00335FEC" w:rsidRPr="002F444F">
        <w:rPr>
          <w:rFonts w:cs="Arial"/>
          <w:lang w:val="pl"/>
        </w:rPr>
        <w:t xml:space="preserve"> w strefie dolnośląskiej, wobec czego w poniższych tabelach zestawiono wyniki klasyfikacji dla tej strefy. Ocena poziomów </w:t>
      </w:r>
      <w:r w:rsidR="00160966" w:rsidRPr="002F444F">
        <w:rPr>
          <w:rFonts w:cs="Arial"/>
          <w:lang w:val="pl"/>
        </w:rPr>
        <w:t>substancji</w:t>
      </w:r>
      <w:r w:rsidR="00335FEC" w:rsidRPr="002F444F">
        <w:rPr>
          <w:rFonts w:cs="Arial"/>
          <w:lang w:val="pl"/>
        </w:rPr>
        <w:t xml:space="preserve"> w powietrzu odbywa się pod katem ochrony zdrowia ludzi oraz ochrony roślin, co zaprezentowano poniżej.</w:t>
      </w:r>
    </w:p>
    <w:p w14:paraId="6F91EDD9" w14:textId="77777777" w:rsidR="001C7C1B" w:rsidRPr="00F606BE" w:rsidRDefault="001C7C1B" w:rsidP="001C7C1B">
      <w:pPr>
        <w:spacing w:before="120" w:after="120" w:line="360" w:lineRule="auto"/>
        <w:jc w:val="both"/>
        <w:rPr>
          <w:rFonts w:ascii="Arial" w:hAnsi="Arial" w:cs="Arial"/>
          <w:color w:val="0070C0"/>
          <w:sz w:val="22"/>
          <w:szCs w:val="22"/>
        </w:rPr>
      </w:pPr>
    </w:p>
    <w:p w14:paraId="4C5E872E" w14:textId="77777777" w:rsidR="001C7C1B" w:rsidRPr="00F606BE" w:rsidRDefault="001C7C1B" w:rsidP="001C7C1B">
      <w:pPr>
        <w:spacing w:before="120" w:after="120" w:line="360" w:lineRule="auto"/>
        <w:jc w:val="both"/>
        <w:rPr>
          <w:rFonts w:ascii="Arial" w:hAnsi="Arial" w:cs="Arial"/>
          <w:color w:val="0070C0"/>
          <w:sz w:val="22"/>
          <w:szCs w:val="22"/>
        </w:rPr>
        <w:sectPr w:rsidR="001C7C1B" w:rsidRPr="00F606BE" w:rsidSect="001C7C1B">
          <w:pgSz w:w="11906" w:h="16838"/>
          <w:pgMar w:top="1418" w:right="1418" w:bottom="1418" w:left="1418" w:header="709" w:footer="709" w:gutter="0"/>
          <w:cols w:space="708"/>
          <w:docGrid w:linePitch="360"/>
        </w:sectPr>
      </w:pPr>
    </w:p>
    <w:p w14:paraId="3D58A28E" w14:textId="6A6A26A5" w:rsidR="00120632" w:rsidRPr="000161D1" w:rsidRDefault="00120632" w:rsidP="00120632">
      <w:pPr>
        <w:pStyle w:val="Legenda"/>
        <w:keepNext/>
        <w:spacing w:before="240" w:after="120"/>
        <w:jc w:val="center"/>
        <w:rPr>
          <w:rFonts w:ascii="Arial" w:hAnsi="Arial" w:cs="Arial"/>
          <w:color w:val="000000" w:themeColor="text1"/>
          <w:sz w:val="20"/>
          <w:szCs w:val="20"/>
        </w:rPr>
      </w:pPr>
      <w:bookmarkStart w:id="52" w:name="_Toc12343154"/>
      <w:bookmarkStart w:id="53" w:name="_Toc18063022"/>
      <w:bookmarkStart w:id="54" w:name="_Toc29464346"/>
      <w:bookmarkStart w:id="55" w:name="_Toc72749980"/>
      <w:bookmarkStart w:id="56" w:name="_Toc151709139"/>
      <w:r w:rsidRPr="000161D1">
        <w:rPr>
          <w:rFonts w:ascii="Arial" w:hAnsi="Arial" w:cs="Arial"/>
          <w:color w:val="000000" w:themeColor="text1"/>
          <w:sz w:val="20"/>
          <w:szCs w:val="20"/>
        </w:rPr>
        <w:lastRenderedPageBreak/>
        <w:t xml:space="preserve">Tabela </w:t>
      </w:r>
      <w:r w:rsidRPr="000161D1">
        <w:rPr>
          <w:rFonts w:ascii="Arial" w:hAnsi="Arial" w:cs="Arial"/>
          <w:color w:val="000000" w:themeColor="text1"/>
          <w:sz w:val="20"/>
          <w:szCs w:val="20"/>
        </w:rPr>
        <w:fldChar w:fldCharType="begin"/>
      </w:r>
      <w:r w:rsidRPr="000161D1">
        <w:rPr>
          <w:rFonts w:ascii="Arial" w:hAnsi="Arial" w:cs="Arial"/>
          <w:color w:val="000000" w:themeColor="text1"/>
          <w:sz w:val="20"/>
          <w:szCs w:val="20"/>
        </w:rPr>
        <w:instrText xml:space="preserve"> SEQ Tabela \* ARABIC </w:instrText>
      </w:r>
      <w:r w:rsidRPr="000161D1">
        <w:rPr>
          <w:rFonts w:ascii="Arial" w:hAnsi="Arial" w:cs="Arial"/>
          <w:color w:val="000000" w:themeColor="text1"/>
          <w:sz w:val="20"/>
          <w:szCs w:val="20"/>
        </w:rPr>
        <w:fldChar w:fldCharType="separate"/>
      </w:r>
      <w:r w:rsidR="00113E44">
        <w:rPr>
          <w:rFonts w:ascii="Arial" w:hAnsi="Arial" w:cs="Arial"/>
          <w:noProof/>
          <w:color w:val="000000" w:themeColor="text1"/>
          <w:sz w:val="20"/>
          <w:szCs w:val="20"/>
        </w:rPr>
        <w:t>3</w:t>
      </w:r>
      <w:r w:rsidRPr="000161D1">
        <w:rPr>
          <w:rFonts w:ascii="Arial" w:hAnsi="Arial" w:cs="Arial"/>
          <w:color w:val="000000" w:themeColor="text1"/>
          <w:sz w:val="20"/>
          <w:szCs w:val="20"/>
        </w:rPr>
        <w:fldChar w:fldCharType="end"/>
      </w:r>
      <w:r w:rsidRPr="000161D1">
        <w:rPr>
          <w:rFonts w:ascii="Arial" w:hAnsi="Arial" w:cs="Arial"/>
          <w:color w:val="000000" w:themeColor="text1"/>
          <w:sz w:val="20"/>
          <w:szCs w:val="20"/>
        </w:rPr>
        <w:t xml:space="preserve">. Wynikowe klasy strefy </w:t>
      </w:r>
      <w:r w:rsidR="00120E0F" w:rsidRPr="000161D1">
        <w:rPr>
          <w:rFonts w:ascii="Arial" w:hAnsi="Arial" w:cs="Arial"/>
          <w:color w:val="000000" w:themeColor="text1"/>
          <w:sz w:val="20"/>
          <w:szCs w:val="20"/>
        </w:rPr>
        <w:t>dolnośląskiej</w:t>
      </w:r>
      <w:r w:rsidRPr="000161D1">
        <w:rPr>
          <w:rFonts w:ascii="Arial" w:hAnsi="Arial" w:cs="Arial"/>
          <w:color w:val="000000" w:themeColor="text1"/>
          <w:sz w:val="20"/>
          <w:szCs w:val="20"/>
        </w:rPr>
        <w:t xml:space="preserve"> dla poszczególnych zanieczyszczeń uzyskane w ocenie rocznej za rok </w:t>
      </w:r>
      <w:r w:rsidR="00120E0F" w:rsidRPr="000161D1">
        <w:rPr>
          <w:rFonts w:ascii="Arial" w:hAnsi="Arial" w:cs="Arial"/>
          <w:color w:val="000000" w:themeColor="text1"/>
          <w:sz w:val="20"/>
          <w:szCs w:val="20"/>
        </w:rPr>
        <w:t>2022</w:t>
      </w:r>
      <w:r w:rsidRPr="000161D1">
        <w:rPr>
          <w:rFonts w:ascii="Arial" w:hAnsi="Arial" w:cs="Arial"/>
          <w:color w:val="000000" w:themeColor="text1"/>
          <w:sz w:val="20"/>
          <w:szCs w:val="20"/>
        </w:rPr>
        <w:t xml:space="preserve"> dokonanej z uwzględnieniem kryteriów ustanowionych w celu ochrony zdrowia ludzi</w:t>
      </w:r>
      <w:bookmarkEnd w:id="52"/>
      <w:bookmarkEnd w:id="53"/>
      <w:bookmarkEnd w:id="54"/>
      <w:bookmarkEnd w:id="55"/>
      <w:bookmarkEnd w:id="56"/>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2472"/>
        <w:gridCol w:w="837"/>
        <w:gridCol w:w="696"/>
        <w:gridCol w:w="696"/>
        <w:gridCol w:w="696"/>
        <w:gridCol w:w="836"/>
        <w:gridCol w:w="838"/>
        <w:gridCol w:w="696"/>
        <w:gridCol w:w="696"/>
        <w:gridCol w:w="699"/>
        <w:gridCol w:w="559"/>
        <w:gridCol w:w="696"/>
        <w:gridCol w:w="556"/>
        <w:gridCol w:w="556"/>
        <w:gridCol w:w="562"/>
        <w:gridCol w:w="1881"/>
      </w:tblGrid>
      <w:tr w:rsidR="000161D1" w:rsidRPr="000161D1" w14:paraId="6C5765FB" w14:textId="77777777" w:rsidTr="0047692A">
        <w:trPr>
          <w:trHeight w:val="721"/>
          <w:jc w:val="center"/>
        </w:trPr>
        <w:tc>
          <w:tcPr>
            <w:tcW w:w="885" w:type="pct"/>
            <w:vMerge w:val="restart"/>
            <w:shd w:val="clear" w:color="auto" w:fill="BFBFBF"/>
            <w:vAlign w:val="center"/>
          </w:tcPr>
          <w:p w14:paraId="0C60FC54"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Nazwa strefy</w:t>
            </w:r>
          </w:p>
        </w:tc>
        <w:tc>
          <w:tcPr>
            <w:tcW w:w="300" w:type="pct"/>
            <w:vMerge w:val="restart"/>
            <w:shd w:val="clear" w:color="auto" w:fill="BFBFBF"/>
            <w:vAlign w:val="center"/>
          </w:tcPr>
          <w:p w14:paraId="7FBCD4B7"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Kod strefy</w:t>
            </w:r>
          </w:p>
        </w:tc>
        <w:tc>
          <w:tcPr>
            <w:tcW w:w="3142" w:type="pct"/>
            <w:gridSpan w:val="13"/>
            <w:shd w:val="clear" w:color="auto" w:fill="BFBFBF"/>
            <w:vAlign w:val="center"/>
          </w:tcPr>
          <w:p w14:paraId="0A396526"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Symbol klasy wynikowej dla poszczególnych zanieczyszczeń dla obszaru całej strefy</w:t>
            </w:r>
          </w:p>
        </w:tc>
        <w:tc>
          <w:tcPr>
            <w:tcW w:w="673" w:type="pct"/>
            <w:shd w:val="clear" w:color="auto" w:fill="BFBFBF"/>
            <w:vAlign w:val="center"/>
          </w:tcPr>
          <w:p w14:paraId="56EA0F3C"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Symbol klasy wynikowej dla ozonu dla obszaru całej strefy</w:t>
            </w:r>
          </w:p>
        </w:tc>
      </w:tr>
      <w:tr w:rsidR="000161D1" w:rsidRPr="000161D1" w14:paraId="4C766300" w14:textId="77777777" w:rsidTr="0047692A">
        <w:trPr>
          <w:jc w:val="center"/>
        </w:trPr>
        <w:tc>
          <w:tcPr>
            <w:tcW w:w="885" w:type="pct"/>
            <w:vMerge/>
            <w:vAlign w:val="center"/>
          </w:tcPr>
          <w:p w14:paraId="6FF051AE"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p>
        </w:tc>
        <w:tc>
          <w:tcPr>
            <w:tcW w:w="300" w:type="pct"/>
            <w:vMerge/>
            <w:vAlign w:val="center"/>
          </w:tcPr>
          <w:p w14:paraId="717A7805"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p>
        </w:tc>
        <w:tc>
          <w:tcPr>
            <w:tcW w:w="2094" w:type="pct"/>
            <w:gridSpan w:val="8"/>
            <w:shd w:val="clear" w:color="auto" w:fill="D9D9D9"/>
            <w:vAlign w:val="center"/>
          </w:tcPr>
          <w:p w14:paraId="025B42BE"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Kryterium – poziom dopuszczalny</w:t>
            </w:r>
          </w:p>
        </w:tc>
        <w:tc>
          <w:tcPr>
            <w:tcW w:w="1048" w:type="pct"/>
            <w:gridSpan w:val="5"/>
            <w:shd w:val="clear" w:color="auto" w:fill="D9D9D9"/>
            <w:vAlign w:val="center"/>
          </w:tcPr>
          <w:p w14:paraId="021C2E4C"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Kryterium – poziom docelowy</w:t>
            </w:r>
          </w:p>
        </w:tc>
        <w:tc>
          <w:tcPr>
            <w:tcW w:w="673" w:type="pct"/>
            <w:vMerge w:val="restart"/>
            <w:shd w:val="clear" w:color="auto" w:fill="D9D9D9"/>
            <w:vAlign w:val="center"/>
          </w:tcPr>
          <w:p w14:paraId="0E28C0BA"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Kryterium - poziom celu długoterminowego</w:t>
            </w:r>
          </w:p>
        </w:tc>
      </w:tr>
      <w:tr w:rsidR="000161D1" w:rsidRPr="000161D1" w14:paraId="5B1ECA6A" w14:textId="77777777" w:rsidTr="0047692A">
        <w:trPr>
          <w:trHeight w:val="71"/>
          <w:jc w:val="center"/>
        </w:trPr>
        <w:tc>
          <w:tcPr>
            <w:tcW w:w="885" w:type="pct"/>
            <w:vMerge/>
            <w:vAlign w:val="center"/>
          </w:tcPr>
          <w:p w14:paraId="74C0DB7F"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p>
        </w:tc>
        <w:tc>
          <w:tcPr>
            <w:tcW w:w="300" w:type="pct"/>
            <w:vMerge/>
            <w:vAlign w:val="center"/>
          </w:tcPr>
          <w:p w14:paraId="25B17F5D"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p>
        </w:tc>
        <w:tc>
          <w:tcPr>
            <w:tcW w:w="249" w:type="pct"/>
            <w:vMerge w:val="restart"/>
            <w:shd w:val="clear" w:color="auto" w:fill="D9D9D9"/>
            <w:vAlign w:val="center"/>
          </w:tcPr>
          <w:p w14:paraId="256FDFBD"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SO</w:t>
            </w:r>
            <w:r w:rsidRPr="000161D1">
              <w:rPr>
                <w:rFonts w:ascii="Arial" w:hAnsi="Arial" w:cs="Arial"/>
                <w:b/>
                <w:color w:val="000000" w:themeColor="text1"/>
                <w:sz w:val="18"/>
                <w:szCs w:val="18"/>
                <w:vertAlign w:val="subscript"/>
              </w:rPr>
              <w:t>2</w:t>
            </w:r>
          </w:p>
        </w:tc>
        <w:tc>
          <w:tcPr>
            <w:tcW w:w="249" w:type="pct"/>
            <w:vMerge w:val="restart"/>
            <w:tcBorders>
              <w:right w:val="single" w:sz="4" w:space="0" w:color="auto"/>
            </w:tcBorders>
            <w:shd w:val="clear" w:color="auto" w:fill="D9D9D9"/>
            <w:vAlign w:val="center"/>
          </w:tcPr>
          <w:p w14:paraId="4FE71E0A"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NO</w:t>
            </w:r>
            <w:r w:rsidRPr="000161D1">
              <w:rPr>
                <w:rFonts w:ascii="Arial" w:hAnsi="Arial" w:cs="Arial"/>
                <w:b/>
                <w:color w:val="000000" w:themeColor="text1"/>
                <w:sz w:val="18"/>
                <w:szCs w:val="18"/>
                <w:vertAlign w:val="subscript"/>
              </w:rPr>
              <w:t>2</w:t>
            </w:r>
          </w:p>
        </w:tc>
        <w:tc>
          <w:tcPr>
            <w:tcW w:w="249" w:type="pct"/>
            <w:vMerge w:val="restart"/>
            <w:tcBorders>
              <w:right w:val="single" w:sz="4" w:space="0" w:color="auto"/>
            </w:tcBorders>
            <w:shd w:val="clear" w:color="auto" w:fill="D9D9D9"/>
            <w:vAlign w:val="center"/>
          </w:tcPr>
          <w:p w14:paraId="7078514D"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PM10</w:t>
            </w:r>
          </w:p>
        </w:tc>
        <w:tc>
          <w:tcPr>
            <w:tcW w:w="599" w:type="pct"/>
            <w:gridSpan w:val="2"/>
            <w:tcBorders>
              <w:top w:val="single" w:sz="4" w:space="0" w:color="auto"/>
              <w:left w:val="single" w:sz="4" w:space="0" w:color="auto"/>
              <w:bottom w:val="single" w:sz="4" w:space="0" w:color="auto"/>
            </w:tcBorders>
            <w:shd w:val="clear" w:color="auto" w:fill="D9D9D9"/>
            <w:vAlign w:val="center"/>
          </w:tcPr>
          <w:p w14:paraId="52D3F7D9"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PM2,5</w:t>
            </w:r>
          </w:p>
        </w:tc>
        <w:tc>
          <w:tcPr>
            <w:tcW w:w="249" w:type="pct"/>
            <w:vMerge w:val="restart"/>
            <w:shd w:val="clear" w:color="auto" w:fill="D9D9D9"/>
            <w:vAlign w:val="center"/>
          </w:tcPr>
          <w:p w14:paraId="28D829DB"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Pb</w:t>
            </w:r>
          </w:p>
        </w:tc>
        <w:tc>
          <w:tcPr>
            <w:tcW w:w="249" w:type="pct"/>
            <w:vMerge w:val="restart"/>
            <w:shd w:val="clear" w:color="auto" w:fill="D9D9D9"/>
            <w:vAlign w:val="center"/>
          </w:tcPr>
          <w:p w14:paraId="07CA913A"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C</w:t>
            </w:r>
            <w:r w:rsidRPr="000161D1">
              <w:rPr>
                <w:rFonts w:ascii="Arial" w:hAnsi="Arial" w:cs="Arial"/>
                <w:b/>
                <w:color w:val="000000" w:themeColor="text1"/>
                <w:sz w:val="18"/>
                <w:szCs w:val="18"/>
                <w:vertAlign w:val="subscript"/>
              </w:rPr>
              <w:t>6</w:t>
            </w:r>
            <w:r w:rsidRPr="000161D1">
              <w:rPr>
                <w:rFonts w:ascii="Arial" w:hAnsi="Arial" w:cs="Arial"/>
                <w:b/>
                <w:color w:val="000000" w:themeColor="text1"/>
                <w:sz w:val="18"/>
                <w:szCs w:val="18"/>
              </w:rPr>
              <w:t>H</w:t>
            </w:r>
            <w:r w:rsidRPr="000161D1">
              <w:rPr>
                <w:rFonts w:ascii="Arial" w:hAnsi="Arial" w:cs="Arial"/>
                <w:b/>
                <w:color w:val="000000" w:themeColor="text1"/>
                <w:sz w:val="18"/>
                <w:szCs w:val="18"/>
                <w:vertAlign w:val="subscript"/>
              </w:rPr>
              <w:t>6</w:t>
            </w:r>
          </w:p>
        </w:tc>
        <w:tc>
          <w:tcPr>
            <w:tcW w:w="250" w:type="pct"/>
            <w:vMerge w:val="restart"/>
            <w:shd w:val="clear" w:color="auto" w:fill="D9D9D9"/>
            <w:vAlign w:val="center"/>
          </w:tcPr>
          <w:p w14:paraId="0132094F"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CO</w:t>
            </w:r>
          </w:p>
        </w:tc>
        <w:tc>
          <w:tcPr>
            <w:tcW w:w="200" w:type="pct"/>
            <w:vMerge w:val="restart"/>
            <w:shd w:val="clear" w:color="auto" w:fill="D9D9D9"/>
            <w:vAlign w:val="center"/>
          </w:tcPr>
          <w:p w14:paraId="779BC7C1"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As</w:t>
            </w:r>
          </w:p>
        </w:tc>
        <w:tc>
          <w:tcPr>
            <w:tcW w:w="249" w:type="pct"/>
            <w:vMerge w:val="restart"/>
            <w:shd w:val="clear" w:color="auto" w:fill="D9D9D9"/>
            <w:vAlign w:val="center"/>
          </w:tcPr>
          <w:p w14:paraId="2E4B2FD3"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B(a)P</w:t>
            </w:r>
          </w:p>
        </w:tc>
        <w:tc>
          <w:tcPr>
            <w:tcW w:w="199" w:type="pct"/>
            <w:vMerge w:val="restart"/>
            <w:shd w:val="clear" w:color="auto" w:fill="D9D9D9"/>
            <w:vAlign w:val="center"/>
          </w:tcPr>
          <w:p w14:paraId="157688A6"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Cd</w:t>
            </w:r>
          </w:p>
        </w:tc>
        <w:tc>
          <w:tcPr>
            <w:tcW w:w="199" w:type="pct"/>
            <w:vMerge w:val="restart"/>
            <w:shd w:val="clear" w:color="auto" w:fill="D9D9D9"/>
            <w:vAlign w:val="center"/>
          </w:tcPr>
          <w:p w14:paraId="7F64F75B"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Ni</w:t>
            </w:r>
          </w:p>
        </w:tc>
        <w:tc>
          <w:tcPr>
            <w:tcW w:w="201" w:type="pct"/>
            <w:vMerge w:val="restart"/>
            <w:shd w:val="clear" w:color="auto" w:fill="D9D9D9"/>
            <w:vAlign w:val="center"/>
          </w:tcPr>
          <w:p w14:paraId="5F7260F5"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O</w:t>
            </w:r>
            <w:r w:rsidRPr="000161D1">
              <w:rPr>
                <w:rFonts w:ascii="Arial" w:hAnsi="Arial" w:cs="Arial"/>
                <w:b/>
                <w:color w:val="000000" w:themeColor="text1"/>
                <w:sz w:val="18"/>
                <w:szCs w:val="18"/>
                <w:vertAlign w:val="subscript"/>
              </w:rPr>
              <w:t>3</w:t>
            </w:r>
          </w:p>
        </w:tc>
        <w:tc>
          <w:tcPr>
            <w:tcW w:w="673" w:type="pct"/>
            <w:vMerge/>
            <w:shd w:val="clear" w:color="auto" w:fill="D9D9D9"/>
            <w:vAlign w:val="center"/>
          </w:tcPr>
          <w:p w14:paraId="41FE7D6E"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p>
        </w:tc>
      </w:tr>
      <w:tr w:rsidR="000161D1" w:rsidRPr="000161D1" w14:paraId="48C28C30" w14:textId="77777777" w:rsidTr="0047692A">
        <w:trPr>
          <w:trHeight w:val="150"/>
          <w:jc w:val="center"/>
        </w:trPr>
        <w:tc>
          <w:tcPr>
            <w:tcW w:w="885" w:type="pct"/>
            <w:vMerge/>
            <w:vAlign w:val="center"/>
          </w:tcPr>
          <w:p w14:paraId="47481C19"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p>
        </w:tc>
        <w:tc>
          <w:tcPr>
            <w:tcW w:w="300" w:type="pct"/>
            <w:vMerge/>
            <w:vAlign w:val="center"/>
          </w:tcPr>
          <w:p w14:paraId="346AD1E2"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p>
        </w:tc>
        <w:tc>
          <w:tcPr>
            <w:tcW w:w="249" w:type="pct"/>
            <w:vMerge/>
            <w:shd w:val="clear" w:color="auto" w:fill="D9D9D9"/>
            <w:vAlign w:val="center"/>
          </w:tcPr>
          <w:p w14:paraId="0102AD09"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p>
        </w:tc>
        <w:tc>
          <w:tcPr>
            <w:tcW w:w="249" w:type="pct"/>
            <w:vMerge/>
            <w:shd w:val="clear" w:color="auto" w:fill="D9D9D9"/>
            <w:vAlign w:val="center"/>
          </w:tcPr>
          <w:p w14:paraId="5EB4F541"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p>
        </w:tc>
        <w:tc>
          <w:tcPr>
            <w:tcW w:w="249" w:type="pct"/>
            <w:vMerge/>
            <w:shd w:val="clear" w:color="auto" w:fill="D9D9D9"/>
            <w:vAlign w:val="center"/>
          </w:tcPr>
          <w:p w14:paraId="5F31A74A"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p>
        </w:tc>
        <w:tc>
          <w:tcPr>
            <w:tcW w:w="299" w:type="pct"/>
            <w:tcBorders>
              <w:top w:val="single" w:sz="4" w:space="0" w:color="auto"/>
            </w:tcBorders>
            <w:shd w:val="clear" w:color="auto" w:fill="D9D9D9"/>
            <w:vAlign w:val="center"/>
          </w:tcPr>
          <w:p w14:paraId="0EEB9DAC"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Faza I</w:t>
            </w:r>
          </w:p>
        </w:tc>
        <w:tc>
          <w:tcPr>
            <w:tcW w:w="300" w:type="pct"/>
            <w:tcBorders>
              <w:top w:val="single" w:sz="4" w:space="0" w:color="auto"/>
            </w:tcBorders>
            <w:shd w:val="clear" w:color="auto" w:fill="D9D9D9"/>
            <w:vAlign w:val="center"/>
          </w:tcPr>
          <w:p w14:paraId="000C9685"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Faza II</w:t>
            </w:r>
          </w:p>
        </w:tc>
        <w:tc>
          <w:tcPr>
            <w:tcW w:w="249" w:type="pct"/>
            <w:vMerge/>
            <w:shd w:val="clear" w:color="auto" w:fill="D9D9D9"/>
            <w:vAlign w:val="center"/>
          </w:tcPr>
          <w:p w14:paraId="7DF72748"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p>
        </w:tc>
        <w:tc>
          <w:tcPr>
            <w:tcW w:w="249" w:type="pct"/>
            <w:vMerge/>
            <w:shd w:val="clear" w:color="auto" w:fill="D9D9D9"/>
            <w:vAlign w:val="center"/>
          </w:tcPr>
          <w:p w14:paraId="0DAAF37D"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p>
        </w:tc>
        <w:tc>
          <w:tcPr>
            <w:tcW w:w="250" w:type="pct"/>
            <w:vMerge/>
            <w:shd w:val="clear" w:color="auto" w:fill="D9D9D9"/>
            <w:vAlign w:val="center"/>
          </w:tcPr>
          <w:p w14:paraId="724BCD1C"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p>
        </w:tc>
        <w:tc>
          <w:tcPr>
            <w:tcW w:w="200" w:type="pct"/>
            <w:vMerge/>
            <w:shd w:val="clear" w:color="auto" w:fill="D9D9D9"/>
            <w:vAlign w:val="center"/>
          </w:tcPr>
          <w:p w14:paraId="6108AF0B"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p>
        </w:tc>
        <w:tc>
          <w:tcPr>
            <w:tcW w:w="249" w:type="pct"/>
            <w:vMerge/>
            <w:shd w:val="clear" w:color="auto" w:fill="D9D9D9"/>
            <w:vAlign w:val="center"/>
          </w:tcPr>
          <w:p w14:paraId="25302D36"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p>
        </w:tc>
        <w:tc>
          <w:tcPr>
            <w:tcW w:w="199" w:type="pct"/>
            <w:vMerge/>
            <w:shd w:val="clear" w:color="auto" w:fill="D9D9D9"/>
            <w:vAlign w:val="center"/>
          </w:tcPr>
          <w:p w14:paraId="44433FE4"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p>
        </w:tc>
        <w:tc>
          <w:tcPr>
            <w:tcW w:w="199" w:type="pct"/>
            <w:vMerge/>
            <w:shd w:val="clear" w:color="auto" w:fill="D9D9D9"/>
            <w:vAlign w:val="center"/>
          </w:tcPr>
          <w:p w14:paraId="62F6EE69"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p>
        </w:tc>
        <w:tc>
          <w:tcPr>
            <w:tcW w:w="201" w:type="pct"/>
            <w:vMerge/>
            <w:shd w:val="clear" w:color="auto" w:fill="D9D9D9"/>
            <w:vAlign w:val="center"/>
          </w:tcPr>
          <w:p w14:paraId="36251128"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p>
        </w:tc>
        <w:tc>
          <w:tcPr>
            <w:tcW w:w="673" w:type="pct"/>
            <w:vMerge/>
            <w:shd w:val="clear" w:color="auto" w:fill="D9D9D9"/>
            <w:vAlign w:val="center"/>
          </w:tcPr>
          <w:p w14:paraId="470FEB4C"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p>
        </w:tc>
      </w:tr>
      <w:tr w:rsidR="000161D1" w:rsidRPr="000161D1" w14:paraId="3A80F03F" w14:textId="77777777" w:rsidTr="00C860BB">
        <w:trPr>
          <w:jc w:val="center"/>
        </w:trPr>
        <w:tc>
          <w:tcPr>
            <w:tcW w:w="885" w:type="pct"/>
            <w:vAlign w:val="center"/>
          </w:tcPr>
          <w:p w14:paraId="6A88F583" w14:textId="1E607ED4" w:rsidR="00120632" w:rsidRPr="000161D1" w:rsidRDefault="00160966" w:rsidP="0047692A">
            <w:pPr>
              <w:autoSpaceDE w:val="0"/>
              <w:autoSpaceDN w:val="0"/>
              <w:adjustRightInd w:val="0"/>
              <w:spacing w:before="60" w:after="60"/>
              <w:jc w:val="center"/>
              <w:rPr>
                <w:rFonts w:ascii="Arial" w:hAnsi="Arial" w:cs="Arial"/>
                <w:color w:val="000000" w:themeColor="text1"/>
                <w:sz w:val="18"/>
                <w:szCs w:val="18"/>
              </w:rPr>
            </w:pPr>
            <w:r w:rsidRPr="000161D1">
              <w:rPr>
                <w:rFonts w:ascii="Arial" w:hAnsi="Arial" w:cs="Arial"/>
                <w:color w:val="000000" w:themeColor="text1"/>
                <w:sz w:val="18"/>
                <w:szCs w:val="18"/>
              </w:rPr>
              <w:t>Dolnośląska</w:t>
            </w:r>
          </w:p>
        </w:tc>
        <w:tc>
          <w:tcPr>
            <w:tcW w:w="300" w:type="pct"/>
            <w:vAlign w:val="center"/>
          </w:tcPr>
          <w:p w14:paraId="233F87E5" w14:textId="503392C1" w:rsidR="00120632" w:rsidRPr="000161D1" w:rsidRDefault="00160966" w:rsidP="0047692A">
            <w:pPr>
              <w:autoSpaceDE w:val="0"/>
              <w:autoSpaceDN w:val="0"/>
              <w:adjustRightInd w:val="0"/>
              <w:spacing w:before="60" w:after="60"/>
              <w:jc w:val="center"/>
              <w:rPr>
                <w:rFonts w:ascii="Arial" w:hAnsi="Arial" w:cs="Arial"/>
                <w:color w:val="000000" w:themeColor="text1"/>
                <w:sz w:val="18"/>
                <w:szCs w:val="18"/>
              </w:rPr>
            </w:pPr>
            <w:r w:rsidRPr="000161D1">
              <w:rPr>
                <w:rFonts w:ascii="Arial" w:hAnsi="Arial" w:cs="Arial"/>
                <w:color w:val="000000" w:themeColor="text1"/>
                <w:sz w:val="18"/>
                <w:szCs w:val="18"/>
              </w:rPr>
              <w:t>PL0204</w:t>
            </w:r>
          </w:p>
        </w:tc>
        <w:tc>
          <w:tcPr>
            <w:tcW w:w="249" w:type="pct"/>
            <w:shd w:val="clear" w:color="auto" w:fill="92D050"/>
            <w:vAlign w:val="center"/>
          </w:tcPr>
          <w:p w14:paraId="574D25D8" w14:textId="0392D669" w:rsidR="00120632" w:rsidRPr="000161D1" w:rsidRDefault="00FB1B1B" w:rsidP="0047692A">
            <w:pPr>
              <w:autoSpaceDE w:val="0"/>
              <w:autoSpaceDN w:val="0"/>
              <w:adjustRightInd w:val="0"/>
              <w:spacing w:before="60" w:after="60"/>
              <w:jc w:val="center"/>
              <w:rPr>
                <w:rFonts w:ascii="Arial" w:hAnsi="Arial" w:cs="Arial"/>
                <w:color w:val="000000" w:themeColor="text1"/>
                <w:sz w:val="18"/>
                <w:szCs w:val="18"/>
              </w:rPr>
            </w:pPr>
            <w:r w:rsidRPr="000161D1">
              <w:rPr>
                <w:rFonts w:ascii="Arial" w:hAnsi="Arial" w:cs="Arial"/>
                <w:color w:val="000000" w:themeColor="text1"/>
                <w:sz w:val="18"/>
                <w:szCs w:val="18"/>
              </w:rPr>
              <w:t>A</w:t>
            </w:r>
          </w:p>
        </w:tc>
        <w:tc>
          <w:tcPr>
            <w:tcW w:w="249" w:type="pct"/>
            <w:shd w:val="clear" w:color="auto" w:fill="92D050"/>
            <w:vAlign w:val="center"/>
          </w:tcPr>
          <w:p w14:paraId="45B1BE83" w14:textId="33382C7F" w:rsidR="00120632" w:rsidRPr="000161D1" w:rsidRDefault="00FB1B1B" w:rsidP="0047692A">
            <w:pPr>
              <w:autoSpaceDE w:val="0"/>
              <w:autoSpaceDN w:val="0"/>
              <w:adjustRightInd w:val="0"/>
              <w:spacing w:before="60" w:after="60"/>
              <w:jc w:val="center"/>
              <w:rPr>
                <w:rFonts w:ascii="Arial" w:hAnsi="Arial" w:cs="Arial"/>
                <w:color w:val="000000" w:themeColor="text1"/>
                <w:sz w:val="18"/>
                <w:szCs w:val="18"/>
              </w:rPr>
            </w:pPr>
            <w:r w:rsidRPr="000161D1">
              <w:rPr>
                <w:rFonts w:ascii="Arial" w:hAnsi="Arial" w:cs="Arial"/>
                <w:color w:val="000000" w:themeColor="text1"/>
                <w:sz w:val="18"/>
                <w:szCs w:val="18"/>
              </w:rPr>
              <w:t>A</w:t>
            </w:r>
          </w:p>
        </w:tc>
        <w:tc>
          <w:tcPr>
            <w:tcW w:w="249" w:type="pct"/>
            <w:shd w:val="clear" w:color="auto" w:fill="FF0000"/>
            <w:vAlign w:val="center"/>
          </w:tcPr>
          <w:p w14:paraId="4EE688C5" w14:textId="351F8D5B" w:rsidR="00120632" w:rsidRPr="000161D1" w:rsidRDefault="00FB1B1B" w:rsidP="0047692A">
            <w:pPr>
              <w:autoSpaceDE w:val="0"/>
              <w:autoSpaceDN w:val="0"/>
              <w:adjustRightInd w:val="0"/>
              <w:spacing w:before="60" w:after="60"/>
              <w:jc w:val="center"/>
              <w:rPr>
                <w:rFonts w:ascii="Arial" w:hAnsi="Arial" w:cs="Arial"/>
                <w:color w:val="000000" w:themeColor="text1"/>
                <w:sz w:val="18"/>
                <w:szCs w:val="18"/>
              </w:rPr>
            </w:pPr>
            <w:r w:rsidRPr="000161D1">
              <w:rPr>
                <w:rFonts w:ascii="Arial" w:hAnsi="Arial" w:cs="Arial"/>
                <w:color w:val="000000" w:themeColor="text1"/>
                <w:sz w:val="18"/>
                <w:szCs w:val="18"/>
              </w:rPr>
              <w:t>C</w:t>
            </w:r>
          </w:p>
        </w:tc>
        <w:tc>
          <w:tcPr>
            <w:tcW w:w="299" w:type="pct"/>
            <w:shd w:val="clear" w:color="auto" w:fill="FF0000"/>
            <w:vAlign w:val="center"/>
          </w:tcPr>
          <w:p w14:paraId="7D19DDF5" w14:textId="167EA4AB" w:rsidR="00120632" w:rsidRPr="000161D1" w:rsidRDefault="00FB1B1B" w:rsidP="0047692A">
            <w:pPr>
              <w:autoSpaceDE w:val="0"/>
              <w:autoSpaceDN w:val="0"/>
              <w:adjustRightInd w:val="0"/>
              <w:spacing w:before="60" w:after="60"/>
              <w:jc w:val="center"/>
              <w:rPr>
                <w:rFonts w:ascii="Arial" w:hAnsi="Arial" w:cs="Arial"/>
                <w:color w:val="000000" w:themeColor="text1"/>
                <w:sz w:val="18"/>
                <w:szCs w:val="18"/>
              </w:rPr>
            </w:pPr>
            <w:r w:rsidRPr="000161D1">
              <w:rPr>
                <w:rFonts w:ascii="Arial" w:hAnsi="Arial" w:cs="Arial"/>
                <w:color w:val="000000" w:themeColor="text1"/>
                <w:sz w:val="18"/>
                <w:szCs w:val="18"/>
              </w:rPr>
              <w:t>C</w:t>
            </w:r>
          </w:p>
        </w:tc>
        <w:tc>
          <w:tcPr>
            <w:tcW w:w="300" w:type="pct"/>
            <w:shd w:val="clear" w:color="auto" w:fill="FF0000"/>
            <w:vAlign w:val="center"/>
          </w:tcPr>
          <w:p w14:paraId="6464EB86" w14:textId="2CF3099C" w:rsidR="00120632" w:rsidRPr="000161D1" w:rsidRDefault="00FB1B1B" w:rsidP="0047692A">
            <w:pPr>
              <w:autoSpaceDE w:val="0"/>
              <w:autoSpaceDN w:val="0"/>
              <w:adjustRightInd w:val="0"/>
              <w:spacing w:before="60" w:after="60"/>
              <w:jc w:val="center"/>
              <w:rPr>
                <w:rFonts w:ascii="Arial" w:hAnsi="Arial" w:cs="Arial"/>
                <w:color w:val="000000" w:themeColor="text1"/>
                <w:sz w:val="18"/>
                <w:szCs w:val="18"/>
              </w:rPr>
            </w:pPr>
            <w:r w:rsidRPr="000161D1">
              <w:rPr>
                <w:rFonts w:ascii="Arial" w:hAnsi="Arial" w:cs="Arial"/>
                <w:color w:val="000000" w:themeColor="text1"/>
                <w:sz w:val="18"/>
                <w:szCs w:val="18"/>
              </w:rPr>
              <w:t>C1</w:t>
            </w:r>
          </w:p>
        </w:tc>
        <w:tc>
          <w:tcPr>
            <w:tcW w:w="249" w:type="pct"/>
            <w:shd w:val="clear" w:color="auto" w:fill="92D050"/>
            <w:vAlign w:val="center"/>
          </w:tcPr>
          <w:p w14:paraId="0EAC66B3" w14:textId="4434DA9A" w:rsidR="00120632" w:rsidRPr="000161D1" w:rsidRDefault="00FB1B1B" w:rsidP="0047692A">
            <w:pPr>
              <w:autoSpaceDE w:val="0"/>
              <w:autoSpaceDN w:val="0"/>
              <w:adjustRightInd w:val="0"/>
              <w:spacing w:before="60" w:after="60"/>
              <w:jc w:val="center"/>
              <w:rPr>
                <w:rFonts w:ascii="Arial" w:hAnsi="Arial" w:cs="Arial"/>
                <w:color w:val="000000" w:themeColor="text1"/>
                <w:sz w:val="18"/>
                <w:szCs w:val="18"/>
              </w:rPr>
            </w:pPr>
            <w:r w:rsidRPr="000161D1">
              <w:rPr>
                <w:rFonts w:ascii="Arial" w:hAnsi="Arial" w:cs="Arial"/>
                <w:color w:val="000000" w:themeColor="text1"/>
                <w:sz w:val="18"/>
                <w:szCs w:val="18"/>
              </w:rPr>
              <w:t>A</w:t>
            </w:r>
          </w:p>
        </w:tc>
        <w:tc>
          <w:tcPr>
            <w:tcW w:w="249" w:type="pct"/>
            <w:shd w:val="clear" w:color="auto" w:fill="92D050"/>
            <w:vAlign w:val="center"/>
          </w:tcPr>
          <w:p w14:paraId="06EC8D8A" w14:textId="0D0FE060" w:rsidR="00120632" w:rsidRPr="000161D1" w:rsidRDefault="00FB1B1B" w:rsidP="0047692A">
            <w:pPr>
              <w:autoSpaceDE w:val="0"/>
              <w:autoSpaceDN w:val="0"/>
              <w:adjustRightInd w:val="0"/>
              <w:spacing w:before="60" w:after="60"/>
              <w:jc w:val="center"/>
              <w:rPr>
                <w:rFonts w:ascii="Arial" w:hAnsi="Arial" w:cs="Arial"/>
                <w:color w:val="000000" w:themeColor="text1"/>
                <w:sz w:val="18"/>
                <w:szCs w:val="18"/>
              </w:rPr>
            </w:pPr>
            <w:r w:rsidRPr="000161D1">
              <w:rPr>
                <w:rFonts w:ascii="Arial" w:hAnsi="Arial" w:cs="Arial"/>
                <w:color w:val="000000" w:themeColor="text1"/>
                <w:sz w:val="18"/>
                <w:szCs w:val="18"/>
              </w:rPr>
              <w:t>A</w:t>
            </w:r>
          </w:p>
        </w:tc>
        <w:tc>
          <w:tcPr>
            <w:tcW w:w="250" w:type="pct"/>
            <w:shd w:val="clear" w:color="auto" w:fill="92D050"/>
            <w:vAlign w:val="center"/>
          </w:tcPr>
          <w:p w14:paraId="3BFE9690" w14:textId="02C46A76" w:rsidR="00120632" w:rsidRPr="000161D1" w:rsidRDefault="00FB1B1B" w:rsidP="0047692A">
            <w:pPr>
              <w:autoSpaceDE w:val="0"/>
              <w:autoSpaceDN w:val="0"/>
              <w:adjustRightInd w:val="0"/>
              <w:spacing w:before="60" w:after="60"/>
              <w:jc w:val="center"/>
              <w:rPr>
                <w:rFonts w:ascii="Arial" w:hAnsi="Arial" w:cs="Arial"/>
                <w:color w:val="000000" w:themeColor="text1"/>
                <w:sz w:val="18"/>
                <w:szCs w:val="18"/>
              </w:rPr>
            </w:pPr>
            <w:r w:rsidRPr="000161D1">
              <w:rPr>
                <w:rFonts w:ascii="Arial" w:hAnsi="Arial" w:cs="Arial"/>
                <w:color w:val="000000" w:themeColor="text1"/>
                <w:sz w:val="18"/>
                <w:szCs w:val="18"/>
              </w:rPr>
              <w:t>A</w:t>
            </w:r>
          </w:p>
        </w:tc>
        <w:tc>
          <w:tcPr>
            <w:tcW w:w="200" w:type="pct"/>
            <w:shd w:val="clear" w:color="auto" w:fill="FF0000"/>
            <w:vAlign w:val="center"/>
          </w:tcPr>
          <w:p w14:paraId="30E2EB54" w14:textId="3AB32675" w:rsidR="00120632" w:rsidRPr="000161D1" w:rsidRDefault="00FB1B1B" w:rsidP="0047692A">
            <w:pPr>
              <w:autoSpaceDE w:val="0"/>
              <w:autoSpaceDN w:val="0"/>
              <w:adjustRightInd w:val="0"/>
              <w:spacing w:before="60" w:after="60"/>
              <w:jc w:val="center"/>
              <w:rPr>
                <w:rFonts w:ascii="Arial" w:hAnsi="Arial" w:cs="Arial"/>
                <w:color w:val="000000" w:themeColor="text1"/>
                <w:sz w:val="18"/>
                <w:szCs w:val="18"/>
              </w:rPr>
            </w:pPr>
            <w:r w:rsidRPr="000161D1">
              <w:rPr>
                <w:rFonts w:ascii="Arial" w:hAnsi="Arial" w:cs="Arial"/>
                <w:color w:val="000000" w:themeColor="text1"/>
                <w:sz w:val="18"/>
                <w:szCs w:val="18"/>
              </w:rPr>
              <w:t>C</w:t>
            </w:r>
          </w:p>
        </w:tc>
        <w:tc>
          <w:tcPr>
            <w:tcW w:w="249" w:type="pct"/>
            <w:shd w:val="clear" w:color="auto" w:fill="FF0000"/>
            <w:vAlign w:val="center"/>
          </w:tcPr>
          <w:p w14:paraId="0C6AC744" w14:textId="05D71F30" w:rsidR="00120632" w:rsidRPr="000161D1" w:rsidRDefault="00FB1B1B" w:rsidP="0047692A">
            <w:pPr>
              <w:autoSpaceDE w:val="0"/>
              <w:autoSpaceDN w:val="0"/>
              <w:adjustRightInd w:val="0"/>
              <w:spacing w:before="60" w:after="60"/>
              <w:jc w:val="center"/>
              <w:rPr>
                <w:rFonts w:ascii="Arial" w:hAnsi="Arial" w:cs="Arial"/>
                <w:color w:val="000000" w:themeColor="text1"/>
                <w:sz w:val="18"/>
                <w:szCs w:val="18"/>
              </w:rPr>
            </w:pPr>
            <w:r w:rsidRPr="000161D1">
              <w:rPr>
                <w:rFonts w:ascii="Arial" w:hAnsi="Arial" w:cs="Arial"/>
                <w:color w:val="000000" w:themeColor="text1"/>
                <w:sz w:val="18"/>
                <w:szCs w:val="18"/>
              </w:rPr>
              <w:t>C</w:t>
            </w:r>
          </w:p>
        </w:tc>
        <w:tc>
          <w:tcPr>
            <w:tcW w:w="199" w:type="pct"/>
            <w:shd w:val="clear" w:color="auto" w:fill="92D050"/>
            <w:vAlign w:val="center"/>
          </w:tcPr>
          <w:p w14:paraId="776B35B2" w14:textId="28D42F42" w:rsidR="00120632" w:rsidRPr="000161D1" w:rsidRDefault="00FB1B1B" w:rsidP="0047692A">
            <w:pPr>
              <w:autoSpaceDE w:val="0"/>
              <w:autoSpaceDN w:val="0"/>
              <w:adjustRightInd w:val="0"/>
              <w:spacing w:before="60" w:after="60"/>
              <w:jc w:val="center"/>
              <w:rPr>
                <w:rFonts w:ascii="Arial" w:hAnsi="Arial" w:cs="Arial"/>
                <w:color w:val="000000" w:themeColor="text1"/>
                <w:sz w:val="18"/>
                <w:szCs w:val="18"/>
              </w:rPr>
            </w:pPr>
            <w:r w:rsidRPr="000161D1">
              <w:rPr>
                <w:rFonts w:ascii="Arial" w:hAnsi="Arial" w:cs="Arial"/>
                <w:color w:val="000000" w:themeColor="text1"/>
                <w:sz w:val="18"/>
                <w:szCs w:val="18"/>
              </w:rPr>
              <w:t>A</w:t>
            </w:r>
          </w:p>
        </w:tc>
        <w:tc>
          <w:tcPr>
            <w:tcW w:w="199" w:type="pct"/>
            <w:shd w:val="clear" w:color="auto" w:fill="92D050"/>
            <w:vAlign w:val="center"/>
          </w:tcPr>
          <w:p w14:paraId="66F7DE21" w14:textId="6F25C101" w:rsidR="00120632" w:rsidRPr="000161D1" w:rsidRDefault="00FB1B1B" w:rsidP="0047692A">
            <w:pPr>
              <w:autoSpaceDE w:val="0"/>
              <w:autoSpaceDN w:val="0"/>
              <w:adjustRightInd w:val="0"/>
              <w:spacing w:before="60" w:after="60"/>
              <w:jc w:val="center"/>
              <w:rPr>
                <w:rFonts w:ascii="Arial" w:hAnsi="Arial" w:cs="Arial"/>
                <w:color w:val="000000" w:themeColor="text1"/>
                <w:sz w:val="18"/>
                <w:szCs w:val="18"/>
              </w:rPr>
            </w:pPr>
            <w:r w:rsidRPr="000161D1">
              <w:rPr>
                <w:rFonts w:ascii="Arial" w:hAnsi="Arial" w:cs="Arial"/>
                <w:color w:val="000000" w:themeColor="text1"/>
                <w:sz w:val="18"/>
                <w:szCs w:val="18"/>
              </w:rPr>
              <w:t>A</w:t>
            </w:r>
          </w:p>
        </w:tc>
        <w:tc>
          <w:tcPr>
            <w:tcW w:w="201" w:type="pct"/>
            <w:shd w:val="clear" w:color="auto" w:fill="92D050"/>
            <w:vAlign w:val="center"/>
          </w:tcPr>
          <w:p w14:paraId="4E118A8E" w14:textId="2DE6861E" w:rsidR="00120632" w:rsidRPr="000161D1" w:rsidRDefault="00C860BB" w:rsidP="0047692A">
            <w:pPr>
              <w:autoSpaceDE w:val="0"/>
              <w:autoSpaceDN w:val="0"/>
              <w:adjustRightInd w:val="0"/>
              <w:spacing w:before="60" w:after="60"/>
              <w:jc w:val="center"/>
              <w:rPr>
                <w:rFonts w:ascii="Arial" w:hAnsi="Arial" w:cs="Arial"/>
                <w:color w:val="000000" w:themeColor="text1"/>
                <w:sz w:val="18"/>
                <w:szCs w:val="18"/>
              </w:rPr>
            </w:pPr>
            <w:r w:rsidRPr="000161D1">
              <w:rPr>
                <w:rFonts w:ascii="Arial" w:hAnsi="Arial" w:cs="Arial"/>
                <w:color w:val="000000" w:themeColor="text1"/>
                <w:sz w:val="18"/>
                <w:szCs w:val="18"/>
              </w:rPr>
              <w:t>A</w:t>
            </w:r>
          </w:p>
        </w:tc>
        <w:tc>
          <w:tcPr>
            <w:tcW w:w="673" w:type="pct"/>
            <w:shd w:val="clear" w:color="auto" w:fill="FFFF00"/>
            <w:vAlign w:val="center"/>
          </w:tcPr>
          <w:p w14:paraId="11FD3903" w14:textId="3614CD9F" w:rsidR="00120632" w:rsidRPr="000161D1" w:rsidRDefault="00C860BB" w:rsidP="0047692A">
            <w:pPr>
              <w:autoSpaceDE w:val="0"/>
              <w:autoSpaceDN w:val="0"/>
              <w:adjustRightInd w:val="0"/>
              <w:spacing w:before="60" w:after="60"/>
              <w:jc w:val="center"/>
              <w:rPr>
                <w:rFonts w:ascii="Arial" w:hAnsi="Arial" w:cs="Arial"/>
                <w:color w:val="000000" w:themeColor="text1"/>
                <w:sz w:val="18"/>
                <w:szCs w:val="18"/>
              </w:rPr>
            </w:pPr>
            <w:r w:rsidRPr="000161D1">
              <w:rPr>
                <w:rFonts w:ascii="Arial" w:hAnsi="Arial" w:cs="Arial"/>
                <w:color w:val="000000" w:themeColor="text1"/>
                <w:sz w:val="18"/>
                <w:szCs w:val="18"/>
              </w:rPr>
              <w:t>D2</w:t>
            </w:r>
          </w:p>
        </w:tc>
      </w:tr>
    </w:tbl>
    <w:p w14:paraId="7F8D77A6" w14:textId="7EDA42EE" w:rsidR="00120632" w:rsidRPr="000161D1" w:rsidRDefault="00120632" w:rsidP="00120632">
      <w:pPr>
        <w:widowControl w:val="0"/>
        <w:adjustRightInd w:val="0"/>
        <w:spacing w:before="120" w:after="120"/>
        <w:jc w:val="right"/>
        <w:rPr>
          <w:rFonts w:ascii="Arial" w:hAnsi="Arial" w:cs="Arial"/>
          <w:iCs/>
          <w:color w:val="000000" w:themeColor="text1"/>
          <w:sz w:val="18"/>
          <w:szCs w:val="18"/>
        </w:rPr>
      </w:pPr>
      <w:bookmarkStart w:id="57" w:name="_Toc18063023"/>
      <w:bookmarkStart w:id="58" w:name="_Toc29464347"/>
      <w:r w:rsidRPr="000161D1">
        <w:rPr>
          <w:rFonts w:ascii="Arial" w:hAnsi="Arial" w:cs="Arial"/>
          <w:color w:val="000000" w:themeColor="text1"/>
          <w:sz w:val="18"/>
          <w:szCs w:val="18"/>
        </w:rPr>
        <w:t xml:space="preserve">Źródło: Roczna ocena jakości powietrza w województwie </w:t>
      </w:r>
      <w:r w:rsidR="00120E0F" w:rsidRPr="000161D1">
        <w:rPr>
          <w:rFonts w:ascii="Arial" w:hAnsi="Arial" w:cs="Arial"/>
          <w:color w:val="000000" w:themeColor="text1"/>
          <w:sz w:val="18"/>
          <w:szCs w:val="18"/>
        </w:rPr>
        <w:t>dolnośląskim</w:t>
      </w:r>
      <w:r w:rsidRPr="000161D1">
        <w:rPr>
          <w:rFonts w:ascii="Arial" w:hAnsi="Arial" w:cs="Arial"/>
          <w:color w:val="000000" w:themeColor="text1"/>
          <w:sz w:val="18"/>
          <w:szCs w:val="18"/>
        </w:rPr>
        <w:t xml:space="preserve"> za rok </w:t>
      </w:r>
      <w:r w:rsidR="00120E0F" w:rsidRPr="000161D1">
        <w:rPr>
          <w:rFonts w:ascii="Arial" w:hAnsi="Arial" w:cs="Arial"/>
          <w:color w:val="000000" w:themeColor="text1"/>
          <w:sz w:val="18"/>
          <w:szCs w:val="18"/>
        </w:rPr>
        <w:t>2022</w:t>
      </w:r>
    </w:p>
    <w:p w14:paraId="7134288B" w14:textId="7CE78F82" w:rsidR="00120632" w:rsidRPr="000161D1" w:rsidRDefault="00120632" w:rsidP="00120632">
      <w:pPr>
        <w:pStyle w:val="Legenda"/>
        <w:keepNext/>
        <w:spacing w:before="240" w:after="120"/>
        <w:jc w:val="center"/>
        <w:rPr>
          <w:rFonts w:ascii="Arial" w:hAnsi="Arial" w:cs="Arial"/>
          <w:color w:val="000000" w:themeColor="text1"/>
          <w:sz w:val="20"/>
          <w:szCs w:val="20"/>
        </w:rPr>
      </w:pPr>
      <w:bookmarkStart w:id="59" w:name="_Toc72749981"/>
      <w:bookmarkStart w:id="60" w:name="_Toc151709140"/>
      <w:r w:rsidRPr="000161D1">
        <w:rPr>
          <w:rFonts w:ascii="Arial" w:hAnsi="Arial" w:cs="Arial"/>
          <w:color w:val="000000" w:themeColor="text1"/>
          <w:sz w:val="20"/>
          <w:szCs w:val="20"/>
        </w:rPr>
        <w:t xml:space="preserve">Tabela </w:t>
      </w:r>
      <w:r w:rsidRPr="000161D1">
        <w:rPr>
          <w:rFonts w:ascii="Arial" w:hAnsi="Arial" w:cs="Arial"/>
          <w:color w:val="000000" w:themeColor="text1"/>
          <w:sz w:val="20"/>
          <w:szCs w:val="20"/>
        </w:rPr>
        <w:fldChar w:fldCharType="begin"/>
      </w:r>
      <w:r w:rsidRPr="000161D1">
        <w:rPr>
          <w:rFonts w:ascii="Arial" w:hAnsi="Arial" w:cs="Arial"/>
          <w:color w:val="000000" w:themeColor="text1"/>
          <w:sz w:val="20"/>
          <w:szCs w:val="20"/>
        </w:rPr>
        <w:instrText xml:space="preserve"> SEQ Tabela \* ARABIC </w:instrText>
      </w:r>
      <w:r w:rsidRPr="000161D1">
        <w:rPr>
          <w:rFonts w:ascii="Arial" w:hAnsi="Arial" w:cs="Arial"/>
          <w:color w:val="000000" w:themeColor="text1"/>
          <w:sz w:val="20"/>
          <w:szCs w:val="20"/>
        </w:rPr>
        <w:fldChar w:fldCharType="separate"/>
      </w:r>
      <w:r w:rsidR="00113E44">
        <w:rPr>
          <w:rFonts w:ascii="Arial" w:hAnsi="Arial" w:cs="Arial"/>
          <w:noProof/>
          <w:color w:val="000000" w:themeColor="text1"/>
          <w:sz w:val="20"/>
          <w:szCs w:val="20"/>
        </w:rPr>
        <w:t>4</w:t>
      </w:r>
      <w:r w:rsidRPr="000161D1">
        <w:rPr>
          <w:rFonts w:ascii="Arial" w:hAnsi="Arial" w:cs="Arial"/>
          <w:color w:val="000000" w:themeColor="text1"/>
          <w:sz w:val="20"/>
          <w:szCs w:val="20"/>
        </w:rPr>
        <w:fldChar w:fldCharType="end"/>
      </w:r>
      <w:r w:rsidRPr="000161D1">
        <w:rPr>
          <w:rFonts w:ascii="Arial" w:hAnsi="Arial" w:cs="Arial"/>
          <w:color w:val="000000" w:themeColor="text1"/>
          <w:sz w:val="20"/>
          <w:szCs w:val="20"/>
        </w:rPr>
        <w:t xml:space="preserve">. Wynikowe klasy strefy </w:t>
      </w:r>
      <w:r w:rsidR="00120E0F" w:rsidRPr="000161D1">
        <w:rPr>
          <w:rFonts w:ascii="Arial" w:hAnsi="Arial" w:cs="Arial"/>
          <w:color w:val="000000" w:themeColor="text1"/>
          <w:sz w:val="20"/>
          <w:szCs w:val="20"/>
        </w:rPr>
        <w:t>dolnośląskiej</w:t>
      </w:r>
      <w:r w:rsidRPr="000161D1">
        <w:rPr>
          <w:rFonts w:ascii="Arial" w:hAnsi="Arial" w:cs="Arial"/>
          <w:color w:val="000000" w:themeColor="text1"/>
          <w:sz w:val="20"/>
          <w:szCs w:val="20"/>
        </w:rPr>
        <w:t xml:space="preserve"> dla poszczególnych zanieczyszczeń uzyskane w ocenie rocznej za rok </w:t>
      </w:r>
      <w:r w:rsidR="00120E0F" w:rsidRPr="000161D1">
        <w:rPr>
          <w:rFonts w:ascii="Arial" w:hAnsi="Arial" w:cs="Arial"/>
          <w:color w:val="000000" w:themeColor="text1"/>
          <w:sz w:val="20"/>
          <w:szCs w:val="20"/>
        </w:rPr>
        <w:t>2022</w:t>
      </w:r>
      <w:r w:rsidRPr="000161D1">
        <w:rPr>
          <w:rFonts w:ascii="Arial" w:hAnsi="Arial" w:cs="Arial"/>
          <w:color w:val="000000" w:themeColor="text1"/>
          <w:sz w:val="20"/>
          <w:szCs w:val="20"/>
        </w:rPr>
        <w:t xml:space="preserve"> dokonanej z uwzględnieniem kryteriów ustanowionych w celu ochrony roślin</w:t>
      </w:r>
      <w:bookmarkEnd w:id="57"/>
      <w:bookmarkEnd w:id="58"/>
      <w:bookmarkEnd w:id="59"/>
      <w:bookmarkEnd w:id="60"/>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457"/>
        <w:gridCol w:w="855"/>
        <w:gridCol w:w="2973"/>
        <w:gridCol w:w="2909"/>
        <w:gridCol w:w="2909"/>
        <w:gridCol w:w="1869"/>
      </w:tblGrid>
      <w:tr w:rsidR="000161D1" w:rsidRPr="000161D1" w14:paraId="50DDEF8A" w14:textId="77777777" w:rsidTr="0047692A">
        <w:trPr>
          <w:trHeight w:val="721"/>
          <w:jc w:val="center"/>
        </w:trPr>
        <w:tc>
          <w:tcPr>
            <w:tcW w:w="879" w:type="pct"/>
            <w:vMerge w:val="restart"/>
            <w:shd w:val="clear" w:color="auto" w:fill="BFBFBF"/>
            <w:vAlign w:val="center"/>
          </w:tcPr>
          <w:p w14:paraId="79044578"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Nazwa strefy</w:t>
            </w:r>
          </w:p>
        </w:tc>
        <w:tc>
          <w:tcPr>
            <w:tcW w:w="306" w:type="pct"/>
            <w:vMerge w:val="restart"/>
            <w:shd w:val="clear" w:color="auto" w:fill="BFBFBF"/>
            <w:vAlign w:val="center"/>
          </w:tcPr>
          <w:p w14:paraId="33E9F8DE"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Kod strefy</w:t>
            </w:r>
          </w:p>
        </w:tc>
        <w:tc>
          <w:tcPr>
            <w:tcW w:w="2105" w:type="pct"/>
            <w:gridSpan w:val="2"/>
            <w:shd w:val="clear" w:color="auto" w:fill="BFBFBF"/>
            <w:vAlign w:val="center"/>
          </w:tcPr>
          <w:p w14:paraId="31FD2242"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Symbol klasy wynikowej dla poszczególnych zanieczyszczeń dla obszaru całej strefy</w:t>
            </w:r>
          </w:p>
        </w:tc>
        <w:tc>
          <w:tcPr>
            <w:tcW w:w="1710" w:type="pct"/>
            <w:gridSpan w:val="2"/>
            <w:shd w:val="clear" w:color="auto" w:fill="BFBFBF"/>
            <w:vAlign w:val="center"/>
          </w:tcPr>
          <w:p w14:paraId="57180E00"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Symbol klasy wynikowej dla ozonu dla obszaru całej strefy</w:t>
            </w:r>
          </w:p>
        </w:tc>
      </w:tr>
      <w:tr w:rsidR="000161D1" w:rsidRPr="000161D1" w14:paraId="6A0A8AD4" w14:textId="77777777" w:rsidTr="0047692A">
        <w:trPr>
          <w:trHeight w:val="425"/>
          <w:jc w:val="center"/>
        </w:trPr>
        <w:tc>
          <w:tcPr>
            <w:tcW w:w="879" w:type="pct"/>
            <w:vMerge/>
            <w:vAlign w:val="center"/>
          </w:tcPr>
          <w:p w14:paraId="6D3B5D4B"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p>
        </w:tc>
        <w:tc>
          <w:tcPr>
            <w:tcW w:w="306" w:type="pct"/>
            <w:vMerge/>
            <w:vAlign w:val="center"/>
          </w:tcPr>
          <w:p w14:paraId="1976F01F"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p>
        </w:tc>
        <w:tc>
          <w:tcPr>
            <w:tcW w:w="2105" w:type="pct"/>
            <w:gridSpan w:val="2"/>
            <w:shd w:val="clear" w:color="auto" w:fill="D9D9D9"/>
            <w:vAlign w:val="center"/>
          </w:tcPr>
          <w:p w14:paraId="02E6A211"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Kryterium – poziom dopuszczalny</w:t>
            </w:r>
          </w:p>
        </w:tc>
        <w:tc>
          <w:tcPr>
            <w:tcW w:w="1041" w:type="pct"/>
            <w:vMerge w:val="restart"/>
            <w:shd w:val="clear" w:color="auto" w:fill="D9D9D9"/>
            <w:vAlign w:val="center"/>
          </w:tcPr>
          <w:p w14:paraId="64E4209E"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Kryterium - poziom docelowy</w:t>
            </w:r>
          </w:p>
        </w:tc>
        <w:tc>
          <w:tcPr>
            <w:tcW w:w="669" w:type="pct"/>
            <w:vMerge w:val="restart"/>
            <w:shd w:val="clear" w:color="auto" w:fill="D9D9D9"/>
            <w:vAlign w:val="center"/>
          </w:tcPr>
          <w:p w14:paraId="1EC44151"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Kryterium - poziom celu długoterminowego</w:t>
            </w:r>
          </w:p>
        </w:tc>
      </w:tr>
      <w:tr w:rsidR="000161D1" w:rsidRPr="000161D1" w14:paraId="71CCAAD2" w14:textId="77777777" w:rsidTr="0047692A">
        <w:trPr>
          <w:trHeight w:val="89"/>
          <w:jc w:val="center"/>
        </w:trPr>
        <w:tc>
          <w:tcPr>
            <w:tcW w:w="879" w:type="pct"/>
            <w:vMerge/>
            <w:vAlign w:val="center"/>
          </w:tcPr>
          <w:p w14:paraId="317CCF04"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p>
        </w:tc>
        <w:tc>
          <w:tcPr>
            <w:tcW w:w="306" w:type="pct"/>
            <w:vMerge/>
            <w:vAlign w:val="center"/>
          </w:tcPr>
          <w:p w14:paraId="1C1EAACA"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p>
        </w:tc>
        <w:tc>
          <w:tcPr>
            <w:tcW w:w="1064" w:type="pct"/>
            <w:shd w:val="clear" w:color="auto" w:fill="D9D9D9"/>
            <w:vAlign w:val="center"/>
          </w:tcPr>
          <w:p w14:paraId="5F8AD528"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SO</w:t>
            </w:r>
            <w:r w:rsidRPr="000161D1">
              <w:rPr>
                <w:rFonts w:ascii="Arial" w:hAnsi="Arial" w:cs="Arial"/>
                <w:b/>
                <w:color w:val="000000" w:themeColor="text1"/>
                <w:sz w:val="18"/>
                <w:szCs w:val="18"/>
                <w:vertAlign w:val="subscript"/>
              </w:rPr>
              <w:t>2</w:t>
            </w:r>
          </w:p>
        </w:tc>
        <w:tc>
          <w:tcPr>
            <w:tcW w:w="1041" w:type="pct"/>
            <w:shd w:val="clear" w:color="auto" w:fill="D9D9D9"/>
            <w:vAlign w:val="center"/>
          </w:tcPr>
          <w:p w14:paraId="6C204E33"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r w:rsidRPr="000161D1">
              <w:rPr>
                <w:rFonts w:ascii="Arial" w:hAnsi="Arial" w:cs="Arial"/>
                <w:b/>
                <w:color w:val="000000" w:themeColor="text1"/>
                <w:sz w:val="18"/>
                <w:szCs w:val="18"/>
              </w:rPr>
              <w:t>NO</w:t>
            </w:r>
            <w:r w:rsidRPr="000161D1">
              <w:rPr>
                <w:rFonts w:ascii="Arial" w:hAnsi="Arial" w:cs="Arial"/>
                <w:b/>
                <w:color w:val="000000" w:themeColor="text1"/>
                <w:sz w:val="18"/>
                <w:szCs w:val="18"/>
                <w:vertAlign w:val="subscript"/>
              </w:rPr>
              <w:t>x</w:t>
            </w:r>
          </w:p>
        </w:tc>
        <w:tc>
          <w:tcPr>
            <w:tcW w:w="1041" w:type="pct"/>
            <w:vMerge/>
            <w:shd w:val="clear" w:color="auto" w:fill="D9D9D9"/>
            <w:vAlign w:val="center"/>
          </w:tcPr>
          <w:p w14:paraId="2E64DF3B"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p>
        </w:tc>
        <w:tc>
          <w:tcPr>
            <w:tcW w:w="669" w:type="pct"/>
            <w:vMerge/>
            <w:shd w:val="clear" w:color="auto" w:fill="D9D9D9"/>
            <w:vAlign w:val="center"/>
          </w:tcPr>
          <w:p w14:paraId="6ED4B911" w14:textId="77777777" w:rsidR="00120632" w:rsidRPr="000161D1" w:rsidRDefault="00120632" w:rsidP="0047692A">
            <w:pPr>
              <w:autoSpaceDE w:val="0"/>
              <w:autoSpaceDN w:val="0"/>
              <w:adjustRightInd w:val="0"/>
              <w:spacing w:before="60" w:after="60"/>
              <w:jc w:val="center"/>
              <w:rPr>
                <w:rFonts w:ascii="Arial" w:hAnsi="Arial" w:cs="Arial"/>
                <w:b/>
                <w:color w:val="000000" w:themeColor="text1"/>
                <w:sz w:val="18"/>
                <w:szCs w:val="18"/>
              </w:rPr>
            </w:pPr>
          </w:p>
        </w:tc>
      </w:tr>
      <w:tr w:rsidR="000161D1" w:rsidRPr="000161D1" w14:paraId="0450D49E" w14:textId="77777777" w:rsidTr="00C860BB">
        <w:trPr>
          <w:jc w:val="center"/>
        </w:trPr>
        <w:tc>
          <w:tcPr>
            <w:tcW w:w="879" w:type="pct"/>
            <w:shd w:val="clear" w:color="auto" w:fill="FFFFFF"/>
            <w:vAlign w:val="center"/>
          </w:tcPr>
          <w:p w14:paraId="53C23EFC" w14:textId="4FB93F24" w:rsidR="00120632" w:rsidRPr="000161D1" w:rsidRDefault="00160966" w:rsidP="0047692A">
            <w:pPr>
              <w:autoSpaceDE w:val="0"/>
              <w:autoSpaceDN w:val="0"/>
              <w:spacing w:before="60" w:after="60"/>
              <w:jc w:val="center"/>
              <w:rPr>
                <w:rFonts w:ascii="Arial" w:hAnsi="Arial" w:cs="Arial"/>
                <w:color w:val="000000" w:themeColor="text1"/>
                <w:sz w:val="18"/>
                <w:szCs w:val="18"/>
              </w:rPr>
            </w:pPr>
            <w:r w:rsidRPr="000161D1">
              <w:rPr>
                <w:rFonts w:ascii="Arial" w:hAnsi="Arial" w:cs="Arial"/>
                <w:color w:val="000000" w:themeColor="text1"/>
                <w:sz w:val="18"/>
                <w:szCs w:val="18"/>
              </w:rPr>
              <w:t>Dolnośląska</w:t>
            </w:r>
          </w:p>
        </w:tc>
        <w:tc>
          <w:tcPr>
            <w:tcW w:w="306" w:type="pct"/>
            <w:shd w:val="clear" w:color="auto" w:fill="FFFFFF"/>
            <w:vAlign w:val="center"/>
          </w:tcPr>
          <w:p w14:paraId="5DF73DC2" w14:textId="6FB17655" w:rsidR="00120632" w:rsidRPr="000161D1" w:rsidRDefault="00160966" w:rsidP="0047692A">
            <w:pPr>
              <w:autoSpaceDE w:val="0"/>
              <w:autoSpaceDN w:val="0"/>
              <w:spacing w:before="60" w:after="60"/>
              <w:jc w:val="center"/>
              <w:rPr>
                <w:rFonts w:ascii="Arial" w:hAnsi="Arial" w:cs="Arial"/>
                <w:color w:val="000000" w:themeColor="text1"/>
                <w:sz w:val="18"/>
                <w:szCs w:val="18"/>
              </w:rPr>
            </w:pPr>
            <w:r w:rsidRPr="000161D1">
              <w:rPr>
                <w:rFonts w:ascii="Arial" w:hAnsi="Arial" w:cs="Arial"/>
                <w:color w:val="000000" w:themeColor="text1"/>
                <w:sz w:val="18"/>
                <w:szCs w:val="18"/>
              </w:rPr>
              <w:t>PL0204</w:t>
            </w:r>
          </w:p>
        </w:tc>
        <w:tc>
          <w:tcPr>
            <w:tcW w:w="1064" w:type="pct"/>
            <w:shd w:val="clear" w:color="auto" w:fill="92D050"/>
            <w:vAlign w:val="center"/>
          </w:tcPr>
          <w:p w14:paraId="7109311C" w14:textId="5721196A" w:rsidR="00120632" w:rsidRPr="000161D1" w:rsidRDefault="00C860BB" w:rsidP="0047692A">
            <w:pPr>
              <w:autoSpaceDE w:val="0"/>
              <w:autoSpaceDN w:val="0"/>
              <w:adjustRightInd w:val="0"/>
              <w:spacing w:before="60" w:after="60"/>
              <w:jc w:val="center"/>
              <w:rPr>
                <w:rFonts w:ascii="Arial" w:hAnsi="Arial" w:cs="Arial"/>
                <w:color w:val="000000" w:themeColor="text1"/>
                <w:sz w:val="18"/>
                <w:szCs w:val="18"/>
              </w:rPr>
            </w:pPr>
            <w:r w:rsidRPr="000161D1">
              <w:rPr>
                <w:rFonts w:ascii="Arial" w:hAnsi="Arial" w:cs="Arial"/>
                <w:color w:val="000000" w:themeColor="text1"/>
                <w:sz w:val="18"/>
                <w:szCs w:val="18"/>
              </w:rPr>
              <w:t>A</w:t>
            </w:r>
          </w:p>
        </w:tc>
        <w:tc>
          <w:tcPr>
            <w:tcW w:w="1041" w:type="pct"/>
            <w:shd w:val="clear" w:color="auto" w:fill="92D050"/>
            <w:vAlign w:val="center"/>
          </w:tcPr>
          <w:p w14:paraId="08AE061F" w14:textId="2BD8CA61" w:rsidR="00120632" w:rsidRPr="000161D1" w:rsidRDefault="00C860BB" w:rsidP="0047692A">
            <w:pPr>
              <w:autoSpaceDE w:val="0"/>
              <w:autoSpaceDN w:val="0"/>
              <w:adjustRightInd w:val="0"/>
              <w:spacing w:before="60" w:after="60"/>
              <w:jc w:val="center"/>
              <w:rPr>
                <w:rFonts w:ascii="Arial" w:hAnsi="Arial" w:cs="Arial"/>
                <w:color w:val="000000" w:themeColor="text1"/>
                <w:sz w:val="18"/>
                <w:szCs w:val="18"/>
              </w:rPr>
            </w:pPr>
            <w:r w:rsidRPr="000161D1">
              <w:rPr>
                <w:rFonts w:ascii="Arial" w:hAnsi="Arial" w:cs="Arial"/>
                <w:color w:val="000000" w:themeColor="text1"/>
                <w:sz w:val="18"/>
                <w:szCs w:val="18"/>
              </w:rPr>
              <w:t>A</w:t>
            </w:r>
          </w:p>
        </w:tc>
        <w:tc>
          <w:tcPr>
            <w:tcW w:w="1041" w:type="pct"/>
            <w:shd w:val="clear" w:color="auto" w:fill="FF0000"/>
            <w:vAlign w:val="center"/>
          </w:tcPr>
          <w:p w14:paraId="172D8BFC" w14:textId="36D8C108" w:rsidR="00120632" w:rsidRPr="000161D1" w:rsidRDefault="00C860BB" w:rsidP="0047692A">
            <w:pPr>
              <w:autoSpaceDE w:val="0"/>
              <w:autoSpaceDN w:val="0"/>
              <w:adjustRightInd w:val="0"/>
              <w:spacing w:before="60" w:after="60"/>
              <w:jc w:val="center"/>
              <w:rPr>
                <w:rFonts w:ascii="Arial" w:hAnsi="Arial" w:cs="Arial"/>
                <w:color w:val="000000" w:themeColor="text1"/>
                <w:sz w:val="18"/>
                <w:szCs w:val="18"/>
              </w:rPr>
            </w:pPr>
            <w:r w:rsidRPr="000161D1">
              <w:rPr>
                <w:rFonts w:ascii="Arial" w:hAnsi="Arial" w:cs="Arial"/>
                <w:color w:val="000000" w:themeColor="text1"/>
                <w:sz w:val="18"/>
                <w:szCs w:val="18"/>
              </w:rPr>
              <w:t>C</w:t>
            </w:r>
          </w:p>
        </w:tc>
        <w:tc>
          <w:tcPr>
            <w:tcW w:w="669" w:type="pct"/>
            <w:shd w:val="clear" w:color="auto" w:fill="FFFF00"/>
            <w:vAlign w:val="center"/>
          </w:tcPr>
          <w:p w14:paraId="49600947" w14:textId="1A98B77C" w:rsidR="00120632" w:rsidRPr="000161D1" w:rsidRDefault="00C860BB" w:rsidP="0047692A">
            <w:pPr>
              <w:autoSpaceDE w:val="0"/>
              <w:autoSpaceDN w:val="0"/>
              <w:adjustRightInd w:val="0"/>
              <w:spacing w:before="60" w:after="60"/>
              <w:jc w:val="center"/>
              <w:rPr>
                <w:rFonts w:ascii="Arial" w:hAnsi="Arial" w:cs="Arial"/>
                <w:color w:val="000000" w:themeColor="text1"/>
                <w:sz w:val="18"/>
                <w:szCs w:val="18"/>
              </w:rPr>
            </w:pPr>
            <w:r w:rsidRPr="000161D1">
              <w:rPr>
                <w:rFonts w:ascii="Arial" w:hAnsi="Arial" w:cs="Arial"/>
                <w:color w:val="000000" w:themeColor="text1"/>
                <w:sz w:val="18"/>
                <w:szCs w:val="18"/>
              </w:rPr>
              <w:t>D2</w:t>
            </w:r>
          </w:p>
        </w:tc>
      </w:tr>
    </w:tbl>
    <w:p w14:paraId="2BF9737D" w14:textId="471E9E07" w:rsidR="00120632" w:rsidRPr="000161D1" w:rsidRDefault="00120632" w:rsidP="00120632">
      <w:pPr>
        <w:widowControl w:val="0"/>
        <w:adjustRightInd w:val="0"/>
        <w:spacing w:before="120" w:after="120"/>
        <w:jc w:val="right"/>
        <w:rPr>
          <w:rFonts w:ascii="Arial" w:hAnsi="Arial" w:cs="Arial"/>
          <w:iCs/>
          <w:color w:val="000000" w:themeColor="text1"/>
          <w:sz w:val="18"/>
          <w:szCs w:val="18"/>
        </w:rPr>
      </w:pPr>
      <w:r w:rsidRPr="000161D1">
        <w:rPr>
          <w:rFonts w:ascii="Arial" w:hAnsi="Arial" w:cs="Arial"/>
          <w:color w:val="000000" w:themeColor="text1"/>
          <w:sz w:val="18"/>
          <w:szCs w:val="18"/>
        </w:rPr>
        <w:t xml:space="preserve">Źródło: Roczna ocena jakości powietrza w województwie </w:t>
      </w:r>
      <w:r w:rsidR="00120E0F" w:rsidRPr="000161D1">
        <w:rPr>
          <w:rFonts w:ascii="Arial" w:hAnsi="Arial" w:cs="Arial"/>
          <w:color w:val="000000" w:themeColor="text1"/>
          <w:sz w:val="18"/>
          <w:szCs w:val="18"/>
        </w:rPr>
        <w:t>dolnośląskim</w:t>
      </w:r>
      <w:r w:rsidRPr="000161D1">
        <w:rPr>
          <w:rFonts w:ascii="Arial" w:hAnsi="Arial" w:cs="Arial"/>
          <w:color w:val="000000" w:themeColor="text1"/>
          <w:sz w:val="18"/>
          <w:szCs w:val="18"/>
        </w:rPr>
        <w:t xml:space="preserve"> za rok </w:t>
      </w:r>
      <w:r w:rsidR="00120E0F" w:rsidRPr="000161D1">
        <w:rPr>
          <w:rFonts w:ascii="Arial" w:hAnsi="Arial" w:cs="Arial"/>
          <w:color w:val="000000" w:themeColor="text1"/>
          <w:sz w:val="18"/>
          <w:szCs w:val="18"/>
        </w:rPr>
        <w:t>2022</w:t>
      </w:r>
    </w:p>
    <w:p w14:paraId="2EF08633" w14:textId="77777777" w:rsidR="001C7C1B" w:rsidRPr="00F606BE" w:rsidRDefault="001C7C1B" w:rsidP="001C7C1B">
      <w:pPr>
        <w:spacing w:before="120" w:after="120" w:line="360" w:lineRule="auto"/>
        <w:jc w:val="both"/>
        <w:rPr>
          <w:rFonts w:ascii="Arial" w:hAnsi="Arial" w:cs="Arial"/>
          <w:color w:val="0070C0"/>
          <w:sz w:val="22"/>
          <w:szCs w:val="22"/>
        </w:rPr>
      </w:pPr>
    </w:p>
    <w:p w14:paraId="5C59185C" w14:textId="77777777" w:rsidR="001C7C1B" w:rsidRPr="00F606BE" w:rsidRDefault="001C7C1B" w:rsidP="001C7C1B">
      <w:pPr>
        <w:spacing w:before="120" w:after="120" w:line="360" w:lineRule="auto"/>
        <w:jc w:val="both"/>
        <w:rPr>
          <w:rFonts w:ascii="Arial" w:hAnsi="Arial" w:cs="Arial"/>
          <w:color w:val="0070C0"/>
          <w:sz w:val="22"/>
          <w:szCs w:val="22"/>
        </w:rPr>
        <w:sectPr w:rsidR="001C7C1B" w:rsidRPr="00F606BE" w:rsidSect="001C7C1B">
          <w:pgSz w:w="16838" w:h="11906" w:orient="landscape"/>
          <w:pgMar w:top="1418" w:right="1418" w:bottom="1418" w:left="1418" w:header="709" w:footer="709" w:gutter="0"/>
          <w:cols w:space="708"/>
          <w:docGrid w:linePitch="360"/>
        </w:sectPr>
      </w:pPr>
    </w:p>
    <w:p w14:paraId="7D6B4804" w14:textId="30E55243" w:rsidR="009C29CE" w:rsidRPr="009C29CE" w:rsidRDefault="009C29CE" w:rsidP="009C29CE">
      <w:pPr>
        <w:pStyle w:val="Bezodstpw"/>
        <w:rPr>
          <w:lang w:val="pl"/>
        </w:rPr>
      </w:pPr>
      <w:r w:rsidRPr="009C29CE">
        <w:rPr>
          <w:lang w:val="pl"/>
        </w:rPr>
        <w:lastRenderedPageBreak/>
        <w:t>Substancje oceniane ze względu na ochronę zdrowia ludzi to:</w:t>
      </w:r>
    </w:p>
    <w:p w14:paraId="17B6CCF9" w14:textId="77777777" w:rsidR="009C29CE" w:rsidRPr="009C29CE" w:rsidRDefault="009C29CE" w:rsidP="00AB1574">
      <w:pPr>
        <w:pStyle w:val="Bezodstpw"/>
        <w:numPr>
          <w:ilvl w:val="0"/>
          <w:numId w:val="63"/>
        </w:numPr>
        <w:spacing w:before="0" w:after="0"/>
        <w:ind w:left="360" w:right="0"/>
        <w:rPr>
          <w:lang w:val="pl"/>
        </w:rPr>
      </w:pPr>
      <w:r w:rsidRPr="009C29CE">
        <w:rPr>
          <w:lang w:val="pl"/>
        </w:rPr>
        <w:t>dwutlenek siarki (SO</w:t>
      </w:r>
      <w:r w:rsidRPr="009C29CE">
        <w:rPr>
          <w:vertAlign w:val="subscript"/>
          <w:lang w:val="pl"/>
        </w:rPr>
        <w:t>2</w:t>
      </w:r>
      <w:r w:rsidRPr="009C29CE">
        <w:rPr>
          <w:lang w:val="pl"/>
        </w:rPr>
        <w:t xml:space="preserve">), </w:t>
      </w:r>
    </w:p>
    <w:p w14:paraId="5AE22853" w14:textId="77777777" w:rsidR="009C29CE" w:rsidRPr="009C29CE" w:rsidRDefault="009C29CE" w:rsidP="00AB1574">
      <w:pPr>
        <w:pStyle w:val="Bezodstpw"/>
        <w:numPr>
          <w:ilvl w:val="0"/>
          <w:numId w:val="63"/>
        </w:numPr>
        <w:spacing w:before="0" w:after="0"/>
        <w:ind w:left="360" w:right="0"/>
        <w:rPr>
          <w:lang w:val="pl"/>
        </w:rPr>
      </w:pPr>
      <w:r w:rsidRPr="009C29CE">
        <w:rPr>
          <w:lang w:val="pl"/>
        </w:rPr>
        <w:t>dwutlenek azotu (NO</w:t>
      </w:r>
      <w:r w:rsidRPr="009C29CE">
        <w:rPr>
          <w:vertAlign w:val="subscript"/>
          <w:lang w:val="pl"/>
        </w:rPr>
        <w:t>2</w:t>
      </w:r>
      <w:r w:rsidRPr="009C29CE">
        <w:rPr>
          <w:lang w:val="pl"/>
        </w:rPr>
        <w:t xml:space="preserve">), </w:t>
      </w:r>
    </w:p>
    <w:p w14:paraId="3131D703" w14:textId="77777777" w:rsidR="009C29CE" w:rsidRPr="009C29CE" w:rsidRDefault="009C29CE" w:rsidP="00AB1574">
      <w:pPr>
        <w:pStyle w:val="Bezodstpw"/>
        <w:numPr>
          <w:ilvl w:val="0"/>
          <w:numId w:val="63"/>
        </w:numPr>
        <w:spacing w:before="0" w:after="0"/>
        <w:ind w:left="360" w:right="0"/>
        <w:rPr>
          <w:lang w:val="pl"/>
        </w:rPr>
      </w:pPr>
      <w:r w:rsidRPr="009C29CE">
        <w:rPr>
          <w:lang w:val="pl"/>
        </w:rPr>
        <w:t xml:space="preserve">tlenek węgla (CO), </w:t>
      </w:r>
    </w:p>
    <w:p w14:paraId="60126647" w14:textId="77777777" w:rsidR="009C29CE" w:rsidRPr="009C29CE" w:rsidRDefault="009C29CE" w:rsidP="00AB1574">
      <w:pPr>
        <w:pStyle w:val="Bezodstpw"/>
        <w:numPr>
          <w:ilvl w:val="0"/>
          <w:numId w:val="63"/>
        </w:numPr>
        <w:spacing w:before="0" w:after="0"/>
        <w:ind w:left="360" w:right="0"/>
        <w:rPr>
          <w:lang w:val="pl"/>
        </w:rPr>
      </w:pPr>
      <w:r w:rsidRPr="009C29CE">
        <w:rPr>
          <w:lang w:val="pl"/>
        </w:rPr>
        <w:t>benzen (C</w:t>
      </w:r>
      <w:r w:rsidRPr="009C29CE">
        <w:rPr>
          <w:vertAlign w:val="subscript"/>
          <w:lang w:val="pl"/>
        </w:rPr>
        <w:t>6</w:t>
      </w:r>
      <w:r w:rsidRPr="009C29CE">
        <w:rPr>
          <w:lang w:val="pl"/>
        </w:rPr>
        <w:t>H</w:t>
      </w:r>
      <w:r w:rsidRPr="009C29CE">
        <w:rPr>
          <w:vertAlign w:val="subscript"/>
          <w:lang w:val="pl"/>
        </w:rPr>
        <w:t>6</w:t>
      </w:r>
      <w:r w:rsidRPr="009C29CE">
        <w:rPr>
          <w:lang w:val="pl"/>
        </w:rPr>
        <w:t xml:space="preserve">), </w:t>
      </w:r>
    </w:p>
    <w:p w14:paraId="3CEAA9FA" w14:textId="77777777" w:rsidR="009C29CE" w:rsidRPr="009C29CE" w:rsidRDefault="009C29CE" w:rsidP="00AB1574">
      <w:pPr>
        <w:pStyle w:val="Bezodstpw"/>
        <w:numPr>
          <w:ilvl w:val="0"/>
          <w:numId w:val="63"/>
        </w:numPr>
        <w:spacing w:before="0" w:after="0"/>
        <w:ind w:left="360" w:right="0"/>
        <w:rPr>
          <w:lang w:val="pl"/>
        </w:rPr>
      </w:pPr>
      <w:r w:rsidRPr="009C29CE">
        <w:rPr>
          <w:lang w:val="pl"/>
        </w:rPr>
        <w:t>ozon troposferyczny (O</w:t>
      </w:r>
      <w:r w:rsidRPr="009C29CE">
        <w:rPr>
          <w:vertAlign w:val="subscript"/>
          <w:lang w:val="pl"/>
        </w:rPr>
        <w:t>3</w:t>
      </w:r>
      <w:r w:rsidRPr="009C29CE">
        <w:rPr>
          <w:lang w:val="pl"/>
        </w:rPr>
        <w:t xml:space="preserve">), </w:t>
      </w:r>
    </w:p>
    <w:p w14:paraId="1187C326" w14:textId="77777777" w:rsidR="009C29CE" w:rsidRPr="009C29CE" w:rsidRDefault="009C29CE" w:rsidP="00AB1574">
      <w:pPr>
        <w:pStyle w:val="Bezodstpw"/>
        <w:numPr>
          <w:ilvl w:val="0"/>
          <w:numId w:val="63"/>
        </w:numPr>
        <w:spacing w:before="0" w:after="0"/>
        <w:ind w:left="360" w:right="0"/>
        <w:rPr>
          <w:lang w:val="pl"/>
        </w:rPr>
      </w:pPr>
      <w:r w:rsidRPr="009C29CE">
        <w:rPr>
          <w:lang w:val="pl"/>
        </w:rPr>
        <w:t>pył zawieszony PM10, oraz zawarte w tym pyle metale ciężkie (ołów, arsen, kadm, nikiel i benzo(a)piren),</w:t>
      </w:r>
    </w:p>
    <w:p w14:paraId="20564ECA" w14:textId="77777777" w:rsidR="009C29CE" w:rsidRPr="009C29CE" w:rsidRDefault="009C29CE" w:rsidP="00AB1574">
      <w:pPr>
        <w:pStyle w:val="Bezodstpw"/>
        <w:numPr>
          <w:ilvl w:val="0"/>
          <w:numId w:val="63"/>
        </w:numPr>
        <w:spacing w:before="0" w:after="0"/>
        <w:ind w:left="360" w:right="0"/>
        <w:rPr>
          <w:lang w:val="pl"/>
        </w:rPr>
      </w:pPr>
      <w:r w:rsidRPr="009C29CE">
        <w:rPr>
          <w:lang w:val="pl"/>
        </w:rPr>
        <w:t>pył PM2,5.</w:t>
      </w:r>
    </w:p>
    <w:p w14:paraId="2A1967E3" w14:textId="77777777" w:rsidR="009C29CE" w:rsidRPr="009C29CE" w:rsidRDefault="009C29CE" w:rsidP="006D41F7">
      <w:pPr>
        <w:pStyle w:val="Bezodstpw"/>
        <w:rPr>
          <w:lang w:val="pl"/>
        </w:rPr>
      </w:pPr>
      <w:r w:rsidRPr="009C29CE">
        <w:rPr>
          <w:lang w:val="pl"/>
        </w:rPr>
        <w:t>Substancje oceniane ze względu na ochronę roślin to:</w:t>
      </w:r>
    </w:p>
    <w:p w14:paraId="2BB33467" w14:textId="77777777" w:rsidR="009C29CE" w:rsidRPr="009C29CE" w:rsidRDefault="009C29CE" w:rsidP="00AB1574">
      <w:pPr>
        <w:pStyle w:val="Bezodstpw"/>
        <w:numPr>
          <w:ilvl w:val="0"/>
          <w:numId w:val="63"/>
        </w:numPr>
        <w:spacing w:before="0" w:after="0"/>
        <w:ind w:left="360" w:right="0"/>
        <w:rPr>
          <w:lang w:val="pl"/>
        </w:rPr>
      </w:pPr>
      <w:r w:rsidRPr="009C29CE">
        <w:rPr>
          <w:lang w:val="pl"/>
        </w:rPr>
        <w:t>dwutlenek siarki (SO</w:t>
      </w:r>
      <w:r w:rsidRPr="009C29CE">
        <w:rPr>
          <w:vertAlign w:val="subscript"/>
          <w:lang w:val="pl"/>
        </w:rPr>
        <w:t>2</w:t>
      </w:r>
      <w:r w:rsidRPr="009C29CE">
        <w:rPr>
          <w:lang w:val="pl"/>
        </w:rPr>
        <w:t>),</w:t>
      </w:r>
    </w:p>
    <w:p w14:paraId="14EE0B18" w14:textId="77777777" w:rsidR="009C29CE" w:rsidRPr="009C29CE" w:rsidRDefault="009C29CE" w:rsidP="00AB1574">
      <w:pPr>
        <w:pStyle w:val="Bezodstpw"/>
        <w:numPr>
          <w:ilvl w:val="0"/>
          <w:numId w:val="63"/>
        </w:numPr>
        <w:spacing w:before="0" w:after="0"/>
        <w:ind w:left="360" w:right="0"/>
        <w:rPr>
          <w:lang w:val="pl"/>
        </w:rPr>
      </w:pPr>
      <w:r w:rsidRPr="009C29CE">
        <w:rPr>
          <w:lang w:val="pl"/>
        </w:rPr>
        <w:t>tlenki azotu (NO</w:t>
      </w:r>
      <w:r w:rsidRPr="009C29CE">
        <w:rPr>
          <w:vertAlign w:val="subscript"/>
          <w:lang w:val="pl"/>
        </w:rPr>
        <w:t>x</w:t>
      </w:r>
      <w:r w:rsidRPr="009C29CE">
        <w:rPr>
          <w:lang w:val="pl"/>
        </w:rPr>
        <w:t>),</w:t>
      </w:r>
    </w:p>
    <w:p w14:paraId="0B2C49A0" w14:textId="77777777" w:rsidR="009C29CE" w:rsidRPr="009C29CE" w:rsidRDefault="009C29CE" w:rsidP="00AB1574">
      <w:pPr>
        <w:pStyle w:val="Bezodstpw"/>
        <w:numPr>
          <w:ilvl w:val="0"/>
          <w:numId w:val="63"/>
        </w:numPr>
        <w:spacing w:before="0" w:after="0"/>
        <w:ind w:left="360" w:right="0"/>
        <w:rPr>
          <w:lang w:val="pl"/>
        </w:rPr>
      </w:pPr>
      <w:r w:rsidRPr="009C29CE">
        <w:rPr>
          <w:lang w:val="pl"/>
        </w:rPr>
        <w:t>ozon (O</w:t>
      </w:r>
      <w:r w:rsidRPr="009C29CE">
        <w:rPr>
          <w:vertAlign w:val="subscript"/>
          <w:lang w:val="pl"/>
        </w:rPr>
        <w:t>3</w:t>
      </w:r>
      <w:r w:rsidRPr="009C29CE">
        <w:rPr>
          <w:lang w:val="pl"/>
        </w:rPr>
        <w:t>).</w:t>
      </w:r>
    </w:p>
    <w:p w14:paraId="3D11318D" w14:textId="77777777" w:rsidR="009C29CE" w:rsidRPr="009C29CE" w:rsidRDefault="009C29CE" w:rsidP="009C29CE">
      <w:pPr>
        <w:pStyle w:val="Bezodstpw"/>
        <w:rPr>
          <w:lang w:val="pl"/>
        </w:rPr>
      </w:pPr>
      <w:r w:rsidRPr="009C29CE">
        <w:rPr>
          <w:lang w:val="pl"/>
        </w:rPr>
        <w:t>W wyniku klasyfikacji, w zależności od analizy stężeń w danej strefie, można wydzielić następujące klasy stref:</w:t>
      </w:r>
    </w:p>
    <w:p w14:paraId="57A6D16D" w14:textId="77777777" w:rsidR="009C29CE" w:rsidRPr="009C29CE" w:rsidRDefault="009C29CE" w:rsidP="00AB1574">
      <w:pPr>
        <w:pStyle w:val="Bezodstpw"/>
        <w:spacing w:before="0" w:after="0"/>
        <w:rPr>
          <w:lang w:val="pl"/>
        </w:rPr>
      </w:pPr>
      <w:r w:rsidRPr="009C29CE">
        <w:rPr>
          <w:lang w:val="pl"/>
        </w:rPr>
        <w:t>1. Dla substancji, dla których określone są poziomy dopuszczalne lub docelowe:</w:t>
      </w:r>
    </w:p>
    <w:p w14:paraId="35BD2F52" w14:textId="77777777" w:rsidR="009C29CE" w:rsidRPr="009C29CE" w:rsidRDefault="009C29CE" w:rsidP="00AB1574">
      <w:pPr>
        <w:pStyle w:val="Bezodstpw"/>
        <w:numPr>
          <w:ilvl w:val="0"/>
          <w:numId w:val="64"/>
        </w:numPr>
        <w:spacing w:before="0" w:after="0"/>
        <w:ind w:left="360" w:right="0"/>
        <w:rPr>
          <w:lang w:val="pl"/>
        </w:rPr>
      </w:pPr>
      <w:r w:rsidRPr="009C29CE">
        <w:rPr>
          <w:b/>
          <w:lang w:val="pl"/>
        </w:rPr>
        <w:t>klasa A</w:t>
      </w:r>
      <w:r w:rsidRPr="009C29CE">
        <w:rPr>
          <w:lang w:val="pl"/>
        </w:rPr>
        <w:t xml:space="preserve"> – stężenia zanieczyszczeń na terenie strefy nie przekraczają poziomów dopuszczalnych i poziomów docelowych,</w:t>
      </w:r>
    </w:p>
    <w:p w14:paraId="35CD25C5" w14:textId="77777777" w:rsidR="009C29CE" w:rsidRPr="009C29CE" w:rsidRDefault="009C29CE" w:rsidP="00AB1574">
      <w:pPr>
        <w:pStyle w:val="Bezodstpw"/>
        <w:numPr>
          <w:ilvl w:val="0"/>
          <w:numId w:val="64"/>
        </w:numPr>
        <w:spacing w:before="0" w:after="0"/>
        <w:ind w:left="360" w:right="0"/>
        <w:rPr>
          <w:lang w:val="pl"/>
        </w:rPr>
      </w:pPr>
      <w:r w:rsidRPr="009C29CE">
        <w:rPr>
          <w:b/>
          <w:lang w:val="pl"/>
        </w:rPr>
        <w:t>klasa C</w:t>
      </w:r>
      <w:r w:rsidRPr="009C29CE">
        <w:rPr>
          <w:lang w:val="pl"/>
        </w:rPr>
        <w:t xml:space="preserve"> – stężenia zanieczyszczeń na terenie strefy przekraczają poziomy dopuszczalne i poziomy docelowe.</w:t>
      </w:r>
    </w:p>
    <w:p w14:paraId="1A2ECD43" w14:textId="2F97953E" w:rsidR="009C29CE" w:rsidRPr="009C29CE" w:rsidRDefault="009C29CE" w:rsidP="00AB1574">
      <w:pPr>
        <w:pStyle w:val="Bezodstpw"/>
        <w:spacing w:before="0" w:after="0"/>
        <w:rPr>
          <w:lang w:val="pl"/>
        </w:rPr>
      </w:pPr>
      <w:r w:rsidRPr="009C29CE">
        <w:rPr>
          <w:b/>
          <w:lang w:val="pl"/>
        </w:rPr>
        <w:t>Poziom dopuszczalny</w:t>
      </w:r>
      <w:r w:rsidRPr="009C29CE">
        <w:rPr>
          <w:lang w:val="pl"/>
        </w:rPr>
        <w:t xml:space="preserve"> – dopuszczalny poziom substancji w powietrzu ustalony na podstawie wiedzy naukowej, w celu unikania, zapobiegania lub ograniczania szkodliwego oddziaływania na zdrowie ludzkie</w:t>
      </w:r>
      <w:r w:rsidR="00BF4E33">
        <w:rPr>
          <w:lang w:val="pl"/>
        </w:rPr>
        <w:t>,</w:t>
      </w:r>
      <w:r w:rsidRPr="009C29CE">
        <w:rPr>
          <w:lang w:val="pl"/>
        </w:rPr>
        <w:t xml:space="preserve"> lub środowisko, jako całość, który powinien być osiągnięty w określonym terminie i po tym terminie nie powinien być przekraczany.</w:t>
      </w:r>
    </w:p>
    <w:p w14:paraId="10853CE3" w14:textId="65453301" w:rsidR="009C29CE" w:rsidRPr="009C29CE" w:rsidRDefault="009C29CE" w:rsidP="00AB1574">
      <w:pPr>
        <w:pStyle w:val="Bezodstpw"/>
        <w:spacing w:before="0" w:after="0"/>
        <w:rPr>
          <w:lang w:val="pl"/>
        </w:rPr>
      </w:pPr>
      <w:r w:rsidRPr="009C29CE">
        <w:rPr>
          <w:b/>
          <w:lang w:val="pl"/>
        </w:rPr>
        <w:t>Poziom docelowy</w:t>
      </w:r>
      <w:r w:rsidRPr="009C29CE">
        <w:rPr>
          <w:lang w:val="pl"/>
        </w:rPr>
        <w:t xml:space="preserve"> – docelowy poziom substancji w powietrzu ustalony w celu unikania, zapobiegania lub ograniczania szkodliwego oddziaływania na zdrowie ludzkie</w:t>
      </w:r>
      <w:r w:rsidR="00BF4E33">
        <w:rPr>
          <w:lang w:val="pl"/>
        </w:rPr>
        <w:t>,</w:t>
      </w:r>
      <w:r w:rsidRPr="009C29CE">
        <w:rPr>
          <w:lang w:val="pl"/>
        </w:rPr>
        <w:t xml:space="preserve"> lub środowisko jako całość, który ma być osiągnięty tam, gdzie to możliwe w określonym czasie.</w:t>
      </w:r>
    </w:p>
    <w:p w14:paraId="627D971F" w14:textId="77777777" w:rsidR="009C29CE" w:rsidRPr="009C29CE" w:rsidRDefault="009C29CE" w:rsidP="00AB1574">
      <w:pPr>
        <w:pStyle w:val="Bezodstpw"/>
        <w:spacing w:before="0" w:after="0"/>
        <w:rPr>
          <w:lang w:val="pl"/>
        </w:rPr>
      </w:pPr>
      <w:r w:rsidRPr="009C29CE">
        <w:rPr>
          <w:lang w:val="pl"/>
        </w:rPr>
        <w:t>2. Dla substancji, dla których określone są poziomy celu długoterminowego:</w:t>
      </w:r>
    </w:p>
    <w:p w14:paraId="071B651E" w14:textId="6CB8D844" w:rsidR="009C29CE" w:rsidRPr="009C29CE" w:rsidRDefault="009C29CE" w:rsidP="00AB1574">
      <w:pPr>
        <w:pStyle w:val="Bezodstpw"/>
        <w:numPr>
          <w:ilvl w:val="0"/>
          <w:numId w:val="66"/>
        </w:numPr>
        <w:spacing w:before="0" w:after="0"/>
        <w:ind w:left="360" w:right="0"/>
        <w:rPr>
          <w:lang w:val="pl"/>
        </w:rPr>
      </w:pPr>
      <w:r w:rsidRPr="009C29CE">
        <w:rPr>
          <w:b/>
          <w:lang w:val="pl"/>
        </w:rPr>
        <w:t>klasa D1</w:t>
      </w:r>
      <w:r w:rsidRPr="009C29CE">
        <w:rPr>
          <w:lang w:val="pl"/>
        </w:rPr>
        <w:t xml:space="preserve"> – stężeni</w:t>
      </w:r>
      <w:r w:rsidR="00BF4E33">
        <w:rPr>
          <w:lang w:val="pl"/>
        </w:rPr>
        <w:t>a</w:t>
      </w:r>
      <w:r w:rsidRPr="009C29CE">
        <w:rPr>
          <w:lang w:val="pl"/>
        </w:rPr>
        <w:t xml:space="preserve"> ozonu i współczynnik AOT40 nie przekraczają poziomu celu długoterminowego,</w:t>
      </w:r>
    </w:p>
    <w:p w14:paraId="4102F61B" w14:textId="77777777" w:rsidR="009C29CE" w:rsidRPr="009C29CE" w:rsidRDefault="009C29CE" w:rsidP="00AB1574">
      <w:pPr>
        <w:pStyle w:val="Bezodstpw"/>
        <w:numPr>
          <w:ilvl w:val="0"/>
          <w:numId w:val="66"/>
        </w:numPr>
        <w:spacing w:before="0" w:after="0"/>
        <w:ind w:left="360" w:right="0"/>
        <w:rPr>
          <w:lang w:val="pl"/>
        </w:rPr>
      </w:pPr>
      <w:r w:rsidRPr="009C29CE">
        <w:rPr>
          <w:b/>
          <w:lang w:val="pl"/>
        </w:rPr>
        <w:t>klasa D2</w:t>
      </w:r>
      <w:r w:rsidRPr="009C29CE">
        <w:rPr>
          <w:lang w:val="pl"/>
        </w:rPr>
        <w:t xml:space="preserve"> – stężenia ozonu i współczynnik AOT40 przekraczają poziom celu długoterminowego.</w:t>
      </w:r>
    </w:p>
    <w:p w14:paraId="29A84B38" w14:textId="77777777" w:rsidR="009C29CE" w:rsidRPr="009C29CE" w:rsidRDefault="009C29CE" w:rsidP="00AB1574">
      <w:pPr>
        <w:pStyle w:val="Bezodstpw"/>
        <w:spacing w:before="0" w:after="0"/>
        <w:rPr>
          <w:lang w:val="pl"/>
        </w:rPr>
      </w:pPr>
      <w:r w:rsidRPr="009C29CE">
        <w:rPr>
          <w:b/>
          <w:lang w:val="pl"/>
        </w:rPr>
        <w:t>Poziom celu długoterminowego</w:t>
      </w:r>
      <w:r w:rsidRPr="009C29CE">
        <w:rPr>
          <w:lang w:val="pl"/>
        </w:rPr>
        <w:t xml:space="preserve"> – poziom substancji w powietrzu, który należy osiągnąć w dłuższej perspektywie – z wyjątkiem przypadków, gdy nie jest to możliwe w drodze </w:t>
      </w:r>
      <w:r w:rsidRPr="009C29CE">
        <w:rPr>
          <w:lang w:val="pl"/>
        </w:rPr>
        <w:lastRenderedPageBreak/>
        <w:t>zastosowania proporcjonalnych środków – w celu zapewnienia skutecznej ochrony zdrowia ludzkiego i środowiska.</w:t>
      </w:r>
    </w:p>
    <w:p w14:paraId="385A5BEA" w14:textId="77777777" w:rsidR="009C29CE" w:rsidRPr="009C29CE" w:rsidRDefault="009C29CE" w:rsidP="00AB1574">
      <w:pPr>
        <w:pStyle w:val="Bezodstpw"/>
        <w:spacing w:before="0" w:after="0"/>
        <w:rPr>
          <w:lang w:val="pl"/>
        </w:rPr>
      </w:pPr>
      <w:r w:rsidRPr="009C29CE">
        <w:rPr>
          <w:lang w:val="pl"/>
        </w:rPr>
        <w:t>3. Dla PM2,5, dla którego określono poziom dopuszczalny dla fazy II:</w:t>
      </w:r>
    </w:p>
    <w:p w14:paraId="7D84FF2A" w14:textId="77777777" w:rsidR="009C29CE" w:rsidRPr="009C29CE" w:rsidRDefault="009C29CE" w:rsidP="00AB1574">
      <w:pPr>
        <w:pStyle w:val="Bezodstpw"/>
        <w:numPr>
          <w:ilvl w:val="0"/>
          <w:numId w:val="65"/>
        </w:numPr>
        <w:spacing w:before="0" w:after="0"/>
        <w:ind w:left="360" w:right="0"/>
        <w:rPr>
          <w:lang w:val="pl"/>
        </w:rPr>
      </w:pPr>
      <w:r w:rsidRPr="009C29CE">
        <w:rPr>
          <w:b/>
          <w:lang w:val="pl"/>
        </w:rPr>
        <w:t>klasa A1</w:t>
      </w:r>
      <w:r w:rsidRPr="009C29CE">
        <w:rPr>
          <w:lang w:val="pl"/>
        </w:rPr>
        <w:t xml:space="preserve"> – stężenia PM2,5 na terenie strefy nie przekraczają poziomu dopuszczalnego dla fazy II,</w:t>
      </w:r>
    </w:p>
    <w:p w14:paraId="723DE252" w14:textId="77777777" w:rsidR="009C29CE" w:rsidRPr="009C29CE" w:rsidRDefault="009C29CE" w:rsidP="00AB1574">
      <w:pPr>
        <w:pStyle w:val="Bezodstpw"/>
        <w:numPr>
          <w:ilvl w:val="0"/>
          <w:numId w:val="65"/>
        </w:numPr>
        <w:spacing w:before="0" w:after="0"/>
        <w:ind w:left="360" w:right="0"/>
        <w:rPr>
          <w:lang w:val="pl"/>
        </w:rPr>
      </w:pPr>
      <w:r w:rsidRPr="009C29CE">
        <w:rPr>
          <w:b/>
          <w:lang w:val="pl"/>
        </w:rPr>
        <w:t>klasa C1</w:t>
      </w:r>
      <w:r w:rsidRPr="009C29CE">
        <w:rPr>
          <w:lang w:val="pl"/>
        </w:rPr>
        <w:t xml:space="preserve"> – stężenia PM2,5 przekraczają poziom dopuszczalny dla fazy II.</w:t>
      </w:r>
    </w:p>
    <w:p w14:paraId="4B204B90" w14:textId="77777777" w:rsidR="009C29CE" w:rsidRPr="009C29CE" w:rsidRDefault="009C29CE" w:rsidP="00AB1574">
      <w:pPr>
        <w:pStyle w:val="Bezodstpw"/>
        <w:spacing w:before="0" w:after="0"/>
        <w:rPr>
          <w:lang w:val="pl"/>
        </w:rPr>
      </w:pPr>
      <w:r w:rsidRPr="009C29CE">
        <w:rPr>
          <w:b/>
          <w:lang w:val="pl"/>
        </w:rPr>
        <w:t>Poziom dopuszczalny faza II</w:t>
      </w:r>
      <w:r w:rsidRPr="009C29CE">
        <w:rPr>
          <w:lang w:val="pl"/>
        </w:rPr>
        <w:t xml:space="preserve"> – poziom dopuszczalny określony dla fazy II jest to orientacyjna wartość dopuszczalna, która zostanie zweryfikowana przez Komisję Europejską w świetle dalszych informacji, w tym na temat skutków dla zdrowia i środowiska oraz wykonywalności technicznej. Od 1 stycznia 2020 r. poziom dopuszczalny dla fazy II do osiągnięcia to: 20 μg/m</w:t>
      </w:r>
      <w:r w:rsidRPr="009C29CE">
        <w:rPr>
          <w:vertAlign w:val="superscript"/>
          <w:lang w:val="pl"/>
        </w:rPr>
        <w:t>3</w:t>
      </w:r>
      <w:r w:rsidRPr="009C29CE">
        <w:rPr>
          <w:lang w:val="pl"/>
        </w:rPr>
        <w:t>.</w:t>
      </w:r>
    </w:p>
    <w:p w14:paraId="38479106" w14:textId="6182F52B" w:rsidR="003B2E48" w:rsidRDefault="00063D97" w:rsidP="00063D97">
      <w:pPr>
        <w:pStyle w:val="Bezodstpw"/>
      </w:pPr>
      <w:r>
        <w:t xml:space="preserve">Na terenie gminy </w:t>
      </w:r>
      <w:r w:rsidR="00412E77">
        <w:t xml:space="preserve">i miasta </w:t>
      </w:r>
      <w:r>
        <w:t>Węgliniec nie ma zlokalizowanych stacji monitoringu jakości powietrza.</w:t>
      </w:r>
      <w:r w:rsidR="003B2E48">
        <w:t xml:space="preserve"> </w:t>
      </w:r>
    </w:p>
    <w:p w14:paraId="11956A63" w14:textId="798E1E2D" w:rsidR="00113C22" w:rsidRPr="00AB1574" w:rsidRDefault="00113C22" w:rsidP="00063D97">
      <w:pPr>
        <w:pStyle w:val="Bezodstpw"/>
      </w:pPr>
      <w:r w:rsidRPr="00AB1574">
        <w:t xml:space="preserve">W ocenie jakości powietrza za 2022 r., na terenie </w:t>
      </w:r>
      <w:r w:rsidR="00AC4BBE">
        <w:t>województwa dolnośląskiego, w strefie dolnośląskiej_2,</w:t>
      </w:r>
      <w:r w:rsidRPr="00AB1574">
        <w:t xml:space="preserve"> </w:t>
      </w:r>
      <w:r w:rsidR="00314095" w:rsidRPr="00AB1574">
        <w:t>stwierdzono</w:t>
      </w:r>
      <w:r w:rsidRPr="00AB1574">
        <w:t xml:space="preserve"> liczne przekroczenia dopuszczalnego i docelowego poziomu substancji w powietrzu. </w:t>
      </w:r>
      <w:r w:rsidR="00314095" w:rsidRPr="00AB1574">
        <w:t>Zaliczają się do nich:</w:t>
      </w:r>
    </w:p>
    <w:p w14:paraId="1B146BA6" w14:textId="4AECA67D" w:rsidR="00314095" w:rsidRPr="00AB1574" w:rsidRDefault="00314095" w:rsidP="00AB1574">
      <w:pPr>
        <w:pStyle w:val="Bezodstpw"/>
        <w:numPr>
          <w:ilvl w:val="0"/>
          <w:numId w:val="159"/>
        </w:numPr>
        <w:spacing w:before="0" w:after="0"/>
        <w:ind w:left="360"/>
      </w:pPr>
      <w:r w:rsidRPr="00AB1574">
        <w:t>dla ochrony zdrowia:</w:t>
      </w:r>
    </w:p>
    <w:p w14:paraId="56201B6B" w14:textId="77777777" w:rsidR="00314095" w:rsidRPr="00AB1574" w:rsidRDefault="00314095" w:rsidP="00AB1574">
      <w:pPr>
        <w:pStyle w:val="Bezodstpw"/>
        <w:numPr>
          <w:ilvl w:val="1"/>
          <w:numId w:val="159"/>
        </w:numPr>
        <w:spacing w:before="0" w:after="0"/>
        <w:ind w:left="757"/>
      </w:pPr>
      <w:r w:rsidRPr="00AB1574">
        <w:t xml:space="preserve">pyłu zawieszonego PM10, </w:t>
      </w:r>
    </w:p>
    <w:p w14:paraId="261182CB" w14:textId="66BF930A" w:rsidR="00314095" w:rsidRPr="00AB1574" w:rsidRDefault="00314095" w:rsidP="00AB1574">
      <w:pPr>
        <w:pStyle w:val="Bezodstpw"/>
        <w:numPr>
          <w:ilvl w:val="1"/>
          <w:numId w:val="159"/>
        </w:numPr>
        <w:spacing w:before="0" w:after="0"/>
        <w:ind w:left="757"/>
      </w:pPr>
      <w:r w:rsidRPr="00AB1574">
        <w:t>pyłu zawieszonego PM2,5 (I i II faza),</w:t>
      </w:r>
    </w:p>
    <w:p w14:paraId="760382E7" w14:textId="345CC965" w:rsidR="00314095" w:rsidRPr="00AB1574" w:rsidRDefault="00314095" w:rsidP="00AB1574">
      <w:pPr>
        <w:pStyle w:val="Bezodstpw"/>
        <w:numPr>
          <w:ilvl w:val="1"/>
          <w:numId w:val="159"/>
        </w:numPr>
        <w:spacing w:before="0" w:after="0"/>
        <w:ind w:left="757"/>
      </w:pPr>
      <w:r w:rsidRPr="00AB1574">
        <w:t>arsenu w pyle zawieszonym PM10,</w:t>
      </w:r>
    </w:p>
    <w:p w14:paraId="1931AEC6" w14:textId="02259777" w:rsidR="00314095" w:rsidRDefault="00314095" w:rsidP="00AB1574">
      <w:pPr>
        <w:pStyle w:val="Bezodstpw"/>
        <w:numPr>
          <w:ilvl w:val="1"/>
          <w:numId w:val="159"/>
        </w:numPr>
        <w:spacing w:before="0" w:after="0"/>
        <w:ind w:left="757"/>
      </w:pPr>
      <w:r w:rsidRPr="00AB1574">
        <w:t>Benzo(a)pirenu w pyle zawieszonym PM10,</w:t>
      </w:r>
    </w:p>
    <w:p w14:paraId="698646C7" w14:textId="60B9CF70" w:rsidR="00E02CE6" w:rsidRPr="00AB1574" w:rsidRDefault="00E02CE6" w:rsidP="00AB1574">
      <w:pPr>
        <w:pStyle w:val="Bezodstpw"/>
        <w:numPr>
          <w:ilvl w:val="1"/>
          <w:numId w:val="159"/>
        </w:numPr>
        <w:spacing w:before="0" w:after="0"/>
        <w:ind w:left="757"/>
      </w:pPr>
      <w:r>
        <w:t>długoterminowego poziomu ozonu</w:t>
      </w:r>
    </w:p>
    <w:p w14:paraId="208BFBA3" w14:textId="60A3BD3D" w:rsidR="00314095" w:rsidRPr="00AB1574" w:rsidRDefault="00314095" w:rsidP="00AB1574">
      <w:pPr>
        <w:pStyle w:val="Bezodstpw"/>
        <w:numPr>
          <w:ilvl w:val="0"/>
          <w:numId w:val="159"/>
        </w:numPr>
        <w:spacing w:before="0" w:after="0"/>
        <w:ind w:left="360"/>
      </w:pPr>
      <w:r w:rsidRPr="00AB1574">
        <w:t>dla ochrony roślin:</w:t>
      </w:r>
    </w:p>
    <w:p w14:paraId="279AF825" w14:textId="48F63224" w:rsidR="00E02CE6" w:rsidRDefault="00E02CE6" w:rsidP="00AB1574">
      <w:pPr>
        <w:pStyle w:val="Bezodstpw"/>
        <w:numPr>
          <w:ilvl w:val="1"/>
          <w:numId w:val="159"/>
        </w:numPr>
        <w:spacing w:before="0" w:after="0"/>
        <w:ind w:left="757"/>
      </w:pPr>
      <w:r>
        <w:t>docelowego poziomu ozonu,</w:t>
      </w:r>
    </w:p>
    <w:p w14:paraId="4623C851" w14:textId="08DD29D8" w:rsidR="00314095" w:rsidRPr="00AB1574" w:rsidRDefault="00314095" w:rsidP="00AB1574">
      <w:pPr>
        <w:pStyle w:val="Bezodstpw"/>
        <w:numPr>
          <w:ilvl w:val="1"/>
          <w:numId w:val="159"/>
        </w:numPr>
        <w:spacing w:before="0" w:after="0"/>
        <w:ind w:left="757"/>
      </w:pPr>
      <w:r w:rsidRPr="00AB1574">
        <w:t>długoterminowego poziomu ozonu.</w:t>
      </w:r>
    </w:p>
    <w:p w14:paraId="04CE8762" w14:textId="6427B681" w:rsidR="00113C22" w:rsidRPr="00E02CE6" w:rsidRDefault="00FF3F69" w:rsidP="00063D97">
      <w:pPr>
        <w:pStyle w:val="Bezodstpw"/>
      </w:pPr>
      <w:r w:rsidRPr="00E02CE6">
        <w:t xml:space="preserve">Dla pozostałych zanieczyszczeń standardy emisyjne w granicach strefy </w:t>
      </w:r>
      <w:r w:rsidR="001363AA" w:rsidRPr="00393918">
        <w:t>dolnośląskiej</w:t>
      </w:r>
      <w:r w:rsidR="001363AA" w:rsidRPr="00E02CE6">
        <w:t xml:space="preserve"> </w:t>
      </w:r>
      <w:r w:rsidRPr="00E02CE6">
        <w:t>były dotrzymane.</w:t>
      </w:r>
    </w:p>
    <w:p w14:paraId="184EC92C" w14:textId="77731539" w:rsidR="00E02CE6" w:rsidRPr="006E0BDC" w:rsidRDefault="00063D97" w:rsidP="00063D97">
      <w:pPr>
        <w:pStyle w:val="Bezodstpw"/>
      </w:pPr>
      <w:r w:rsidRPr="00743956">
        <w:t>W ocenie jakości powietrza za 2022 r</w:t>
      </w:r>
      <w:r w:rsidR="006E0BDC" w:rsidRPr="00743956">
        <w:t xml:space="preserve">. </w:t>
      </w:r>
      <w:r w:rsidRPr="00743956">
        <w:t xml:space="preserve">na terenie gminy </w:t>
      </w:r>
      <w:r w:rsidR="00412E77">
        <w:t xml:space="preserve">i miasta </w:t>
      </w:r>
      <w:r w:rsidRPr="00743956">
        <w:t xml:space="preserve">Węgliniec </w:t>
      </w:r>
      <w:r w:rsidR="00743956" w:rsidRPr="00393918">
        <w:t>stwierdzono przekroczenie długoterminowego poziomu celu długoterminowego O</w:t>
      </w:r>
      <w:r w:rsidR="00743956" w:rsidRPr="00393918">
        <w:rPr>
          <w:vertAlign w:val="subscript"/>
        </w:rPr>
        <w:t>3</w:t>
      </w:r>
      <w:r w:rsidR="00743956" w:rsidRPr="00393918">
        <w:t xml:space="preserve"> zarówno dla </w:t>
      </w:r>
      <w:r w:rsidR="00743956" w:rsidRPr="00743956">
        <w:t>ochrony</w:t>
      </w:r>
      <w:r w:rsidR="00743956" w:rsidRPr="00393918">
        <w:t xml:space="preserve"> zdrowia jak i</w:t>
      </w:r>
      <w:r w:rsidR="00743956">
        <w:t> </w:t>
      </w:r>
      <w:r w:rsidR="00743956" w:rsidRPr="00393918">
        <w:t>ochrony roślin.</w:t>
      </w:r>
    </w:p>
    <w:p w14:paraId="03A5AFFF" w14:textId="6D2BC7DD" w:rsidR="00063D97" w:rsidRPr="006E0BDC" w:rsidRDefault="003B2E48" w:rsidP="00063D97">
      <w:pPr>
        <w:pStyle w:val="Bezodstpw"/>
      </w:pPr>
      <w:r w:rsidRPr="006E0BDC">
        <w:t>W</w:t>
      </w:r>
      <w:r w:rsidR="00063D97" w:rsidRPr="006E0BDC">
        <w:t xml:space="preserve"> roku kalendarzowym 2022 na terenie gminy </w:t>
      </w:r>
      <w:r w:rsidR="00412E77">
        <w:t xml:space="preserve">i miasta </w:t>
      </w:r>
      <w:r w:rsidR="00063D97" w:rsidRPr="006E0BDC">
        <w:t>Węgliniec, wystąpiły</w:t>
      </w:r>
      <w:r w:rsidRPr="006E0BDC">
        <w:t xml:space="preserve"> </w:t>
      </w:r>
      <w:r w:rsidR="00063D97" w:rsidRPr="006E0BDC">
        <w:t>następujące wartości stężeń średniorocznych</w:t>
      </w:r>
      <w:r w:rsidR="006E0BDC" w:rsidRPr="006E0BDC">
        <w:rPr>
          <w:rStyle w:val="Odwoanieprzypisudolnego"/>
        </w:rPr>
        <w:footnoteReference w:id="15"/>
      </w:r>
      <w:r w:rsidR="00063D97" w:rsidRPr="006E0BDC">
        <w:t>:</w:t>
      </w:r>
    </w:p>
    <w:p w14:paraId="4ADD9B7C" w14:textId="604522BF" w:rsidR="00063D97" w:rsidRPr="00393918" w:rsidRDefault="00063D97" w:rsidP="00AB1574">
      <w:pPr>
        <w:pStyle w:val="Bezodstpw"/>
        <w:numPr>
          <w:ilvl w:val="0"/>
          <w:numId w:val="67"/>
        </w:numPr>
        <w:spacing w:before="0" w:after="0"/>
        <w:ind w:left="360" w:right="0"/>
        <w:rPr>
          <w:lang w:val="en-US"/>
        </w:rPr>
      </w:pPr>
      <w:r w:rsidRPr="00393918">
        <w:rPr>
          <w:lang w:val="en-US"/>
        </w:rPr>
        <w:t>NO2 (nr CAS 10102-44-0):</w:t>
      </w:r>
      <w:r w:rsidR="00BF4E33" w:rsidRPr="00393918">
        <w:rPr>
          <w:lang w:val="en-US"/>
        </w:rPr>
        <w:t xml:space="preserve"> </w:t>
      </w:r>
      <w:r w:rsidRPr="00393918">
        <w:rPr>
          <w:lang w:val="en-US"/>
        </w:rPr>
        <w:t xml:space="preserve">Sa = 7 - 8 </w:t>
      </w:r>
      <w:r w:rsidRPr="006E0BDC">
        <w:t>μ</w:t>
      </w:r>
      <w:r w:rsidRPr="00393918">
        <w:rPr>
          <w:lang w:val="en-US"/>
        </w:rPr>
        <w:t>g/m3,</w:t>
      </w:r>
    </w:p>
    <w:p w14:paraId="27924831" w14:textId="5752E2CF" w:rsidR="00063D97" w:rsidRPr="00393918" w:rsidRDefault="00063D97" w:rsidP="00AB1574">
      <w:pPr>
        <w:pStyle w:val="Bezodstpw"/>
        <w:numPr>
          <w:ilvl w:val="0"/>
          <w:numId w:val="67"/>
        </w:numPr>
        <w:spacing w:before="0" w:after="0"/>
        <w:ind w:left="360" w:right="0"/>
        <w:rPr>
          <w:lang w:val="en-US"/>
        </w:rPr>
      </w:pPr>
      <w:r w:rsidRPr="00393918">
        <w:rPr>
          <w:lang w:val="en-US"/>
        </w:rPr>
        <w:t>SO2 (nr CAS 7446-09-5):</w:t>
      </w:r>
      <w:r w:rsidR="00BF4E33" w:rsidRPr="00393918">
        <w:rPr>
          <w:lang w:val="en-US"/>
        </w:rPr>
        <w:t xml:space="preserve"> </w:t>
      </w:r>
      <w:r w:rsidRPr="00393918">
        <w:rPr>
          <w:lang w:val="en-US"/>
        </w:rPr>
        <w:t xml:space="preserve">Sa = 4 - 5 </w:t>
      </w:r>
      <w:r w:rsidRPr="006E0BDC">
        <w:t>μ</w:t>
      </w:r>
      <w:r w:rsidRPr="00393918">
        <w:rPr>
          <w:lang w:val="en-US"/>
        </w:rPr>
        <w:t>g/m3,</w:t>
      </w:r>
    </w:p>
    <w:p w14:paraId="36EF5AD7" w14:textId="21D40ED8" w:rsidR="00063D97" w:rsidRPr="006E0BDC" w:rsidRDefault="00063D97" w:rsidP="00AB1574">
      <w:pPr>
        <w:pStyle w:val="Bezodstpw"/>
        <w:numPr>
          <w:ilvl w:val="0"/>
          <w:numId w:val="67"/>
        </w:numPr>
        <w:spacing w:before="0" w:after="0"/>
        <w:ind w:left="360" w:right="0"/>
      </w:pPr>
      <w:r w:rsidRPr="006E0BDC">
        <w:lastRenderedPageBreak/>
        <w:t>Pył zawieszony PM10:</w:t>
      </w:r>
      <w:r w:rsidR="00BF4E33" w:rsidRPr="006E0BDC">
        <w:t xml:space="preserve"> </w:t>
      </w:r>
      <w:r w:rsidRPr="006E0BDC">
        <w:t>Sa = 15 - 16 μg/m3,</w:t>
      </w:r>
    </w:p>
    <w:p w14:paraId="28CC28B5" w14:textId="5F4A40AB" w:rsidR="00063D97" w:rsidRPr="006E0BDC" w:rsidRDefault="00063D97" w:rsidP="00AB1574">
      <w:pPr>
        <w:pStyle w:val="Bezodstpw"/>
        <w:numPr>
          <w:ilvl w:val="0"/>
          <w:numId w:val="67"/>
        </w:numPr>
        <w:spacing w:before="0" w:after="0"/>
        <w:ind w:left="360" w:right="0"/>
      </w:pPr>
      <w:r w:rsidRPr="006E0BDC">
        <w:t>Pył zawieszony PM2,5:</w:t>
      </w:r>
      <w:r w:rsidR="00BF4E33" w:rsidRPr="006E0BDC">
        <w:t xml:space="preserve"> </w:t>
      </w:r>
      <w:r w:rsidRPr="006E0BDC">
        <w:t>Sa = 9 - 10 μg/m3</w:t>
      </w:r>
      <w:r w:rsidR="00BF4E33" w:rsidRPr="00AB1574">
        <w:t>,</w:t>
      </w:r>
    </w:p>
    <w:p w14:paraId="0019856A" w14:textId="3E9FD5E9" w:rsidR="00063D97" w:rsidRPr="00393918" w:rsidRDefault="00063D97" w:rsidP="00AB1574">
      <w:pPr>
        <w:pStyle w:val="Bezodstpw"/>
        <w:numPr>
          <w:ilvl w:val="0"/>
          <w:numId w:val="67"/>
        </w:numPr>
        <w:spacing w:before="0" w:after="0"/>
        <w:ind w:left="360" w:right="0"/>
        <w:rPr>
          <w:lang w:val="en-US"/>
        </w:rPr>
      </w:pPr>
      <w:r w:rsidRPr="00393918">
        <w:rPr>
          <w:lang w:val="en-US"/>
        </w:rPr>
        <w:t>Benzen (nr CAS 71-43-2):</w:t>
      </w:r>
      <w:r w:rsidR="00BF4E33" w:rsidRPr="00393918">
        <w:rPr>
          <w:lang w:val="en-US"/>
        </w:rPr>
        <w:t xml:space="preserve"> </w:t>
      </w:r>
      <w:r w:rsidRPr="00393918">
        <w:rPr>
          <w:lang w:val="en-US"/>
        </w:rPr>
        <w:t xml:space="preserve">Sa = 0,7 – 0,8 </w:t>
      </w:r>
      <w:r w:rsidRPr="006E0BDC">
        <w:t>μ</w:t>
      </w:r>
      <w:r w:rsidRPr="00393918">
        <w:rPr>
          <w:lang w:val="en-US"/>
        </w:rPr>
        <w:t>g/m3</w:t>
      </w:r>
      <w:r w:rsidR="00BF4E33" w:rsidRPr="00393918">
        <w:rPr>
          <w:lang w:val="en-US"/>
        </w:rPr>
        <w:t>,</w:t>
      </w:r>
    </w:p>
    <w:p w14:paraId="583AEB3D" w14:textId="14DE13CE" w:rsidR="00063D97" w:rsidRPr="006E0BDC" w:rsidRDefault="00063D97" w:rsidP="00AB1574">
      <w:pPr>
        <w:pStyle w:val="Bezodstpw"/>
        <w:numPr>
          <w:ilvl w:val="0"/>
          <w:numId w:val="67"/>
        </w:numPr>
        <w:spacing w:before="0" w:after="0"/>
        <w:ind w:left="360" w:right="0"/>
      </w:pPr>
      <w:r w:rsidRPr="006E0BDC">
        <w:t>Ołów (nr CAS 7439-92-1):</w:t>
      </w:r>
      <w:r w:rsidR="00BF4E33" w:rsidRPr="006E0BDC">
        <w:t xml:space="preserve"> </w:t>
      </w:r>
      <w:r w:rsidRPr="006E0BDC">
        <w:t>Sa = 0,01 - 0,02 μg/m3</w:t>
      </w:r>
      <w:r w:rsidR="00BF4E33" w:rsidRPr="00AB1574">
        <w:t>,</w:t>
      </w:r>
    </w:p>
    <w:p w14:paraId="4640EB2A" w14:textId="26AA763E" w:rsidR="00063D97" w:rsidRPr="00393918" w:rsidRDefault="00063D97">
      <w:pPr>
        <w:pStyle w:val="Bezodstpw"/>
        <w:numPr>
          <w:ilvl w:val="0"/>
          <w:numId w:val="67"/>
        </w:numPr>
        <w:spacing w:before="0" w:after="0"/>
        <w:ind w:left="360" w:right="0"/>
        <w:rPr>
          <w:lang w:val="en-US"/>
        </w:rPr>
      </w:pPr>
      <w:r w:rsidRPr="006E0BDC">
        <w:rPr>
          <w:lang w:val="en-US"/>
        </w:rPr>
        <w:t>Benzo(a)piren (nr CAS 50-32-8):</w:t>
      </w:r>
      <w:r w:rsidR="00BF4E33" w:rsidRPr="00AB1574">
        <w:rPr>
          <w:lang w:val="en-US"/>
        </w:rPr>
        <w:t xml:space="preserve"> </w:t>
      </w:r>
      <w:r w:rsidRPr="00393918">
        <w:rPr>
          <w:lang w:val="en-US"/>
        </w:rPr>
        <w:t>Sa = 0,8 – 1,3 ng/m3</w:t>
      </w:r>
      <w:r w:rsidR="00BF4E33" w:rsidRPr="00393918">
        <w:rPr>
          <w:lang w:val="en-US"/>
        </w:rPr>
        <w:t>.</w:t>
      </w:r>
    </w:p>
    <w:p w14:paraId="2BF31AEF" w14:textId="219E19EC" w:rsidR="00C24AC5" w:rsidRPr="00E709C6" w:rsidRDefault="00C24AC5" w:rsidP="00C24AC5">
      <w:pPr>
        <w:pStyle w:val="Bezodstpw"/>
        <w:ind w:right="0"/>
      </w:pPr>
      <w:r w:rsidRPr="00C24AC5">
        <w:t>Gmina i Miasto Węgliniec podejmuj</w:t>
      </w:r>
      <w:r w:rsidR="00EC53BE">
        <w:t>e</w:t>
      </w:r>
      <w:r w:rsidRPr="00C24AC5">
        <w:t xml:space="preserve"> działania w zakresie poprawy jakości powietrza poprzez ograniczenie niskiej emisji. Działaniami naprawczymi, które realizowane były na wskazanym terenie były: ograniczenie emisji zanieczyszczeń do powietrza z ogrzewania indywidualnego (</w:t>
      </w:r>
      <w:r w:rsidRPr="00E709C6">
        <w:t>dla obszaru miejskiego i wiejskiego) oraz zwiększenie powierzchni zieleni w miastach.</w:t>
      </w:r>
    </w:p>
    <w:p w14:paraId="14C012DA" w14:textId="18C9A565" w:rsidR="00C24AC5" w:rsidRDefault="00C24AC5" w:rsidP="00C24AC5">
      <w:pPr>
        <w:pStyle w:val="Bezodstpw"/>
        <w:ind w:right="0"/>
        <w:rPr>
          <w:lang w:val="pl"/>
        </w:rPr>
      </w:pPr>
      <w:r w:rsidRPr="00E709C6">
        <w:t xml:space="preserve">Ponadto Gmina i Miasto współuczestniczy w realizacji </w:t>
      </w:r>
      <w:r w:rsidRPr="00E709C6">
        <w:rPr>
          <w:lang w:val="pl"/>
        </w:rPr>
        <w:t>ogólnopolskiego programu rządowego „Czyste Powietrze</w:t>
      </w:r>
      <w:r w:rsidRPr="00C24AC5">
        <w:rPr>
          <w:lang w:val="pl"/>
        </w:rPr>
        <w:t>”, pomagając przyszłym beneficjentom w przygotowaniu i złożeniu wniosków o dofinansowanie oraz wniosków o płatność. Działania w zakresie poprawy jakości powietrza cieszą się bardzo dużym zainteresowaniem mieszkańców, a w ramach programu „Czyste Powietrze”, poza wymianą nieefektywnych źródeł ciepła, możliwe jest również pozyskanie środków na montaż mikroinstalacji fotowoltaicznej oraz termomodernizację budynku.</w:t>
      </w:r>
    </w:p>
    <w:p w14:paraId="0ADAD4A8" w14:textId="686CE2B6" w:rsidR="00F07781" w:rsidRPr="00C24AC5" w:rsidRDefault="00F07781" w:rsidP="00C24AC5">
      <w:pPr>
        <w:pStyle w:val="Bezodstpw"/>
        <w:ind w:right="0"/>
      </w:pPr>
      <w:r>
        <w:t xml:space="preserve">W Gminie i Mieście Węgliniec prowadzone są </w:t>
      </w:r>
      <w:r w:rsidR="009476E5">
        <w:t xml:space="preserve">również </w:t>
      </w:r>
      <w:r>
        <w:t>kampanie edukacyjno-informacyjne w</w:t>
      </w:r>
      <w:r w:rsidR="009476E5">
        <w:t> </w:t>
      </w:r>
      <w:r>
        <w:t>zakresie działań związanych z ochroną powietrza.</w:t>
      </w:r>
    </w:p>
    <w:p w14:paraId="245BD486" w14:textId="5008BD2A" w:rsidR="009C018D" w:rsidRDefault="00BE4EA7" w:rsidP="00120632">
      <w:pPr>
        <w:pStyle w:val="Bezodstpw"/>
        <w:ind w:right="0"/>
      </w:pPr>
      <w:r>
        <w:t xml:space="preserve">30 listopada 2017 roku Sejmik Województwa Dolnośląskiego przyjął </w:t>
      </w:r>
      <w:r w:rsidRPr="00BE4EA7">
        <w:t>uchwały w sprawie wprowadzenia na obszarze województwa dolnośląskiego ograniczeń i zakazów w zakresie eksploatacji instalacji, w których następuje spalanie paliw.</w:t>
      </w:r>
      <w:r>
        <w:t xml:space="preserve"> </w:t>
      </w:r>
      <w:r w:rsidR="00BD4625">
        <w:t>Celem ich wprowadzenia było zapobieganie negatywnemu oddziaływaniu na zdrowie ludzi na środowisko eksploatacji instalacji spalania paliw zaliczanych do sektora komunalno-bytowego.</w:t>
      </w:r>
      <w:r w:rsidR="00736BBB">
        <w:t xml:space="preserve"> </w:t>
      </w:r>
    </w:p>
    <w:p w14:paraId="7A4DD30A" w14:textId="58DD3D3A" w:rsidR="00A366ED" w:rsidRDefault="00A366ED" w:rsidP="00120632">
      <w:pPr>
        <w:pStyle w:val="Bezodstpw"/>
        <w:ind w:right="0"/>
      </w:pPr>
      <w:r>
        <w:t>Zakazuje ona stosowania:</w:t>
      </w:r>
    </w:p>
    <w:p w14:paraId="3A82BDCD" w14:textId="1D259A9C" w:rsidR="00A366ED" w:rsidRDefault="003A0F49" w:rsidP="00AB1574">
      <w:pPr>
        <w:pStyle w:val="Bezodstpw"/>
        <w:numPr>
          <w:ilvl w:val="0"/>
          <w:numId w:val="68"/>
        </w:numPr>
        <w:spacing w:before="0" w:after="0"/>
        <w:ind w:left="360" w:right="0"/>
      </w:pPr>
      <w:r>
        <w:t>w</w:t>
      </w:r>
      <w:r w:rsidR="00A366ED">
        <w:t>ęgla brunatnego oraz paliw produkowanych z jego wykorzystaniem,</w:t>
      </w:r>
    </w:p>
    <w:p w14:paraId="6F7881A1" w14:textId="612665E4" w:rsidR="00A366ED" w:rsidRDefault="003A0F49" w:rsidP="00AB1574">
      <w:pPr>
        <w:pStyle w:val="Bezodstpw"/>
        <w:numPr>
          <w:ilvl w:val="0"/>
          <w:numId w:val="68"/>
        </w:numPr>
        <w:spacing w:before="0" w:after="0"/>
        <w:ind w:left="360" w:right="0"/>
      </w:pPr>
      <w:r>
        <w:t>m</w:t>
      </w:r>
      <w:r w:rsidR="00A366ED">
        <w:t>ułów i flotokoncentratów węglowych oraz mieszanek produkowanych z ich wykorzystaniem,</w:t>
      </w:r>
    </w:p>
    <w:p w14:paraId="216E3ABE" w14:textId="0080B43B" w:rsidR="00A366ED" w:rsidRDefault="003A0F49" w:rsidP="00AB1574">
      <w:pPr>
        <w:pStyle w:val="Bezodstpw"/>
        <w:numPr>
          <w:ilvl w:val="0"/>
          <w:numId w:val="68"/>
        </w:numPr>
        <w:spacing w:before="0" w:after="0"/>
        <w:ind w:left="360" w:right="0"/>
      </w:pPr>
      <w:r>
        <w:t>w</w:t>
      </w:r>
      <w:r w:rsidR="00A366ED">
        <w:t xml:space="preserve">ęgla kamiennego w postaci miału, o </w:t>
      </w:r>
      <w:r>
        <w:t>uziarnieniu</w:t>
      </w:r>
      <w:r w:rsidR="00A366ED">
        <w:t xml:space="preserve"> poniżej 3 mm,</w:t>
      </w:r>
    </w:p>
    <w:p w14:paraId="21C12ECD" w14:textId="648EED1C" w:rsidR="00A366ED" w:rsidRDefault="003A0F49" w:rsidP="00AB1574">
      <w:pPr>
        <w:pStyle w:val="Bezodstpw"/>
        <w:numPr>
          <w:ilvl w:val="0"/>
          <w:numId w:val="68"/>
        </w:numPr>
        <w:spacing w:before="0" w:after="0"/>
        <w:ind w:left="360" w:right="0"/>
      </w:pPr>
      <w:r>
        <w:t>b</w:t>
      </w:r>
      <w:r w:rsidR="00A366ED">
        <w:t>iomasy stałej (drewna) o wilgotności w stanie roboczym powyżej 20%.</w:t>
      </w:r>
    </w:p>
    <w:p w14:paraId="5A2B356C" w14:textId="084C394E" w:rsidR="003A0F49" w:rsidRDefault="003A0F49" w:rsidP="003A0F49">
      <w:pPr>
        <w:pStyle w:val="Bezodstpw"/>
        <w:ind w:right="0"/>
      </w:pPr>
      <w:r>
        <w:t>Wprowadza także wymogi względem instalacji grzewczych:</w:t>
      </w:r>
    </w:p>
    <w:p w14:paraId="2F341282" w14:textId="35AB847D" w:rsidR="003A0F49" w:rsidRPr="003A0F49" w:rsidRDefault="003A0F49" w:rsidP="00AB1574">
      <w:pPr>
        <w:pStyle w:val="Bezodstpw"/>
        <w:numPr>
          <w:ilvl w:val="0"/>
          <w:numId w:val="69"/>
        </w:numPr>
        <w:spacing w:before="0" w:after="0"/>
        <w:ind w:left="360" w:right="0"/>
      </w:pPr>
      <w:r>
        <w:t>o</w:t>
      </w:r>
      <w:r w:rsidRPr="003A0F49">
        <w:t>d 1 lipca 2018</w:t>
      </w:r>
      <w:r w:rsidR="008D00E8">
        <w:t xml:space="preserve"> </w:t>
      </w:r>
      <w:r w:rsidRPr="003A0F49">
        <w:t>r. nowo oddane kotły  muszą spełniać  wymagania  ekoprojektu odnośnie emisji cząstek stałych (pyłu) oraz nie mogą posiadać ruszty awaryjnego</w:t>
      </w:r>
      <w:r w:rsidR="00951FCF">
        <w:t>,</w:t>
      </w:r>
    </w:p>
    <w:p w14:paraId="7BB6C5D0" w14:textId="10066CB4" w:rsidR="003A0F49" w:rsidRPr="003A0F49" w:rsidRDefault="003A0F49" w:rsidP="00AB1574">
      <w:pPr>
        <w:pStyle w:val="Bezodstpw"/>
        <w:numPr>
          <w:ilvl w:val="0"/>
          <w:numId w:val="69"/>
        </w:numPr>
        <w:spacing w:before="0" w:after="0"/>
        <w:ind w:left="360" w:right="0"/>
      </w:pPr>
      <w:r>
        <w:lastRenderedPageBreak/>
        <w:t>o</w:t>
      </w:r>
      <w:r w:rsidRPr="003A0F49">
        <w:t>d 1 lipca 2018</w:t>
      </w:r>
      <w:r w:rsidR="008D00E8">
        <w:t xml:space="preserve"> </w:t>
      </w:r>
      <w:r w:rsidRPr="003A0F49">
        <w:t>r. nowo oddane kominki  muszą spełniać  wymagania  ekoprojektu odnośnie emisji cząstek stałych (pyłu)</w:t>
      </w:r>
      <w:r w:rsidR="0068020C">
        <w:t>.</w:t>
      </w:r>
      <w:r w:rsidRPr="003A0F49">
        <w:t xml:space="preserve"> Dopuszcza się stosowanie urządzeń zapewniających redukcję emisji pyłów</w:t>
      </w:r>
      <w:r w:rsidR="00951FCF">
        <w:t>,</w:t>
      </w:r>
    </w:p>
    <w:p w14:paraId="2DCFAC6F" w14:textId="6184FF31" w:rsidR="003A0F49" w:rsidRPr="003A0F49" w:rsidRDefault="003A0F49" w:rsidP="00AB1574">
      <w:pPr>
        <w:pStyle w:val="Bezodstpw"/>
        <w:numPr>
          <w:ilvl w:val="0"/>
          <w:numId w:val="69"/>
        </w:numPr>
        <w:spacing w:before="0" w:after="0"/>
        <w:ind w:left="360" w:right="0"/>
      </w:pPr>
      <w:r>
        <w:t>o</w:t>
      </w:r>
      <w:r w:rsidRPr="003A0F49">
        <w:t>d 1 lipca 2024</w:t>
      </w:r>
      <w:r w:rsidR="008D00E8">
        <w:t xml:space="preserve"> </w:t>
      </w:r>
      <w:r w:rsidRPr="003A0F49">
        <w:t>r. zakaz  używania  instalacji  niespełniających wymagań odpowiadających klasie 3 pod względem granicznych wartości emisji pyłu</w:t>
      </w:r>
      <w:r w:rsidR="00951FCF">
        <w:t>,</w:t>
      </w:r>
    </w:p>
    <w:p w14:paraId="1316D925" w14:textId="1645C0D1" w:rsidR="003A0F49" w:rsidRPr="003A0F49" w:rsidRDefault="003A0F49" w:rsidP="00AB1574">
      <w:pPr>
        <w:pStyle w:val="Bezodstpw"/>
        <w:numPr>
          <w:ilvl w:val="0"/>
          <w:numId w:val="69"/>
        </w:numPr>
        <w:spacing w:before="0" w:after="0"/>
        <w:ind w:left="360" w:right="0"/>
      </w:pPr>
      <w:r>
        <w:t>o</w:t>
      </w:r>
      <w:r w:rsidRPr="003A0F49">
        <w:t>d 1 lipca 2028 r. zakaz  używania  instalacji  niespełniających wymagań odpowiadających klasie 3 i 4 pod względem granicznych wartości emisji pyłu.</w:t>
      </w:r>
    </w:p>
    <w:p w14:paraId="63F445DE" w14:textId="3442450C" w:rsidR="001C7C1B" w:rsidRPr="00C53064" w:rsidRDefault="001C7C1B" w:rsidP="001C7C1B">
      <w:pPr>
        <w:suppressAutoHyphens/>
        <w:spacing w:before="120" w:after="120" w:line="360" w:lineRule="auto"/>
        <w:jc w:val="both"/>
        <w:rPr>
          <w:rFonts w:ascii="Arial" w:hAnsi="Arial" w:cs="Arial"/>
          <w:b/>
          <w:sz w:val="22"/>
          <w:szCs w:val="22"/>
          <w:lang w:eastAsia="ar-SA"/>
        </w:rPr>
      </w:pPr>
      <w:r w:rsidRPr="00C53064">
        <w:rPr>
          <w:rFonts w:ascii="Arial" w:hAnsi="Arial" w:cs="Arial"/>
          <w:b/>
          <w:sz w:val="22"/>
          <w:szCs w:val="22"/>
          <w:lang w:eastAsia="ar-SA"/>
        </w:rPr>
        <w:t>Podsumowanie: analiza SWOT</w:t>
      </w:r>
    </w:p>
    <w:p w14:paraId="2D294585" w14:textId="7AD04F5D" w:rsidR="001C7C1B" w:rsidRPr="00C53064" w:rsidRDefault="001C7C1B" w:rsidP="001C7C1B">
      <w:pPr>
        <w:pStyle w:val="Legenda"/>
        <w:spacing w:before="240" w:after="120"/>
        <w:jc w:val="center"/>
        <w:rPr>
          <w:rFonts w:ascii="Arial" w:hAnsi="Arial" w:cs="Arial"/>
          <w:color w:val="auto"/>
          <w:sz w:val="20"/>
          <w:szCs w:val="20"/>
        </w:rPr>
      </w:pPr>
      <w:bookmarkStart w:id="61" w:name="_Toc5051315"/>
      <w:bookmarkStart w:id="62" w:name="_Toc23143686"/>
      <w:bookmarkStart w:id="63" w:name="_Toc24098888"/>
      <w:bookmarkStart w:id="64" w:name="_Toc27644306"/>
      <w:bookmarkStart w:id="65" w:name="_Toc29464348"/>
      <w:bookmarkStart w:id="66" w:name="_Toc72749982"/>
      <w:bookmarkStart w:id="67" w:name="_Toc151709141"/>
      <w:r w:rsidRPr="00C53064">
        <w:rPr>
          <w:rFonts w:ascii="Arial" w:hAnsi="Arial" w:cs="Arial"/>
          <w:color w:val="auto"/>
          <w:sz w:val="20"/>
          <w:szCs w:val="20"/>
        </w:rPr>
        <w:t xml:space="preserve">Tabela </w:t>
      </w:r>
      <w:r w:rsidRPr="00C53064">
        <w:rPr>
          <w:rFonts w:ascii="Arial" w:hAnsi="Arial" w:cs="Arial"/>
          <w:color w:val="auto"/>
          <w:sz w:val="20"/>
          <w:szCs w:val="20"/>
        </w:rPr>
        <w:fldChar w:fldCharType="begin"/>
      </w:r>
      <w:r w:rsidRPr="00C53064">
        <w:rPr>
          <w:rFonts w:ascii="Arial" w:hAnsi="Arial" w:cs="Arial"/>
          <w:color w:val="auto"/>
          <w:sz w:val="20"/>
          <w:szCs w:val="20"/>
        </w:rPr>
        <w:instrText xml:space="preserve"> SEQ Tabela \* ARABIC </w:instrText>
      </w:r>
      <w:r w:rsidRPr="00C53064">
        <w:rPr>
          <w:rFonts w:ascii="Arial" w:hAnsi="Arial" w:cs="Arial"/>
          <w:color w:val="auto"/>
          <w:sz w:val="20"/>
          <w:szCs w:val="20"/>
        </w:rPr>
        <w:fldChar w:fldCharType="separate"/>
      </w:r>
      <w:r w:rsidR="00113E44">
        <w:rPr>
          <w:rFonts w:ascii="Arial" w:hAnsi="Arial" w:cs="Arial"/>
          <w:noProof/>
          <w:color w:val="auto"/>
          <w:sz w:val="20"/>
          <w:szCs w:val="20"/>
        </w:rPr>
        <w:t>5</w:t>
      </w:r>
      <w:r w:rsidRPr="00C53064">
        <w:rPr>
          <w:rFonts w:ascii="Arial" w:hAnsi="Arial" w:cs="Arial"/>
          <w:color w:val="auto"/>
          <w:sz w:val="20"/>
          <w:szCs w:val="20"/>
        </w:rPr>
        <w:fldChar w:fldCharType="end"/>
      </w:r>
      <w:r w:rsidRPr="00C53064">
        <w:rPr>
          <w:rFonts w:ascii="Arial" w:hAnsi="Arial" w:cs="Arial"/>
          <w:color w:val="auto"/>
          <w:sz w:val="20"/>
          <w:szCs w:val="20"/>
        </w:rPr>
        <w:t>. Analiza SWOT dla obszaru interwencji: Ochrona klimatu i jakości powietrza</w:t>
      </w:r>
      <w:bookmarkEnd w:id="61"/>
      <w:bookmarkEnd w:id="62"/>
      <w:bookmarkEnd w:id="63"/>
      <w:bookmarkEnd w:id="64"/>
      <w:bookmarkEnd w:id="65"/>
      <w:bookmarkEnd w:id="66"/>
      <w:bookmarkEnd w:id="67"/>
    </w:p>
    <w:tbl>
      <w:tblPr>
        <w:tblW w:w="5000"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512"/>
        <w:gridCol w:w="4512"/>
      </w:tblGrid>
      <w:tr w:rsidR="00C53064" w:rsidRPr="00C53064" w14:paraId="2EBFECA8" w14:textId="77777777" w:rsidTr="001C7C1B">
        <w:trPr>
          <w:trHeight w:val="35"/>
        </w:trPr>
        <w:tc>
          <w:tcPr>
            <w:tcW w:w="2500" w:type="pct"/>
            <w:shd w:val="clear" w:color="auto" w:fill="BFBFBF"/>
            <w:vAlign w:val="center"/>
          </w:tcPr>
          <w:p w14:paraId="235CBA10" w14:textId="1857AFE4" w:rsidR="001C7C1B" w:rsidRPr="00C53064" w:rsidRDefault="001C7C1B" w:rsidP="001C7C1B">
            <w:pPr>
              <w:spacing w:before="60" w:after="60"/>
              <w:jc w:val="center"/>
              <w:rPr>
                <w:rFonts w:ascii="Arial" w:hAnsi="Arial" w:cs="Arial"/>
                <w:b/>
                <w:sz w:val="20"/>
                <w:szCs w:val="16"/>
              </w:rPr>
            </w:pPr>
            <w:r w:rsidRPr="00C53064">
              <w:rPr>
                <w:rFonts w:ascii="Arial" w:hAnsi="Arial" w:cs="Arial"/>
                <w:b/>
                <w:sz w:val="20"/>
                <w:szCs w:val="16"/>
              </w:rPr>
              <w:t>Mocne strony</w:t>
            </w:r>
            <w:r w:rsidR="007C215E">
              <w:rPr>
                <w:rFonts w:ascii="Arial" w:hAnsi="Arial" w:cs="Arial"/>
                <w:b/>
                <w:sz w:val="20"/>
                <w:szCs w:val="16"/>
              </w:rPr>
              <w:t xml:space="preserve"> </w:t>
            </w:r>
          </w:p>
        </w:tc>
        <w:tc>
          <w:tcPr>
            <w:tcW w:w="2500" w:type="pct"/>
            <w:shd w:val="clear" w:color="auto" w:fill="BFBFBF"/>
            <w:vAlign w:val="center"/>
          </w:tcPr>
          <w:p w14:paraId="375ABAE0" w14:textId="77777777" w:rsidR="001C7C1B" w:rsidRPr="00C53064" w:rsidRDefault="001C7C1B" w:rsidP="001C7C1B">
            <w:pPr>
              <w:spacing w:before="60" w:after="60"/>
              <w:jc w:val="center"/>
              <w:rPr>
                <w:rFonts w:ascii="Arial" w:hAnsi="Arial" w:cs="Arial"/>
                <w:b/>
                <w:sz w:val="20"/>
                <w:szCs w:val="16"/>
              </w:rPr>
            </w:pPr>
            <w:r w:rsidRPr="00C53064">
              <w:rPr>
                <w:rFonts w:ascii="Arial" w:hAnsi="Arial" w:cs="Arial"/>
                <w:b/>
                <w:sz w:val="20"/>
                <w:szCs w:val="16"/>
              </w:rPr>
              <w:t>Słabe strony</w:t>
            </w:r>
          </w:p>
        </w:tc>
      </w:tr>
      <w:tr w:rsidR="00C53064" w:rsidRPr="00C53064" w14:paraId="1911851E" w14:textId="77777777" w:rsidTr="001C7C1B">
        <w:tc>
          <w:tcPr>
            <w:tcW w:w="2500" w:type="pct"/>
          </w:tcPr>
          <w:p w14:paraId="3D2D3709" w14:textId="77777777" w:rsidR="00950B87" w:rsidRPr="00C53064" w:rsidRDefault="00950B87" w:rsidP="00A91ACA">
            <w:pPr>
              <w:pStyle w:val="Akapitzlist"/>
              <w:numPr>
                <w:ilvl w:val="0"/>
                <w:numId w:val="7"/>
              </w:numPr>
              <w:spacing w:before="60" w:after="60"/>
              <w:ind w:left="360"/>
              <w:contextualSpacing w:val="0"/>
              <w:rPr>
                <w:rFonts w:cs="Arial"/>
              </w:rPr>
            </w:pPr>
            <w:r w:rsidRPr="00C53064">
              <w:rPr>
                <w:rFonts w:cs="Arial"/>
              </w:rPr>
              <w:t>dobre warunki klimatyczne do montażu instalacji odnawialnych źródeł energii,</w:t>
            </w:r>
          </w:p>
          <w:p w14:paraId="70587A2F" w14:textId="77777777" w:rsidR="00950B87" w:rsidRDefault="003B30B6" w:rsidP="00A91ACA">
            <w:pPr>
              <w:pStyle w:val="Akapitzlist"/>
              <w:numPr>
                <w:ilvl w:val="0"/>
                <w:numId w:val="7"/>
              </w:numPr>
              <w:spacing w:before="60" w:after="60"/>
              <w:ind w:left="360"/>
              <w:contextualSpacing w:val="0"/>
              <w:rPr>
                <w:rFonts w:cs="Arial"/>
              </w:rPr>
            </w:pPr>
            <w:r w:rsidRPr="00C53064">
              <w:rPr>
                <w:rFonts w:cs="Arial"/>
              </w:rPr>
              <w:t>realizacja Programu Czyste Powietrze,</w:t>
            </w:r>
          </w:p>
          <w:p w14:paraId="3528029A" w14:textId="603966E3" w:rsidR="00DD3FF9" w:rsidRPr="00C53064" w:rsidRDefault="00DD3FF9" w:rsidP="00A91ACA">
            <w:pPr>
              <w:pStyle w:val="Akapitzlist"/>
              <w:numPr>
                <w:ilvl w:val="0"/>
                <w:numId w:val="7"/>
              </w:numPr>
              <w:spacing w:before="60" w:after="60"/>
              <w:ind w:left="360"/>
              <w:contextualSpacing w:val="0"/>
              <w:rPr>
                <w:rFonts w:cs="Arial"/>
              </w:rPr>
            </w:pPr>
            <w:r>
              <w:rPr>
                <w:rFonts w:cs="Arial"/>
              </w:rPr>
              <w:t>możliwość podłączenia do sieci gazowej.</w:t>
            </w:r>
          </w:p>
        </w:tc>
        <w:tc>
          <w:tcPr>
            <w:tcW w:w="2500" w:type="pct"/>
          </w:tcPr>
          <w:p w14:paraId="3E67E646" w14:textId="58B8356A" w:rsidR="00D07BC6" w:rsidRPr="00C53064" w:rsidRDefault="00D07BC6" w:rsidP="00D07BC6">
            <w:pPr>
              <w:numPr>
                <w:ilvl w:val="0"/>
                <w:numId w:val="7"/>
              </w:numPr>
              <w:spacing w:before="60" w:after="60"/>
              <w:ind w:left="360"/>
              <w:rPr>
                <w:rFonts w:ascii="Arial" w:hAnsi="Arial" w:cs="Arial"/>
                <w:sz w:val="20"/>
                <w:szCs w:val="20"/>
              </w:rPr>
            </w:pPr>
            <w:r w:rsidRPr="00C53064">
              <w:rPr>
                <w:rFonts w:ascii="Arial" w:hAnsi="Arial" w:cs="Arial"/>
                <w:sz w:val="20"/>
                <w:szCs w:val="20"/>
              </w:rPr>
              <w:t xml:space="preserve">wykorzystanie nieekologicznych nośników ciepła przez gospodarstwa domowe, </w:t>
            </w:r>
          </w:p>
          <w:p w14:paraId="15131B78" w14:textId="2585C1AC" w:rsidR="001C7C1B" w:rsidRPr="00C53064" w:rsidRDefault="00D07BC6" w:rsidP="00A91ACA">
            <w:pPr>
              <w:numPr>
                <w:ilvl w:val="0"/>
                <w:numId w:val="7"/>
              </w:numPr>
              <w:spacing w:before="60" w:after="60"/>
              <w:ind w:left="360"/>
              <w:rPr>
                <w:rFonts w:ascii="Arial" w:hAnsi="Arial" w:cs="Arial"/>
                <w:sz w:val="20"/>
                <w:szCs w:val="20"/>
              </w:rPr>
            </w:pPr>
            <w:r w:rsidRPr="00C53064">
              <w:rPr>
                <w:rFonts w:ascii="Arial" w:hAnsi="Arial" w:cs="Arial"/>
                <w:sz w:val="20"/>
                <w:szCs w:val="20"/>
              </w:rPr>
              <w:t>emisja liniowa wydłuż głównych ciągów komunikacyjnych</w:t>
            </w:r>
          </w:p>
        </w:tc>
      </w:tr>
      <w:tr w:rsidR="00C53064" w:rsidRPr="00C53064" w14:paraId="74DE3502" w14:textId="77777777" w:rsidTr="001C7C1B">
        <w:trPr>
          <w:trHeight w:val="65"/>
        </w:trPr>
        <w:tc>
          <w:tcPr>
            <w:tcW w:w="2500" w:type="pct"/>
            <w:shd w:val="clear" w:color="auto" w:fill="BFBFBF"/>
            <w:vAlign w:val="center"/>
          </w:tcPr>
          <w:p w14:paraId="502C7E0E" w14:textId="77777777" w:rsidR="001C7C1B" w:rsidRPr="00C53064" w:rsidRDefault="001C7C1B" w:rsidP="001C7C1B">
            <w:pPr>
              <w:spacing w:before="60" w:after="60"/>
              <w:jc w:val="center"/>
              <w:rPr>
                <w:rFonts w:ascii="Arial" w:hAnsi="Arial" w:cs="Arial"/>
                <w:b/>
                <w:sz w:val="20"/>
                <w:szCs w:val="16"/>
              </w:rPr>
            </w:pPr>
            <w:r w:rsidRPr="00C53064">
              <w:rPr>
                <w:rFonts w:ascii="Arial" w:hAnsi="Arial" w:cs="Arial"/>
                <w:b/>
                <w:sz w:val="20"/>
                <w:szCs w:val="16"/>
              </w:rPr>
              <w:t>Szanse</w:t>
            </w:r>
          </w:p>
        </w:tc>
        <w:tc>
          <w:tcPr>
            <w:tcW w:w="2500" w:type="pct"/>
            <w:shd w:val="clear" w:color="auto" w:fill="BFBFBF"/>
            <w:vAlign w:val="center"/>
          </w:tcPr>
          <w:p w14:paraId="55ECB4BA" w14:textId="77777777" w:rsidR="001C7C1B" w:rsidRPr="00C53064" w:rsidRDefault="001C7C1B" w:rsidP="001C7C1B">
            <w:pPr>
              <w:spacing w:before="60" w:after="60"/>
              <w:jc w:val="center"/>
              <w:rPr>
                <w:rFonts w:ascii="Arial" w:hAnsi="Arial" w:cs="Arial"/>
                <w:b/>
                <w:sz w:val="20"/>
                <w:szCs w:val="16"/>
              </w:rPr>
            </w:pPr>
            <w:r w:rsidRPr="00C53064">
              <w:rPr>
                <w:rFonts w:ascii="Arial" w:hAnsi="Arial" w:cs="Arial"/>
                <w:b/>
                <w:sz w:val="20"/>
                <w:szCs w:val="16"/>
              </w:rPr>
              <w:t>Zagrożenia</w:t>
            </w:r>
          </w:p>
        </w:tc>
      </w:tr>
      <w:tr w:rsidR="00C53064" w:rsidRPr="00C53064" w14:paraId="6D1E2ABA" w14:textId="77777777" w:rsidTr="001C7C1B">
        <w:tc>
          <w:tcPr>
            <w:tcW w:w="2500" w:type="pct"/>
          </w:tcPr>
          <w:p w14:paraId="6FAFCBFB" w14:textId="723D80C1" w:rsidR="00950B87" w:rsidRPr="00C53064" w:rsidRDefault="00950B87" w:rsidP="00950B87">
            <w:pPr>
              <w:numPr>
                <w:ilvl w:val="0"/>
                <w:numId w:val="8"/>
              </w:numPr>
              <w:spacing w:before="60" w:after="60"/>
              <w:ind w:left="360"/>
              <w:rPr>
                <w:rFonts w:ascii="Arial" w:hAnsi="Arial" w:cs="Arial"/>
                <w:sz w:val="20"/>
                <w:szCs w:val="16"/>
              </w:rPr>
            </w:pPr>
            <w:r w:rsidRPr="00C53064">
              <w:rPr>
                <w:rFonts w:ascii="Arial" w:hAnsi="Arial" w:cs="Arial"/>
                <w:sz w:val="20"/>
                <w:szCs w:val="16"/>
              </w:rPr>
              <w:t>rosnąca moda na zdrowy styl życia, zwiększenie korzystania z bez emisyjnych środków transportu (np. rower),</w:t>
            </w:r>
          </w:p>
          <w:p w14:paraId="0B00A5DA" w14:textId="77777777" w:rsidR="00950B87" w:rsidRPr="00C53064" w:rsidRDefault="00950B87" w:rsidP="00950B87">
            <w:pPr>
              <w:numPr>
                <w:ilvl w:val="0"/>
                <w:numId w:val="8"/>
              </w:numPr>
              <w:spacing w:before="60" w:after="60"/>
              <w:ind w:left="360"/>
              <w:rPr>
                <w:rFonts w:ascii="Arial" w:hAnsi="Arial" w:cs="Arial"/>
                <w:sz w:val="20"/>
                <w:szCs w:val="16"/>
              </w:rPr>
            </w:pPr>
            <w:r w:rsidRPr="00C53064">
              <w:rPr>
                <w:rFonts w:ascii="Arial" w:hAnsi="Arial" w:cs="Arial"/>
                <w:sz w:val="20"/>
                <w:szCs w:val="16"/>
              </w:rPr>
              <w:t>wdrażanie działań adaptacyjnych do zmian klimatu,</w:t>
            </w:r>
          </w:p>
          <w:p w14:paraId="374EFB8C" w14:textId="1A0B1231" w:rsidR="00656ADF" w:rsidRPr="00C53064" w:rsidRDefault="00656ADF" w:rsidP="00950B87">
            <w:pPr>
              <w:numPr>
                <w:ilvl w:val="0"/>
                <w:numId w:val="8"/>
              </w:numPr>
              <w:spacing w:before="60" w:after="60"/>
              <w:ind w:left="360"/>
              <w:rPr>
                <w:rFonts w:ascii="Arial" w:hAnsi="Arial" w:cs="Arial"/>
                <w:sz w:val="20"/>
                <w:szCs w:val="16"/>
              </w:rPr>
            </w:pPr>
            <w:r w:rsidRPr="00C53064">
              <w:rPr>
                <w:rFonts w:ascii="Arial" w:hAnsi="Arial" w:cs="Arial"/>
                <w:sz w:val="20"/>
                <w:szCs w:val="16"/>
              </w:rPr>
              <w:t>rozwój nowych technologii energetycznych, bazujących na odnawialnych źródłach energii</w:t>
            </w:r>
          </w:p>
        </w:tc>
        <w:tc>
          <w:tcPr>
            <w:tcW w:w="2500" w:type="pct"/>
          </w:tcPr>
          <w:p w14:paraId="148D14AB" w14:textId="4B0225EA" w:rsidR="001C7C1B" w:rsidRPr="00C53064" w:rsidRDefault="00DD3FF9" w:rsidP="00A91ACA">
            <w:pPr>
              <w:numPr>
                <w:ilvl w:val="0"/>
                <w:numId w:val="8"/>
              </w:numPr>
              <w:spacing w:before="60" w:after="60"/>
              <w:ind w:left="360"/>
              <w:rPr>
                <w:rFonts w:ascii="Arial" w:hAnsi="Arial" w:cs="Arial"/>
                <w:sz w:val="20"/>
                <w:szCs w:val="16"/>
              </w:rPr>
            </w:pPr>
            <w:r>
              <w:rPr>
                <w:rFonts w:ascii="Arial" w:hAnsi="Arial" w:cs="Arial"/>
                <w:sz w:val="20"/>
                <w:szCs w:val="16"/>
              </w:rPr>
              <w:t>w</w:t>
            </w:r>
            <w:r w:rsidR="00BF2A4B" w:rsidRPr="00C53064">
              <w:rPr>
                <w:rFonts w:ascii="Arial" w:hAnsi="Arial" w:cs="Arial"/>
                <w:sz w:val="20"/>
                <w:szCs w:val="16"/>
              </w:rPr>
              <w:t>ysoki koszt inwestycji w odnawialne źródła energii,</w:t>
            </w:r>
          </w:p>
          <w:p w14:paraId="5EF08ABA" w14:textId="14A3EAD1" w:rsidR="00BF2A4B" w:rsidRPr="00C53064" w:rsidRDefault="00BF2A4B" w:rsidP="00BF2A4B">
            <w:pPr>
              <w:numPr>
                <w:ilvl w:val="0"/>
                <w:numId w:val="8"/>
              </w:numPr>
              <w:spacing w:before="60" w:after="60"/>
              <w:ind w:left="360"/>
              <w:rPr>
                <w:rFonts w:ascii="Arial" w:hAnsi="Arial" w:cs="Arial"/>
                <w:sz w:val="20"/>
                <w:szCs w:val="16"/>
              </w:rPr>
            </w:pPr>
            <w:r w:rsidRPr="00C53064">
              <w:rPr>
                <w:rFonts w:ascii="Arial" w:hAnsi="Arial" w:cs="Arial"/>
                <w:sz w:val="20"/>
                <w:szCs w:val="16"/>
              </w:rPr>
              <w:t>wzrost natężenia ruchu na szlakach komunikacyjnych,</w:t>
            </w:r>
          </w:p>
          <w:p w14:paraId="44ADD3C9" w14:textId="77777777" w:rsidR="00BF2A4B" w:rsidRPr="00C53064" w:rsidRDefault="00BF2A4B" w:rsidP="00A91ACA">
            <w:pPr>
              <w:numPr>
                <w:ilvl w:val="0"/>
                <w:numId w:val="8"/>
              </w:numPr>
              <w:spacing w:before="60" w:after="60"/>
              <w:ind w:left="360"/>
              <w:rPr>
                <w:rFonts w:ascii="Arial" w:hAnsi="Arial" w:cs="Arial"/>
                <w:sz w:val="20"/>
                <w:szCs w:val="16"/>
              </w:rPr>
            </w:pPr>
            <w:r w:rsidRPr="00C53064">
              <w:rPr>
                <w:rFonts w:ascii="Arial" w:hAnsi="Arial" w:cs="Arial"/>
                <w:sz w:val="20"/>
                <w:szCs w:val="16"/>
              </w:rPr>
              <w:t>zmiany klimatu,</w:t>
            </w:r>
          </w:p>
          <w:p w14:paraId="2C199963" w14:textId="1536EFCA" w:rsidR="00BF2A4B" w:rsidRPr="00C53064" w:rsidRDefault="00BF2A4B" w:rsidP="00A91ACA">
            <w:pPr>
              <w:numPr>
                <w:ilvl w:val="0"/>
                <w:numId w:val="8"/>
              </w:numPr>
              <w:spacing w:before="60" w:after="60"/>
              <w:ind w:left="360"/>
              <w:rPr>
                <w:rFonts w:ascii="Arial" w:hAnsi="Arial" w:cs="Arial"/>
                <w:sz w:val="20"/>
                <w:szCs w:val="16"/>
              </w:rPr>
            </w:pPr>
            <w:r w:rsidRPr="00C53064">
              <w:rPr>
                <w:rFonts w:ascii="Arial" w:hAnsi="Arial" w:cs="Arial"/>
                <w:sz w:val="20"/>
                <w:szCs w:val="16"/>
              </w:rPr>
              <w:t>ryzyko spalania odpadów w indywidualnych kotłowniach</w:t>
            </w:r>
          </w:p>
        </w:tc>
      </w:tr>
    </w:tbl>
    <w:p w14:paraId="112717B6" w14:textId="0F3420BD" w:rsidR="006070AB" w:rsidRPr="00C53064" w:rsidRDefault="001C7C1B" w:rsidP="00CB2D4C">
      <w:pPr>
        <w:pStyle w:val="Akapitzlist"/>
        <w:spacing w:before="120" w:after="120"/>
        <w:ind w:left="0"/>
        <w:contextualSpacing w:val="0"/>
        <w:jc w:val="right"/>
        <w:rPr>
          <w:rFonts w:cs="Arial"/>
          <w:b/>
          <w:bCs/>
          <w:sz w:val="22"/>
        </w:rPr>
      </w:pPr>
      <w:r w:rsidRPr="00C53064">
        <w:rPr>
          <w:rFonts w:cs="Arial"/>
          <w:sz w:val="18"/>
          <w:szCs w:val="22"/>
        </w:rPr>
        <w:t>Źródło: Opracowanie własne</w:t>
      </w:r>
      <w:bookmarkEnd w:id="46"/>
    </w:p>
    <w:p w14:paraId="2D919FA3" w14:textId="6E8D685D" w:rsidR="00E90B70" w:rsidRPr="00C53064" w:rsidRDefault="00E90B70" w:rsidP="00E90B70">
      <w:pPr>
        <w:pStyle w:val="Nagwek3"/>
        <w:rPr>
          <w:rFonts w:cs="Arial"/>
        </w:rPr>
      </w:pPr>
      <w:bookmarkStart w:id="68" w:name="_Toc151709301"/>
      <w:r w:rsidRPr="00C53064">
        <w:rPr>
          <w:rFonts w:cs="Arial"/>
        </w:rPr>
        <w:t>3.2.2 Zagrożenia hałasem</w:t>
      </w:r>
      <w:bookmarkEnd w:id="45"/>
      <w:bookmarkEnd w:id="68"/>
    </w:p>
    <w:p w14:paraId="0AD6BF25" w14:textId="77777777" w:rsidR="00FE097D" w:rsidRDefault="00A315D3" w:rsidP="000161D1">
      <w:pPr>
        <w:pStyle w:val="Bezodstpw"/>
        <w:ind w:right="0"/>
        <w:rPr>
          <w:rFonts w:cs="Arial"/>
          <w:szCs w:val="22"/>
        </w:rPr>
      </w:pPr>
      <w:r w:rsidRPr="00C53064">
        <w:rPr>
          <w:rFonts w:cs="Arial"/>
          <w:szCs w:val="22"/>
        </w:rPr>
        <w:t>Przez hałas rozumie się dźwięki o częstotliwościach od 16 Hz do 16 000 Hz. Hałas jest zanieczyszczeniem środowiska przyrodniczego charakteryzującym się różnorodnością źródeł i powszechnością występowania.</w:t>
      </w:r>
      <w:r w:rsidR="00874FF5" w:rsidRPr="00C53064">
        <w:rPr>
          <w:rFonts w:cs="Arial"/>
          <w:szCs w:val="22"/>
        </w:rPr>
        <w:t xml:space="preserve"> </w:t>
      </w:r>
    </w:p>
    <w:p w14:paraId="63FBDC96" w14:textId="7FC74831" w:rsidR="00A315D3" w:rsidRDefault="00A315D3" w:rsidP="000161D1">
      <w:pPr>
        <w:pStyle w:val="Bezodstpw"/>
        <w:ind w:right="0"/>
        <w:rPr>
          <w:rFonts w:cs="Arial"/>
          <w:szCs w:val="22"/>
        </w:rPr>
      </w:pPr>
      <w:r w:rsidRPr="00C53064">
        <w:rPr>
          <w:rFonts w:cs="Arial"/>
          <w:szCs w:val="22"/>
        </w:rPr>
        <w:t xml:space="preserve">W gminie i mieście Węgliniec głównymi źródłami emisji hałasu </w:t>
      </w:r>
      <w:r w:rsidR="001F58B5" w:rsidRPr="00C53064">
        <w:rPr>
          <w:rFonts w:cs="Arial"/>
          <w:szCs w:val="22"/>
        </w:rPr>
        <w:t>są drogi wojewódzkie</w:t>
      </w:r>
      <w:r w:rsidR="002A5F10" w:rsidRPr="00C53064">
        <w:rPr>
          <w:rFonts w:cs="Arial"/>
          <w:szCs w:val="22"/>
        </w:rPr>
        <w:t>:</w:t>
      </w:r>
      <w:r w:rsidR="001F58B5" w:rsidRPr="00C53064">
        <w:rPr>
          <w:rFonts w:cs="Arial"/>
          <w:szCs w:val="22"/>
        </w:rPr>
        <w:t xml:space="preserve"> </w:t>
      </w:r>
      <w:r w:rsidR="001157FF" w:rsidRPr="00C53064">
        <w:rPr>
          <w:rFonts w:cs="Arial"/>
          <w:szCs w:val="22"/>
        </w:rPr>
        <w:t>nr 296</w:t>
      </w:r>
      <w:r w:rsidR="005856B3" w:rsidRPr="00C53064">
        <w:rPr>
          <w:rFonts w:cs="Arial"/>
          <w:szCs w:val="22"/>
        </w:rPr>
        <w:t>,</w:t>
      </w:r>
      <w:r w:rsidR="001F58B5" w:rsidRPr="00C53064">
        <w:rPr>
          <w:rFonts w:cs="Arial"/>
          <w:szCs w:val="22"/>
        </w:rPr>
        <w:t xml:space="preserve"> nr</w:t>
      </w:r>
      <w:r w:rsidR="002A5F10" w:rsidRPr="00C53064">
        <w:rPr>
          <w:rFonts w:cs="Arial"/>
          <w:szCs w:val="22"/>
        </w:rPr>
        <w:t xml:space="preserve"> </w:t>
      </w:r>
      <w:r w:rsidR="001157FF" w:rsidRPr="00C53064">
        <w:rPr>
          <w:rFonts w:cs="Arial"/>
          <w:szCs w:val="22"/>
        </w:rPr>
        <w:t>351,</w:t>
      </w:r>
      <w:r w:rsidR="001F58B5" w:rsidRPr="00C53064">
        <w:rPr>
          <w:rFonts w:cs="Arial"/>
          <w:szCs w:val="22"/>
        </w:rPr>
        <w:t xml:space="preserve"> nr </w:t>
      </w:r>
      <w:r w:rsidR="001157FF" w:rsidRPr="00C53064">
        <w:rPr>
          <w:rFonts w:cs="Arial"/>
          <w:szCs w:val="22"/>
        </w:rPr>
        <w:t>350</w:t>
      </w:r>
      <w:r w:rsidR="002A5F10" w:rsidRPr="00C53064">
        <w:rPr>
          <w:rFonts w:cs="Arial"/>
          <w:szCs w:val="22"/>
        </w:rPr>
        <w:t>.</w:t>
      </w:r>
      <w:r w:rsidR="001F58B5" w:rsidRPr="00C53064">
        <w:rPr>
          <w:rFonts w:cs="Arial"/>
          <w:szCs w:val="22"/>
        </w:rPr>
        <w:t xml:space="preserve"> </w:t>
      </w:r>
      <w:r w:rsidR="004E6002" w:rsidRPr="00C53064">
        <w:rPr>
          <w:rFonts w:cs="Arial"/>
          <w:szCs w:val="22"/>
        </w:rPr>
        <w:t>Hałas komunikacyjny spowodowany jest także ruchem kolejowym</w:t>
      </w:r>
      <w:r w:rsidR="002F50B7" w:rsidRPr="00C53064">
        <w:rPr>
          <w:rFonts w:cs="Arial"/>
          <w:szCs w:val="22"/>
        </w:rPr>
        <w:t xml:space="preserve"> na linii kolejowej nr 278. </w:t>
      </w:r>
    </w:p>
    <w:p w14:paraId="1B297105" w14:textId="1AF6AE6E" w:rsidR="00FE097D" w:rsidRPr="00FE097D" w:rsidRDefault="00FE097D" w:rsidP="00FE097D">
      <w:pPr>
        <w:pStyle w:val="Normalnyaktualny"/>
        <w:spacing w:before="120" w:after="120" w:line="360" w:lineRule="auto"/>
        <w:ind w:firstLine="0"/>
        <w:jc w:val="both"/>
        <w:rPr>
          <w:rFonts w:ascii="Arial" w:hAnsi="Arial" w:cs="Arial"/>
          <w:color w:val="auto"/>
          <w:sz w:val="22"/>
          <w:szCs w:val="22"/>
        </w:rPr>
      </w:pPr>
      <w:r>
        <w:rPr>
          <w:rFonts w:ascii="Arial" w:hAnsi="Arial" w:cs="Arial"/>
          <w:color w:val="auto"/>
          <w:sz w:val="22"/>
          <w:szCs w:val="22"/>
          <w:lang w:val="pl-PL"/>
        </w:rPr>
        <w:t xml:space="preserve">Obszar ten nie jest szczególnie narażony na hałas przemysłowy. </w:t>
      </w:r>
    </w:p>
    <w:p w14:paraId="7035C14B" w14:textId="6F565D15" w:rsidR="004C0E2F" w:rsidRPr="00C53064" w:rsidRDefault="004244F9" w:rsidP="000161D1">
      <w:pPr>
        <w:pStyle w:val="Bezodstpw"/>
        <w:ind w:right="0"/>
        <w:rPr>
          <w:rFonts w:cs="Arial"/>
          <w:szCs w:val="22"/>
        </w:rPr>
      </w:pPr>
      <w:r w:rsidRPr="00C53064">
        <w:rPr>
          <w:rFonts w:cs="Arial"/>
          <w:szCs w:val="22"/>
        </w:rPr>
        <w:t>Ochroną akustyczną objęte są określone rodzaje terenów, wskazane w rozporządzeniu Ministra Środowiska z dnia 14 czerwca 2007 roku w sprawie dopuszczalnych poziomów hałasu w środowisku, wyróżnione ze względu na sposób zagospodarowania i pełnione funkcje.</w:t>
      </w:r>
      <w:r w:rsidR="00874FF5" w:rsidRPr="00C53064">
        <w:rPr>
          <w:rFonts w:cs="Arial"/>
          <w:szCs w:val="22"/>
        </w:rPr>
        <w:t xml:space="preserve"> Ograniczenie emisji hałasu może nastąpić m.in. poprzez stosowanie środków technicznych, technologicznych lub organizacyjnych zmniejszających natężenie hałasu, ale również poprzez odpowiednie zapisy w miejscowych planach zagospodarowania przestrzennego dotyczące </w:t>
      </w:r>
      <w:r w:rsidR="00874FF5" w:rsidRPr="00C53064">
        <w:rPr>
          <w:rFonts w:cs="Arial"/>
          <w:szCs w:val="22"/>
        </w:rPr>
        <w:lastRenderedPageBreak/>
        <w:t xml:space="preserve">lokalizacji obiektów przemysłowych, zapewnienie odpowiednich odległości terenów przeznaczonych pod nową zabudowę lub stosowanie odpowiednich barier akustycznych. </w:t>
      </w:r>
      <w:r w:rsidR="00874FF5" w:rsidRPr="00C53064">
        <w:rPr>
          <w:rFonts w:cs="Arial"/>
          <w:bCs/>
          <w:szCs w:val="22"/>
        </w:rPr>
        <w:t>Istotnym działaniem w zakresie ograniczania natężania hałasu jest także monitoring.</w:t>
      </w:r>
    </w:p>
    <w:p w14:paraId="26EF987C" w14:textId="138089EC" w:rsidR="001A782F" w:rsidRPr="00C53064" w:rsidRDefault="00B6438E" w:rsidP="000161D1">
      <w:pPr>
        <w:pStyle w:val="Bezodstpw"/>
        <w:ind w:right="0"/>
        <w:rPr>
          <w:rFonts w:cs="Arial"/>
          <w:szCs w:val="22"/>
        </w:rPr>
      </w:pPr>
      <w:r w:rsidRPr="00C53064">
        <w:rPr>
          <w:rFonts w:cs="Arial"/>
          <w:szCs w:val="22"/>
        </w:rPr>
        <w:t xml:space="preserve">Infrastrukturą </w:t>
      </w:r>
      <w:r w:rsidR="00FE097D">
        <w:rPr>
          <w:rFonts w:cs="Arial"/>
          <w:szCs w:val="22"/>
        </w:rPr>
        <w:t>mającą wpływ na ograniczenie</w:t>
      </w:r>
      <w:r w:rsidRPr="00C53064">
        <w:rPr>
          <w:rFonts w:cs="Arial"/>
          <w:szCs w:val="22"/>
        </w:rPr>
        <w:t xml:space="preserve"> natężenia ruchu samochodowego</w:t>
      </w:r>
      <w:r w:rsidR="00702B7E">
        <w:rPr>
          <w:rFonts w:cs="Arial"/>
          <w:szCs w:val="22"/>
        </w:rPr>
        <w:t>, a co za tym idzie</w:t>
      </w:r>
      <w:r w:rsidR="00FE097D">
        <w:rPr>
          <w:rFonts w:cs="Arial"/>
          <w:szCs w:val="22"/>
        </w:rPr>
        <w:t xml:space="preserve"> ograniczenie </w:t>
      </w:r>
      <w:r w:rsidRPr="00C53064">
        <w:rPr>
          <w:rFonts w:cs="Arial"/>
          <w:szCs w:val="22"/>
        </w:rPr>
        <w:t xml:space="preserve">hałasu, jest dostępność do ścieżek rowerowych. Na terenie </w:t>
      </w:r>
      <w:r w:rsidR="00471EAE">
        <w:rPr>
          <w:rFonts w:cs="Arial"/>
          <w:szCs w:val="22"/>
        </w:rPr>
        <w:t>g</w:t>
      </w:r>
      <w:r w:rsidR="00471EAE" w:rsidRPr="00C53064">
        <w:rPr>
          <w:rFonts w:cs="Arial"/>
          <w:szCs w:val="22"/>
        </w:rPr>
        <w:t xml:space="preserve">miny </w:t>
      </w:r>
      <w:r w:rsidRPr="00C53064">
        <w:rPr>
          <w:rFonts w:cs="Arial"/>
          <w:szCs w:val="22"/>
        </w:rPr>
        <w:t xml:space="preserve">i </w:t>
      </w:r>
      <w:r w:rsidR="00471EAE">
        <w:rPr>
          <w:rFonts w:cs="Arial"/>
          <w:szCs w:val="22"/>
        </w:rPr>
        <w:t>m</w:t>
      </w:r>
      <w:r w:rsidR="00471EAE" w:rsidRPr="00C53064">
        <w:rPr>
          <w:rFonts w:cs="Arial"/>
          <w:szCs w:val="22"/>
        </w:rPr>
        <w:t xml:space="preserve">iasta </w:t>
      </w:r>
      <w:r w:rsidRPr="00C53064">
        <w:rPr>
          <w:rFonts w:cs="Arial"/>
          <w:szCs w:val="22"/>
        </w:rPr>
        <w:t>Węgliniec wytyczone</w:t>
      </w:r>
      <w:r w:rsidR="00FE097D">
        <w:rPr>
          <w:rFonts w:cs="Arial"/>
          <w:szCs w:val="22"/>
        </w:rPr>
        <w:t xml:space="preserve"> są</w:t>
      </w:r>
      <w:r w:rsidRPr="00C53064">
        <w:rPr>
          <w:rFonts w:cs="Arial"/>
          <w:szCs w:val="22"/>
        </w:rPr>
        <w:t xml:space="preserve"> ścieżki rowerowe, </w:t>
      </w:r>
      <w:r w:rsidR="001A782F" w:rsidRPr="00C53064">
        <w:rPr>
          <w:rFonts w:cs="Arial"/>
          <w:szCs w:val="22"/>
        </w:rPr>
        <w:t xml:space="preserve">które w przyszłości mają być połączone z </w:t>
      </w:r>
      <w:r w:rsidR="00FE097D">
        <w:rPr>
          <w:rFonts w:cs="Arial"/>
          <w:szCs w:val="22"/>
        </w:rPr>
        <w:t> p</w:t>
      </w:r>
      <w:r w:rsidR="001A782F" w:rsidRPr="00C53064">
        <w:rPr>
          <w:rFonts w:cs="Arial"/>
          <w:szCs w:val="22"/>
        </w:rPr>
        <w:t>odobnymi rowerostradami w Niemczech.</w:t>
      </w:r>
    </w:p>
    <w:p w14:paraId="55527806" w14:textId="35FEC495" w:rsidR="004C0E2F" w:rsidRDefault="00052496" w:rsidP="000161D1">
      <w:pPr>
        <w:pStyle w:val="Bezodstpw"/>
        <w:ind w:right="0"/>
        <w:rPr>
          <w:rFonts w:cs="Arial"/>
          <w:szCs w:val="22"/>
        </w:rPr>
      </w:pPr>
      <w:r w:rsidRPr="00C53064">
        <w:rPr>
          <w:rFonts w:cs="Arial"/>
          <w:szCs w:val="22"/>
        </w:rPr>
        <w:t xml:space="preserve">W </w:t>
      </w:r>
      <w:r w:rsidR="00471EAE">
        <w:rPr>
          <w:rFonts w:cs="Arial"/>
          <w:szCs w:val="22"/>
        </w:rPr>
        <w:t>g</w:t>
      </w:r>
      <w:r w:rsidR="00471EAE" w:rsidRPr="00C53064">
        <w:rPr>
          <w:rFonts w:cs="Arial"/>
          <w:szCs w:val="22"/>
        </w:rPr>
        <w:t xml:space="preserve">minie </w:t>
      </w:r>
      <w:r w:rsidRPr="00C53064">
        <w:rPr>
          <w:rFonts w:cs="Arial"/>
          <w:szCs w:val="22"/>
        </w:rPr>
        <w:t xml:space="preserve">i </w:t>
      </w:r>
      <w:r w:rsidR="00471EAE">
        <w:rPr>
          <w:rFonts w:cs="Arial"/>
          <w:szCs w:val="22"/>
        </w:rPr>
        <w:t>m</w:t>
      </w:r>
      <w:r w:rsidR="00471EAE" w:rsidRPr="00C53064">
        <w:rPr>
          <w:rFonts w:cs="Arial"/>
          <w:szCs w:val="22"/>
        </w:rPr>
        <w:t xml:space="preserve">ieście </w:t>
      </w:r>
      <w:r w:rsidRPr="00C53064">
        <w:rPr>
          <w:rFonts w:cs="Arial"/>
          <w:szCs w:val="22"/>
        </w:rPr>
        <w:t>Węgliniec, nie znajdują się punkty pomiaru hałasu drogowego</w:t>
      </w:r>
      <w:r w:rsidR="00C01289" w:rsidRPr="00C53064">
        <w:rPr>
          <w:rFonts w:cs="Arial"/>
          <w:szCs w:val="22"/>
        </w:rPr>
        <w:t xml:space="preserve"> oraz Państwowy Monitoring Środowiska nie zakłada </w:t>
      </w:r>
      <w:r w:rsidR="00EC78D3" w:rsidRPr="00C53064">
        <w:rPr>
          <w:rFonts w:cs="Arial"/>
          <w:szCs w:val="22"/>
        </w:rPr>
        <w:t>stworzenia</w:t>
      </w:r>
      <w:r w:rsidR="00C01289" w:rsidRPr="00C53064">
        <w:rPr>
          <w:rFonts w:cs="Arial"/>
          <w:szCs w:val="22"/>
        </w:rPr>
        <w:t xml:space="preserve"> takich punktów w</w:t>
      </w:r>
      <w:r w:rsidR="00471EAE">
        <w:rPr>
          <w:rFonts w:cs="Arial"/>
          <w:szCs w:val="22"/>
        </w:rPr>
        <w:t> </w:t>
      </w:r>
      <w:r w:rsidR="00C01289" w:rsidRPr="00C53064">
        <w:rPr>
          <w:rFonts w:cs="Arial"/>
          <w:szCs w:val="22"/>
        </w:rPr>
        <w:t>przyszłości.</w:t>
      </w:r>
    </w:p>
    <w:p w14:paraId="38536357" w14:textId="13D19026" w:rsidR="00055177" w:rsidRPr="00204C5E" w:rsidRDefault="00055177" w:rsidP="000161D1">
      <w:pPr>
        <w:pStyle w:val="Bezodstpw"/>
        <w:ind w:right="0"/>
        <w:rPr>
          <w:rFonts w:cs="Arial"/>
          <w:szCs w:val="22"/>
        </w:rPr>
      </w:pPr>
      <w:r w:rsidRPr="00204C5E">
        <w:rPr>
          <w:rFonts w:cs="Arial"/>
          <w:szCs w:val="22"/>
        </w:rPr>
        <w:t>W porównaniu do Średniej Dobowej Ruchu Drogowego (SDRR), drogi wojewódzkie przechodzące przez obszar gminy</w:t>
      </w:r>
      <w:r w:rsidR="00412E77">
        <w:rPr>
          <w:rFonts w:cs="Arial"/>
          <w:szCs w:val="22"/>
        </w:rPr>
        <w:t xml:space="preserve"> i miasta</w:t>
      </w:r>
      <w:r w:rsidRPr="00204C5E">
        <w:rPr>
          <w:rFonts w:cs="Arial"/>
          <w:szCs w:val="22"/>
        </w:rPr>
        <w:t xml:space="preserve"> Węgliniec charakteryzują się znacząco niższym natężeniem ruchu niż średnia krajowa w Polsce. Niższa ilość pojazdów na drogach wojewódzkich może mieć korzystny wpływ na środowisko naturalne, przyczyniając się do ograniczenia emisji </w:t>
      </w:r>
      <w:r w:rsidR="00204C5E">
        <w:rPr>
          <w:rFonts w:cs="Arial"/>
          <w:szCs w:val="22"/>
        </w:rPr>
        <w:t>hałasu</w:t>
      </w:r>
      <w:r w:rsidRPr="00204C5E">
        <w:rPr>
          <w:rFonts w:cs="Arial"/>
          <w:szCs w:val="22"/>
        </w:rPr>
        <w:t>.</w:t>
      </w:r>
    </w:p>
    <w:p w14:paraId="5EC83AAA" w14:textId="5EBA9E2F" w:rsidR="00E36EC3" w:rsidRPr="00C53064" w:rsidRDefault="00321124" w:rsidP="000161D1">
      <w:pPr>
        <w:pStyle w:val="Bezodstpw"/>
        <w:ind w:right="0"/>
      </w:pPr>
      <w:r w:rsidRPr="00055177">
        <w:rPr>
          <w:rFonts w:cs="Arial"/>
          <w:szCs w:val="22"/>
        </w:rPr>
        <w:t>W tabeli poniżej przedstawiono dodatkowo dane nt. Średniego Dobowego Ruchu Rocznego (SDRR) na podstawie Generalnego Pomiaru Ruchu 2020/2021.</w:t>
      </w:r>
    </w:p>
    <w:p w14:paraId="3103411D" w14:textId="4EC856D8" w:rsidR="00BF15F0" w:rsidRPr="000161D1" w:rsidRDefault="00BF15F0" w:rsidP="000161D1">
      <w:pPr>
        <w:pStyle w:val="Legenda"/>
        <w:keepNext/>
        <w:spacing w:before="240" w:after="120"/>
        <w:jc w:val="center"/>
        <w:rPr>
          <w:rFonts w:ascii="Arial" w:hAnsi="Arial" w:cs="Arial"/>
          <w:color w:val="auto"/>
          <w:sz w:val="20"/>
          <w:szCs w:val="20"/>
        </w:rPr>
      </w:pPr>
      <w:bookmarkStart w:id="69" w:name="_Toc151709142"/>
      <w:r w:rsidRPr="000161D1">
        <w:rPr>
          <w:rFonts w:ascii="Arial" w:hAnsi="Arial" w:cs="Arial"/>
          <w:color w:val="auto"/>
          <w:sz w:val="20"/>
          <w:szCs w:val="20"/>
        </w:rPr>
        <w:t xml:space="preserve">Tabela </w:t>
      </w:r>
      <w:r w:rsidRPr="000161D1">
        <w:rPr>
          <w:rFonts w:ascii="Arial" w:hAnsi="Arial" w:cs="Arial"/>
          <w:color w:val="auto"/>
          <w:sz w:val="20"/>
          <w:szCs w:val="20"/>
        </w:rPr>
        <w:fldChar w:fldCharType="begin"/>
      </w:r>
      <w:r w:rsidRPr="000161D1">
        <w:rPr>
          <w:rFonts w:ascii="Arial" w:hAnsi="Arial" w:cs="Arial"/>
          <w:color w:val="auto"/>
          <w:sz w:val="20"/>
          <w:szCs w:val="20"/>
        </w:rPr>
        <w:instrText xml:space="preserve"> SEQ Tabela \* ARABIC </w:instrText>
      </w:r>
      <w:r w:rsidRPr="000161D1">
        <w:rPr>
          <w:rFonts w:ascii="Arial" w:hAnsi="Arial" w:cs="Arial"/>
          <w:color w:val="auto"/>
          <w:sz w:val="20"/>
          <w:szCs w:val="20"/>
        </w:rPr>
        <w:fldChar w:fldCharType="separate"/>
      </w:r>
      <w:r w:rsidR="00113E44">
        <w:rPr>
          <w:rFonts w:ascii="Arial" w:hAnsi="Arial" w:cs="Arial"/>
          <w:noProof/>
          <w:color w:val="auto"/>
          <w:sz w:val="20"/>
          <w:szCs w:val="20"/>
        </w:rPr>
        <w:t>6</w:t>
      </w:r>
      <w:r w:rsidRPr="000161D1">
        <w:rPr>
          <w:rFonts w:ascii="Arial" w:hAnsi="Arial" w:cs="Arial"/>
          <w:color w:val="auto"/>
          <w:sz w:val="20"/>
          <w:szCs w:val="20"/>
        </w:rPr>
        <w:fldChar w:fldCharType="end"/>
      </w:r>
      <w:r w:rsidRPr="000161D1">
        <w:rPr>
          <w:rFonts w:ascii="Arial" w:hAnsi="Arial" w:cs="Arial"/>
          <w:color w:val="auto"/>
          <w:sz w:val="20"/>
          <w:szCs w:val="20"/>
        </w:rPr>
        <w:t>. Średni Dobowy Ruch Roczny (SDRR)</w:t>
      </w:r>
      <w:r w:rsidRPr="000161D1">
        <w:rPr>
          <w:rFonts w:ascii="Arial" w:hAnsi="Arial" w:cs="Arial"/>
          <w:noProof/>
          <w:color w:val="auto"/>
          <w:sz w:val="20"/>
          <w:szCs w:val="20"/>
        </w:rPr>
        <w:t xml:space="preserve"> w punktach pomiarowych w GPR 2020/2021 na DW nr 296, DW nr 351, DW nr 350 przebiegajace przez teren gminy i miast</w:t>
      </w:r>
      <w:r w:rsidR="00412E77">
        <w:rPr>
          <w:rFonts w:ascii="Arial" w:hAnsi="Arial" w:cs="Arial"/>
          <w:noProof/>
          <w:color w:val="auto"/>
          <w:sz w:val="20"/>
          <w:szCs w:val="20"/>
        </w:rPr>
        <w:t xml:space="preserve">a </w:t>
      </w:r>
      <w:r w:rsidRPr="000161D1">
        <w:rPr>
          <w:rFonts w:ascii="Arial" w:hAnsi="Arial" w:cs="Arial"/>
          <w:noProof/>
          <w:color w:val="auto"/>
          <w:sz w:val="20"/>
          <w:szCs w:val="20"/>
        </w:rPr>
        <w:t>Węgliniec</w:t>
      </w:r>
      <w:bookmarkEnd w:id="69"/>
    </w:p>
    <w:tbl>
      <w:tblPr>
        <w:tblStyle w:val="Tabela-Siatka"/>
        <w:tblW w:w="0" w:type="auto"/>
        <w:jc w:val="center"/>
        <w:tblLook w:val="04A0" w:firstRow="1" w:lastRow="0" w:firstColumn="1" w:lastColumn="0" w:noHBand="0" w:noVBand="1"/>
      </w:tblPr>
      <w:tblGrid>
        <w:gridCol w:w="961"/>
        <w:gridCol w:w="1361"/>
        <w:gridCol w:w="1105"/>
        <w:gridCol w:w="1228"/>
        <w:gridCol w:w="1239"/>
        <w:gridCol w:w="1228"/>
        <w:gridCol w:w="1105"/>
        <w:gridCol w:w="813"/>
      </w:tblGrid>
      <w:tr w:rsidR="00EC74EC" w14:paraId="55C1429D" w14:textId="129B4288" w:rsidTr="00204C5E">
        <w:trPr>
          <w:jc w:val="center"/>
        </w:trPr>
        <w:tc>
          <w:tcPr>
            <w:tcW w:w="2299" w:type="dxa"/>
            <w:gridSpan w:val="2"/>
            <w:tcBorders>
              <w:top w:val="double" w:sz="4" w:space="0" w:color="auto"/>
              <w:left w:val="double" w:sz="4" w:space="0" w:color="auto"/>
              <w:bottom w:val="single" w:sz="6" w:space="0" w:color="auto"/>
              <w:right w:val="single" w:sz="6" w:space="0" w:color="auto"/>
            </w:tcBorders>
            <w:shd w:val="clear" w:color="auto" w:fill="BFBFBF" w:themeFill="background1" w:themeFillShade="BF"/>
            <w:vAlign w:val="center"/>
          </w:tcPr>
          <w:p w14:paraId="0275DC12" w14:textId="418B0360" w:rsidR="00EC74EC" w:rsidRPr="00C53064" w:rsidRDefault="00EC74EC" w:rsidP="00EC74EC">
            <w:pPr>
              <w:pStyle w:val="Bezodstpw"/>
              <w:spacing w:before="60" w:after="60" w:line="240" w:lineRule="auto"/>
              <w:jc w:val="center"/>
              <w:rPr>
                <w:rFonts w:cs="Arial"/>
                <w:b/>
                <w:bCs/>
              </w:rPr>
            </w:pPr>
            <w:r w:rsidRPr="00C53064">
              <w:rPr>
                <w:rFonts w:cs="Arial"/>
                <w:b/>
                <w:bCs/>
              </w:rPr>
              <w:t>Numer punktu pomiarowego</w:t>
            </w:r>
          </w:p>
        </w:tc>
        <w:tc>
          <w:tcPr>
            <w:tcW w:w="1094" w:type="dxa"/>
            <w:tcBorders>
              <w:top w:val="double" w:sz="4" w:space="0" w:color="auto"/>
              <w:left w:val="single" w:sz="6" w:space="0" w:color="auto"/>
              <w:bottom w:val="single" w:sz="6" w:space="0" w:color="auto"/>
              <w:right w:val="single" w:sz="6" w:space="0" w:color="auto"/>
            </w:tcBorders>
            <w:vAlign w:val="center"/>
          </w:tcPr>
          <w:p w14:paraId="7E8853BD" w14:textId="488B1102" w:rsidR="00EC74EC" w:rsidRPr="00C53064" w:rsidRDefault="00EC74EC" w:rsidP="00EC74EC">
            <w:pPr>
              <w:pStyle w:val="Bezodstpw"/>
              <w:spacing w:before="60" w:after="60" w:line="240" w:lineRule="auto"/>
              <w:jc w:val="center"/>
              <w:rPr>
                <w:rFonts w:cs="Arial"/>
              </w:rPr>
            </w:pPr>
            <w:r w:rsidRPr="00C53064">
              <w:rPr>
                <w:rFonts w:cs="Arial"/>
              </w:rPr>
              <w:t>02012</w:t>
            </w:r>
          </w:p>
        </w:tc>
        <w:tc>
          <w:tcPr>
            <w:tcW w:w="1215" w:type="dxa"/>
            <w:tcBorders>
              <w:top w:val="double" w:sz="4" w:space="0" w:color="auto"/>
              <w:left w:val="single" w:sz="6" w:space="0" w:color="auto"/>
              <w:bottom w:val="single" w:sz="6" w:space="0" w:color="auto"/>
              <w:right w:val="single" w:sz="6" w:space="0" w:color="auto"/>
            </w:tcBorders>
            <w:vAlign w:val="center"/>
          </w:tcPr>
          <w:p w14:paraId="4F016926" w14:textId="3AE5C6A6" w:rsidR="00EC74EC" w:rsidRPr="00C53064" w:rsidRDefault="00EC74EC" w:rsidP="00EC74EC">
            <w:pPr>
              <w:pStyle w:val="Bezodstpw"/>
              <w:spacing w:before="60" w:after="60" w:line="240" w:lineRule="auto"/>
              <w:jc w:val="center"/>
              <w:rPr>
                <w:rFonts w:cs="Arial"/>
              </w:rPr>
            </w:pPr>
            <w:r w:rsidRPr="00C53064">
              <w:rPr>
                <w:rFonts w:cs="Arial"/>
              </w:rPr>
              <w:t>02013</w:t>
            </w:r>
          </w:p>
        </w:tc>
        <w:tc>
          <w:tcPr>
            <w:tcW w:w="1226" w:type="dxa"/>
            <w:tcBorders>
              <w:top w:val="double" w:sz="4" w:space="0" w:color="auto"/>
              <w:left w:val="single" w:sz="6" w:space="0" w:color="auto"/>
              <w:bottom w:val="single" w:sz="6" w:space="0" w:color="auto"/>
              <w:right w:val="single" w:sz="6" w:space="0" w:color="auto"/>
            </w:tcBorders>
            <w:vAlign w:val="center"/>
          </w:tcPr>
          <w:p w14:paraId="042BB3F2" w14:textId="3C4AA4D9" w:rsidR="00EC74EC" w:rsidRPr="00C53064" w:rsidRDefault="00EC74EC" w:rsidP="00EC74EC">
            <w:pPr>
              <w:pStyle w:val="Bezodstpw"/>
              <w:spacing w:before="60" w:after="60" w:line="240" w:lineRule="auto"/>
              <w:jc w:val="center"/>
              <w:rPr>
                <w:rFonts w:cs="Arial"/>
              </w:rPr>
            </w:pPr>
            <w:r w:rsidRPr="00C53064">
              <w:rPr>
                <w:rFonts w:cs="Arial"/>
              </w:rPr>
              <w:t>02294</w:t>
            </w:r>
          </w:p>
        </w:tc>
        <w:tc>
          <w:tcPr>
            <w:tcW w:w="1215" w:type="dxa"/>
            <w:tcBorders>
              <w:top w:val="double" w:sz="4" w:space="0" w:color="auto"/>
              <w:left w:val="single" w:sz="6" w:space="0" w:color="auto"/>
              <w:bottom w:val="single" w:sz="6" w:space="0" w:color="auto"/>
              <w:right w:val="single" w:sz="6" w:space="0" w:color="auto"/>
            </w:tcBorders>
            <w:vAlign w:val="center"/>
          </w:tcPr>
          <w:p w14:paraId="1A0292E6" w14:textId="59CB4C76" w:rsidR="00EC74EC" w:rsidRPr="00C53064" w:rsidRDefault="00EC74EC" w:rsidP="00EC74EC">
            <w:pPr>
              <w:pStyle w:val="Bezodstpw"/>
              <w:spacing w:before="60" w:after="60" w:line="240" w:lineRule="auto"/>
              <w:jc w:val="center"/>
              <w:rPr>
                <w:rFonts w:cs="Arial"/>
              </w:rPr>
            </w:pPr>
            <w:r w:rsidRPr="00C53064">
              <w:rPr>
                <w:rFonts w:cs="Arial"/>
              </w:rPr>
              <w:t>02118</w:t>
            </w:r>
          </w:p>
        </w:tc>
        <w:tc>
          <w:tcPr>
            <w:tcW w:w="1094" w:type="dxa"/>
            <w:tcBorders>
              <w:top w:val="double" w:sz="4" w:space="0" w:color="auto"/>
              <w:left w:val="single" w:sz="6" w:space="0" w:color="auto"/>
              <w:bottom w:val="single" w:sz="6" w:space="0" w:color="auto"/>
              <w:right w:val="single" w:sz="6" w:space="0" w:color="auto"/>
            </w:tcBorders>
            <w:vAlign w:val="center"/>
          </w:tcPr>
          <w:p w14:paraId="1BA2F5ED" w14:textId="3FDCF07C" w:rsidR="00EC74EC" w:rsidRPr="00C53064" w:rsidRDefault="00EC74EC" w:rsidP="00EC74EC">
            <w:pPr>
              <w:pStyle w:val="Bezodstpw"/>
              <w:spacing w:before="60" w:after="60" w:line="240" w:lineRule="auto"/>
              <w:jc w:val="center"/>
              <w:rPr>
                <w:rFonts w:cs="Arial"/>
              </w:rPr>
            </w:pPr>
            <w:r w:rsidRPr="00C53064">
              <w:rPr>
                <w:rFonts w:cs="Arial"/>
              </w:rPr>
              <w:t>02114</w:t>
            </w:r>
          </w:p>
        </w:tc>
        <w:tc>
          <w:tcPr>
            <w:tcW w:w="897" w:type="dxa"/>
            <w:vMerge w:val="restart"/>
            <w:tcBorders>
              <w:top w:val="double" w:sz="4" w:space="0" w:color="auto"/>
              <w:left w:val="single" w:sz="6" w:space="0" w:color="auto"/>
              <w:bottom w:val="single" w:sz="6" w:space="0" w:color="auto"/>
              <w:right w:val="double" w:sz="4" w:space="0" w:color="auto"/>
            </w:tcBorders>
            <w:textDirection w:val="tbRl"/>
            <w:vAlign w:val="center"/>
          </w:tcPr>
          <w:p w14:paraId="6954285B" w14:textId="35E8576E" w:rsidR="00EC74EC" w:rsidRPr="00C53064" w:rsidRDefault="00EC74EC" w:rsidP="00204C5E">
            <w:pPr>
              <w:pStyle w:val="Bezodstpw"/>
              <w:spacing w:before="60" w:after="60" w:line="240" w:lineRule="auto"/>
              <w:ind w:left="113"/>
              <w:jc w:val="center"/>
              <w:rPr>
                <w:rFonts w:cs="Arial"/>
              </w:rPr>
            </w:pPr>
            <w:r>
              <w:rPr>
                <w:rFonts w:cs="Arial"/>
              </w:rPr>
              <w:t xml:space="preserve">Średnia </w:t>
            </w:r>
            <w:r w:rsidR="00232209">
              <w:rPr>
                <w:rFonts w:cs="Arial"/>
              </w:rPr>
              <w:t xml:space="preserve">dla wszystkich dróg wojewódzkich w </w:t>
            </w:r>
            <w:r>
              <w:rPr>
                <w:rFonts w:cs="Arial"/>
              </w:rPr>
              <w:t>Pols</w:t>
            </w:r>
            <w:r w:rsidR="00232209">
              <w:rPr>
                <w:rFonts w:cs="Arial"/>
              </w:rPr>
              <w:t>ce</w:t>
            </w:r>
          </w:p>
        </w:tc>
      </w:tr>
      <w:tr w:rsidR="00EC74EC" w14:paraId="0230E394" w14:textId="5C9D19CD" w:rsidTr="00204C5E">
        <w:trPr>
          <w:jc w:val="center"/>
        </w:trPr>
        <w:tc>
          <w:tcPr>
            <w:tcW w:w="2299" w:type="dxa"/>
            <w:gridSpan w:val="2"/>
            <w:tcBorders>
              <w:top w:val="single" w:sz="6" w:space="0" w:color="auto"/>
              <w:left w:val="double" w:sz="4" w:space="0" w:color="auto"/>
              <w:bottom w:val="single" w:sz="6" w:space="0" w:color="auto"/>
              <w:right w:val="single" w:sz="6" w:space="0" w:color="auto"/>
            </w:tcBorders>
            <w:shd w:val="clear" w:color="auto" w:fill="BFBFBF" w:themeFill="background1" w:themeFillShade="BF"/>
            <w:vAlign w:val="center"/>
          </w:tcPr>
          <w:p w14:paraId="72255FBE" w14:textId="3A7F21A0" w:rsidR="00EC74EC" w:rsidRPr="00C53064" w:rsidRDefault="00EC74EC" w:rsidP="00EC74EC">
            <w:pPr>
              <w:pStyle w:val="Bezodstpw"/>
              <w:spacing w:before="60" w:after="60" w:line="240" w:lineRule="auto"/>
              <w:jc w:val="center"/>
              <w:rPr>
                <w:rFonts w:cs="Arial"/>
                <w:b/>
                <w:bCs/>
              </w:rPr>
            </w:pPr>
            <w:r w:rsidRPr="00C53064">
              <w:rPr>
                <w:rFonts w:cs="Arial"/>
                <w:b/>
                <w:bCs/>
              </w:rPr>
              <w:t>Numer drogi</w:t>
            </w:r>
          </w:p>
        </w:tc>
        <w:tc>
          <w:tcPr>
            <w:tcW w:w="1094" w:type="dxa"/>
            <w:tcBorders>
              <w:top w:val="single" w:sz="6" w:space="0" w:color="auto"/>
              <w:left w:val="single" w:sz="6" w:space="0" w:color="auto"/>
              <w:bottom w:val="single" w:sz="6" w:space="0" w:color="auto"/>
              <w:right w:val="single" w:sz="6" w:space="0" w:color="auto"/>
            </w:tcBorders>
            <w:vAlign w:val="center"/>
          </w:tcPr>
          <w:p w14:paraId="1ED6ECA5" w14:textId="1679BF57" w:rsidR="00EC74EC" w:rsidRPr="00C53064" w:rsidRDefault="00EC74EC" w:rsidP="00EC74EC">
            <w:pPr>
              <w:pStyle w:val="Bezodstpw"/>
              <w:spacing w:before="60" w:after="60" w:line="240" w:lineRule="auto"/>
              <w:jc w:val="center"/>
              <w:rPr>
                <w:rFonts w:cs="Arial"/>
              </w:rPr>
            </w:pPr>
            <w:r w:rsidRPr="00C53064">
              <w:rPr>
                <w:rFonts w:cs="Arial"/>
              </w:rPr>
              <w:t>296</w:t>
            </w:r>
          </w:p>
        </w:tc>
        <w:tc>
          <w:tcPr>
            <w:tcW w:w="1215" w:type="dxa"/>
            <w:tcBorders>
              <w:top w:val="single" w:sz="6" w:space="0" w:color="auto"/>
              <w:left w:val="single" w:sz="6" w:space="0" w:color="auto"/>
              <w:bottom w:val="single" w:sz="6" w:space="0" w:color="auto"/>
              <w:right w:val="single" w:sz="6" w:space="0" w:color="auto"/>
            </w:tcBorders>
            <w:vAlign w:val="center"/>
          </w:tcPr>
          <w:p w14:paraId="364129B8" w14:textId="3C748CBA" w:rsidR="00EC74EC" w:rsidRPr="00C53064" w:rsidRDefault="00EC74EC" w:rsidP="00EC74EC">
            <w:pPr>
              <w:pStyle w:val="Bezodstpw"/>
              <w:spacing w:before="60" w:after="60" w:line="240" w:lineRule="auto"/>
              <w:jc w:val="center"/>
              <w:rPr>
                <w:rFonts w:cs="Arial"/>
              </w:rPr>
            </w:pPr>
            <w:r w:rsidRPr="00C53064">
              <w:rPr>
                <w:rFonts w:cs="Arial"/>
              </w:rPr>
              <w:t>296</w:t>
            </w:r>
          </w:p>
        </w:tc>
        <w:tc>
          <w:tcPr>
            <w:tcW w:w="1226" w:type="dxa"/>
            <w:tcBorders>
              <w:top w:val="single" w:sz="6" w:space="0" w:color="auto"/>
              <w:left w:val="single" w:sz="6" w:space="0" w:color="auto"/>
              <w:bottom w:val="single" w:sz="6" w:space="0" w:color="auto"/>
              <w:right w:val="single" w:sz="6" w:space="0" w:color="auto"/>
            </w:tcBorders>
            <w:vAlign w:val="center"/>
          </w:tcPr>
          <w:p w14:paraId="7CEA3F06" w14:textId="60CA3762" w:rsidR="00EC74EC" w:rsidRPr="00C53064" w:rsidRDefault="00EC74EC" w:rsidP="00EC74EC">
            <w:pPr>
              <w:pStyle w:val="Bezodstpw"/>
              <w:spacing w:before="60" w:after="60" w:line="240" w:lineRule="auto"/>
              <w:jc w:val="center"/>
              <w:rPr>
                <w:rFonts w:cs="Arial"/>
              </w:rPr>
            </w:pPr>
            <w:r w:rsidRPr="00C53064">
              <w:rPr>
                <w:rFonts w:cs="Arial"/>
              </w:rPr>
              <w:t>296</w:t>
            </w:r>
          </w:p>
        </w:tc>
        <w:tc>
          <w:tcPr>
            <w:tcW w:w="1215" w:type="dxa"/>
            <w:tcBorders>
              <w:top w:val="single" w:sz="6" w:space="0" w:color="auto"/>
              <w:left w:val="single" w:sz="6" w:space="0" w:color="auto"/>
              <w:bottom w:val="single" w:sz="6" w:space="0" w:color="auto"/>
              <w:right w:val="single" w:sz="6" w:space="0" w:color="auto"/>
            </w:tcBorders>
            <w:vAlign w:val="center"/>
          </w:tcPr>
          <w:p w14:paraId="3F8BB599" w14:textId="5E716C38" w:rsidR="00EC74EC" w:rsidRPr="00C53064" w:rsidRDefault="00EC74EC" w:rsidP="00EC74EC">
            <w:pPr>
              <w:pStyle w:val="Bezodstpw"/>
              <w:spacing w:before="60" w:after="60" w:line="240" w:lineRule="auto"/>
              <w:jc w:val="center"/>
              <w:rPr>
                <w:rFonts w:cs="Arial"/>
              </w:rPr>
            </w:pPr>
            <w:r w:rsidRPr="00C53064">
              <w:rPr>
                <w:rFonts w:cs="Arial"/>
              </w:rPr>
              <w:t>351</w:t>
            </w:r>
          </w:p>
        </w:tc>
        <w:tc>
          <w:tcPr>
            <w:tcW w:w="1094" w:type="dxa"/>
            <w:tcBorders>
              <w:top w:val="single" w:sz="6" w:space="0" w:color="auto"/>
              <w:left w:val="single" w:sz="6" w:space="0" w:color="auto"/>
              <w:bottom w:val="single" w:sz="6" w:space="0" w:color="auto"/>
              <w:right w:val="single" w:sz="6" w:space="0" w:color="auto"/>
            </w:tcBorders>
            <w:vAlign w:val="center"/>
          </w:tcPr>
          <w:p w14:paraId="4180B873" w14:textId="6FCA50D4" w:rsidR="00EC74EC" w:rsidRPr="00C53064" w:rsidRDefault="00EC74EC" w:rsidP="00EC74EC">
            <w:pPr>
              <w:pStyle w:val="Bezodstpw"/>
              <w:spacing w:before="60" w:after="60" w:line="240" w:lineRule="auto"/>
              <w:jc w:val="center"/>
              <w:rPr>
                <w:rFonts w:cs="Arial"/>
              </w:rPr>
            </w:pPr>
            <w:r w:rsidRPr="00C53064">
              <w:rPr>
                <w:rFonts w:cs="Arial"/>
              </w:rPr>
              <w:t>350</w:t>
            </w:r>
          </w:p>
        </w:tc>
        <w:tc>
          <w:tcPr>
            <w:tcW w:w="897" w:type="dxa"/>
            <w:vMerge/>
            <w:tcBorders>
              <w:top w:val="single" w:sz="6" w:space="0" w:color="auto"/>
              <w:left w:val="single" w:sz="6" w:space="0" w:color="auto"/>
              <w:bottom w:val="single" w:sz="6" w:space="0" w:color="auto"/>
              <w:right w:val="double" w:sz="4" w:space="0" w:color="auto"/>
            </w:tcBorders>
            <w:vAlign w:val="center"/>
          </w:tcPr>
          <w:p w14:paraId="11F3B926" w14:textId="77777777" w:rsidR="00EC74EC" w:rsidRPr="00C53064" w:rsidRDefault="00EC74EC" w:rsidP="00EC74EC">
            <w:pPr>
              <w:pStyle w:val="Bezodstpw"/>
              <w:spacing w:before="60" w:after="60" w:line="240" w:lineRule="auto"/>
              <w:jc w:val="center"/>
              <w:rPr>
                <w:rFonts w:cs="Arial"/>
              </w:rPr>
            </w:pPr>
          </w:p>
        </w:tc>
      </w:tr>
      <w:tr w:rsidR="00EC74EC" w14:paraId="0668364E" w14:textId="4E129AF4" w:rsidTr="00204C5E">
        <w:trPr>
          <w:jc w:val="center"/>
        </w:trPr>
        <w:tc>
          <w:tcPr>
            <w:tcW w:w="952" w:type="dxa"/>
            <w:vMerge w:val="restart"/>
            <w:tcBorders>
              <w:top w:val="single" w:sz="6" w:space="0" w:color="auto"/>
              <w:left w:val="double" w:sz="4" w:space="0" w:color="auto"/>
              <w:bottom w:val="single" w:sz="6" w:space="0" w:color="auto"/>
              <w:right w:val="single" w:sz="6" w:space="0" w:color="auto"/>
            </w:tcBorders>
            <w:shd w:val="clear" w:color="auto" w:fill="BFBFBF" w:themeFill="background1" w:themeFillShade="BF"/>
            <w:vAlign w:val="center"/>
          </w:tcPr>
          <w:p w14:paraId="23A38277" w14:textId="23A2358B" w:rsidR="00EC74EC" w:rsidRPr="00C53064" w:rsidRDefault="00EC74EC" w:rsidP="00EC74EC">
            <w:pPr>
              <w:pStyle w:val="Bezodstpw"/>
              <w:spacing w:before="60" w:after="60" w:line="240" w:lineRule="auto"/>
              <w:jc w:val="center"/>
              <w:rPr>
                <w:rFonts w:cs="Arial"/>
                <w:b/>
                <w:bCs/>
              </w:rPr>
            </w:pPr>
            <w:r w:rsidRPr="00C53064">
              <w:rPr>
                <w:rFonts w:cs="Arial"/>
                <w:b/>
                <w:bCs/>
              </w:rPr>
              <w:t>Pikietaż</w:t>
            </w:r>
          </w:p>
        </w:tc>
        <w:tc>
          <w:tcPr>
            <w:tcW w:w="1347"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28976967" w14:textId="5BF7A1FA" w:rsidR="00EC74EC" w:rsidRPr="00C53064" w:rsidRDefault="00EC74EC" w:rsidP="00EC74EC">
            <w:pPr>
              <w:pStyle w:val="Bezodstpw"/>
              <w:spacing w:before="60" w:after="60" w:line="240" w:lineRule="auto"/>
              <w:jc w:val="center"/>
              <w:rPr>
                <w:rFonts w:cs="Arial"/>
                <w:b/>
                <w:bCs/>
              </w:rPr>
            </w:pPr>
            <w:r w:rsidRPr="00C53064">
              <w:rPr>
                <w:rFonts w:cs="Arial"/>
                <w:b/>
                <w:bCs/>
              </w:rPr>
              <w:t>Początkowy</w:t>
            </w:r>
          </w:p>
        </w:tc>
        <w:tc>
          <w:tcPr>
            <w:tcW w:w="1094" w:type="dxa"/>
            <w:tcBorders>
              <w:top w:val="single" w:sz="6" w:space="0" w:color="auto"/>
              <w:left w:val="single" w:sz="6" w:space="0" w:color="auto"/>
              <w:bottom w:val="single" w:sz="6" w:space="0" w:color="auto"/>
              <w:right w:val="single" w:sz="6" w:space="0" w:color="auto"/>
            </w:tcBorders>
            <w:vAlign w:val="center"/>
          </w:tcPr>
          <w:p w14:paraId="53B35695" w14:textId="70E84C6E" w:rsidR="00EC74EC" w:rsidRPr="00C53064" w:rsidRDefault="00EC74EC" w:rsidP="00EC74EC">
            <w:pPr>
              <w:pStyle w:val="Bezodstpw"/>
              <w:spacing w:before="60" w:after="60" w:line="240" w:lineRule="auto"/>
              <w:jc w:val="center"/>
              <w:rPr>
                <w:rFonts w:cs="Arial"/>
              </w:rPr>
            </w:pPr>
            <w:r w:rsidRPr="00C53064">
              <w:rPr>
                <w:rFonts w:cs="Arial"/>
              </w:rPr>
              <w:t>46,868</w:t>
            </w:r>
          </w:p>
        </w:tc>
        <w:tc>
          <w:tcPr>
            <w:tcW w:w="1215" w:type="dxa"/>
            <w:tcBorders>
              <w:top w:val="single" w:sz="6" w:space="0" w:color="auto"/>
              <w:left w:val="single" w:sz="6" w:space="0" w:color="auto"/>
              <w:bottom w:val="single" w:sz="6" w:space="0" w:color="auto"/>
              <w:right w:val="single" w:sz="6" w:space="0" w:color="auto"/>
            </w:tcBorders>
            <w:vAlign w:val="center"/>
          </w:tcPr>
          <w:p w14:paraId="220D6B85" w14:textId="6D2D76D1" w:rsidR="00EC74EC" w:rsidRPr="00C53064" w:rsidRDefault="00EC74EC" w:rsidP="00EC74EC">
            <w:pPr>
              <w:pStyle w:val="Bezodstpw"/>
              <w:spacing w:before="60" w:after="60" w:line="240" w:lineRule="auto"/>
              <w:jc w:val="center"/>
              <w:rPr>
                <w:rFonts w:cs="Arial"/>
              </w:rPr>
            </w:pPr>
            <w:r w:rsidRPr="00C53064">
              <w:rPr>
                <w:rFonts w:cs="Arial"/>
              </w:rPr>
              <w:t>54,241</w:t>
            </w:r>
          </w:p>
        </w:tc>
        <w:tc>
          <w:tcPr>
            <w:tcW w:w="1226" w:type="dxa"/>
            <w:tcBorders>
              <w:top w:val="single" w:sz="6" w:space="0" w:color="auto"/>
              <w:left w:val="single" w:sz="6" w:space="0" w:color="auto"/>
              <w:bottom w:val="single" w:sz="6" w:space="0" w:color="auto"/>
              <w:right w:val="single" w:sz="6" w:space="0" w:color="auto"/>
            </w:tcBorders>
            <w:vAlign w:val="center"/>
          </w:tcPr>
          <w:p w14:paraId="77E29B8A" w14:textId="3E2B4B02" w:rsidR="00EC74EC" w:rsidRPr="00C53064" w:rsidRDefault="00EC74EC" w:rsidP="00EC74EC">
            <w:pPr>
              <w:pStyle w:val="Bezodstpw"/>
              <w:spacing w:before="60" w:after="60" w:line="240" w:lineRule="auto"/>
              <w:jc w:val="center"/>
              <w:rPr>
                <w:rFonts w:cs="Arial"/>
              </w:rPr>
            </w:pPr>
            <w:r w:rsidRPr="00C53064">
              <w:rPr>
                <w:rFonts w:cs="Arial"/>
              </w:rPr>
              <w:t>59,434</w:t>
            </w:r>
          </w:p>
        </w:tc>
        <w:tc>
          <w:tcPr>
            <w:tcW w:w="1215" w:type="dxa"/>
            <w:tcBorders>
              <w:top w:val="single" w:sz="6" w:space="0" w:color="auto"/>
              <w:left w:val="single" w:sz="6" w:space="0" w:color="auto"/>
              <w:bottom w:val="single" w:sz="6" w:space="0" w:color="auto"/>
              <w:right w:val="single" w:sz="6" w:space="0" w:color="auto"/>
            </w:tcBorders>
            <w:vAlign w:val="center"/>
          </w:tcPr>
          <w:p w14:paraId="5BC19FDA" w14:textId="0D9E8AA4" w:rsidR="00EC74EC" w:rsidRPr="00C53064" w:rsidRDefault="00EC74EC" w:rsidP="00EC74EC">
            <w:pPr>
              <w:pStyle w:val="Bezodstpw"/>
              <w:spacing w:before="60" w:after="60" w:line="240" w:lineRule="auto"/>
              <w:jc w:val="center"/>
              <w:rPr>
                <w:rFonts w:cs="Arial"/>
              </w:rPr>
            </w:pPr>
            <w:r w:rsidRPr="00C53064">
              <w:rPr>
                <w:rFonts w:cs="Arial"/>
              </w:rPr>
              <w:t>0,000</w:t>
            </w:r>
          </w:p>
        </w:tc>
        <w:tc>
          <w:tcPr>
            <w:tcW w:w="1094" w:type="dxa"/>
            <w:tcBorders>
              <w:top w:val="single" w:sz="6" w:space="0" w:color="auto"/>
              <w:left w:val="single" w:sz="6" w:space="0" w:color="auto"/>
              <w:bottom w:val="single" w:sz="6" w:space="0" w:color="auto"/>
              <w:right w:val="single" w:sz="6" w:space="0" w:color="auto"/>
            </w:tcBorders>
            <w:vAlign w:val="center"/>
          </w:tcPr>
          <w:p w14:paraId="4B75EF40" w14:textId="6DC28DAA" w:rsidR="00EC74EC" w:rsidRPr="00C53064" w:rsidRDefault="00EC74EC" w:rsidP="00EC74EC">
            <w:pPr>
              <w:pStyle w:val="Bezodstpw"/>
              <w:spacing w:before="60" w:after="60" w:line="240" w:lineRule="auto"/>
              <w:jc w:val="center"/>
              <w:rPr>
                <w:rFonts w:cs="Arial"/>
              </w:rPr>
            </w:pPr>
            <w:r w:rsidRPr="00C53064">
              <w:rPr>
                <w:rFonts w:cs="Arial"/>
              </w:rPr>
              <w:t>34,194</w:t>
            </w:r>
          </w:p>
        </w:tc>
        <w:tc>
          <w:tcPr>
            <w:tcW w:w="897" w:type="dxa"/>
            <w:vMerge/>
            <w:tcBorders>
              <w:top w:val="single" w:sz="6" w:space="0" w:color="auto"/>
              <w:left w:val="single" w:sz="6" w:space="0" w:color="auto"/>
              <w:bottom w:val="single" w:sz="6" w:space="0" w:color="auto"/>
              <w:right w:val="double" w:sz="4" w:space="0" w:color="auto"/>
            </w:tcBorders>
            <w:vAlign w:val="center"/>
          </w:tcPr>
          <w:p w14:paraId="3ACF6CAA" w14:textId="77777777" w:rsidR="00EC74EC" w:rsidRPr="00C53064" w:rsidRDefault="00EC74EC" w:rsidP="00EC74EC">
            <w:pPr>
              <w:pStyle w:val="Bezodstpw"/>
              <w:spacing w:before="60" w:after="60" w:line="240" w:lineRule="auto"/>
              <w:jc w:val="center"/>
              <w:rPr>
                <w:rFonts w:cs="Arial"/>
              </w:rPr>
            </w:pPr>
          </w:p>
        </w:tc>
      </w:tr>
      <w:tr w:rsidR="00EC74EC" w14:paraId="405D4212" w14:textId="4288906C" w:rsidTr="00204C5E">
        <w:trPr>
          <w:jc w:val="center"/>
        </w:trPr>
        <w:tc>
          <w:tcPr>
            <w:tcW w:w="952" w:type="dxa"/>
            <w:vMerge/>
            <w:tcBorders>
              <w:top w:val="single" w:sz="6" w:space="0" w:color="auto"/>
              <w:left w:val="double" w:sz="4" w:space="0" w:color="auto"/>
              <w:bottom w:val="single" w:sz="6" w:space="0" w:color="auto"/>
              <w:right w:val="single" w:sz="6" w:space="0" w:color="auto"/>
            </w:tcBorders>
            <w:shd w:val="clear" w:color="auto" w:fill="BFBFBF" w:themeFill="background1" w:themeFillShade="BF"/>
            <w:vAlign w:val="center"/>
          </w:tcPr>
          <w:p w14:paraId="086E4574" w14:textId="77777777" w:rsidR="00EC74EC" w:rsidRPr="00C53064" w:rsidRDefault="00EC74EC" w:rsidP="00EC74EC">
            <w:pPr>
              <w:pStyle w:val="Bezodstpw"/>
              <w:spacing w:before="60" w:after="60" w:line="240" w:lineRule="auto"/>
              <w:jc w:val="center"/>
              <w:rPr>
                <w:rFonts w:cs="Arial"/>
                <w:b/>
                <w:bCs/>
              </w:rPr>
            </w:pPr>
          </w:p>
        </w:tc>
        <w:tc>
          <w:tcPr>
            <w:tcW w:w="1347"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66F80FD2" w14:textId="7ECDA3B5" w:rsidR="00EC74EC" w:rsidRPr="00C53064" w:rsidRDefault="00EC74EC" w:rsidP="00EC74EC">
            <w:pPr>
              <w:pStyle w:val="Bezodstpw"/>
              <w:spacing w:before="60" w:after="60" w:line="240" w:lineRule="auto"/>
              <w:jc w:val="center"/>
              <w:rPr>
                <w:rFonts w:cs="Arial"/>
                <w:b/>
                <w:bCs/>
              </w:rPr>
            </w:pPr>
            <w:r w:rsidRPr="00C53064">
              <w:rPr>
                <w:rFonts w:cs="Arial"/>
                <w:b/>
                <w:bCs/>
              </w:rPr>
              <w:t>Końcowy</w:t>
            </w:r>
          </w:p>
        </w:tc>
        <w:tc>
          <w:tcPr>
            <w:tcW w:w="1094" w:type="dxa"/>
            <w:tcBorders>
              <w:top w:val="single" w:sz="6" w:space="0" w:color="auto"/>
              <w:left w:val="single" w:sz="6" w:space="0" w:color="auto"/>
              <w:bottom w:val="single" w:sz="6" w:space="0" w:color="auto"/>
              <w:right w:val="single" w:sz="6" w:space="0" w:color="auto"/>
            </w:tcBorders>
            <w:vAlign w:val="center"/>
          </w:tcPr>
          <w:p w14:paraId="5583E20D" w14:textId="5F470863" w:rsidR="00EC74EC" w:rsidRPr="00C53064" w:rsidRDefault="00EC74EC" w:rsidP="00EC74EC">
            <w:pPr>
              <w:pStyle w:val="Bezodstpw"/>
              <w:spacing w:before="60" w:after="60" w:line="240" w:lineRule="auto"/>
              <w:jc w:val="center"/>
              <w:rPr>
                <w:rFonts w:cs="Arial"/>
              </w:rPr>
            </w:pPr>
            <w:r w:rsidRPr="00C53064">
              <w:rPr>
                <w:rFonts w:cs="Arial"/>
              </w:rPr>
              <w:t>54,241</w:t>
            </w:r>
          </w:p>
        </w:tc>
        <w:tc>
          <w:tcPr>
            <w:tcW w:w="1215" w:type="dxa"/>
            <w:tcBorders>
              <w:top w:val="single" w:sz="6" w:space="0" w:color="auto"/>
              <w:left w:val="single" w:sz="6" w:space="0" w:color="auto"/>
              <w:bottom w:val="single" w:sz="6" w:space="0" w:color="auto"/>
              <w:right w:val="single" w:sz="6" w:space="0" w:color="auto"/>
            </w:tcBorders>
            <w:vAlign w:val="center"/>
          </w:tcPr>
          <w:p w14:paraId="3F83E2BE" w14:textId="442C7C5C" w:rsidR="00EC74EC" w:rsidRPr="00C53064" w:rsidRDefault="00EC74EC" w:rsidP="00EC74EC">
            <w:pPr>
              <w:pStyle w:val="Bezodstpw"/>
              <w:spacing w:before="60" w:after="60" w:line="240" w:lineRule="auto"/>
              <w:jc w:val="center"/>
              <w:rPr>
                <w:rFonts w:cs="Arial"/>
              </w:rPr>
            </w:pPr>
            <w:r w:rsidRPr="00C53064">
              <w:rPr>
                <w:rFonts w:cs="Arial"/>
              </w:rPr>
              <w:t>59,434</w:t>
            </w:r>
          </w:p>
        </w:tc>
        <w:tc>
          <w:tcPr>
            <w:tcW w:w="1226" w:type="dxa"/>
            <w:tcBorders>
              <w:top w:val="single" w:sz="6" w:space="0" w:color="auto"/>
              <w:left w:val="single" w:sz="6" w:space="0" w:color="auto"/>
              <w:bottom w:val="single" w:sz="6" w:space="0" w:color="auto"/>
              <w:right w:val="single" w:sz="6" w:space="0" w:color="auto"/>
            </w:tcBorders>
            <w:vAlign w:val="center"/>
          </w:tcPr>
          <w:p w14:paraId="419E5A95" w14:textId="7E24E3B8" w:rsidR="00EC74EC" w:rsidRPr="00C53064" w:rsidRDefault="00EC74EC" w:rsidP="00EC74EC">
            <w:pPr>
              <w:pStyle w:val="Bezodstpw"/>
              <w:spacing w:before="60" w:after="60" w:line="240" w:lineRule="auto"/>
              <w:jc w:val="center"/>
              <w:rPr>
                <w:rFonts w:cs="Arial"/>
              </w:rPr>
            </w:pPr>
            <w:r w:rsidRPr="00C53064">
              <w:rPr>
                <w:rFonts w:cs="Arial"/>
              </w:rPr>
              <w:t>76,006</w:t>
            </w:r>
          </w:p>
        </w:tc>
        <w:tc>
          <w:tcPr>
            <w:tcW w:w="1215" w:type="dxa"/>
            <w:tcBorders>
              <w:top w:val="single" w:sz="6" w:space="0" w:color="auto"/>
              <w:left w:val="single" w:sz="6" w:space="0" w:color="auto"/>
              <w:bottom w:val="single" w:sz="6" w:space="0" w:color="auto"/>
              <w:right w:val="single" w:sz="6" w:space="0" w:color="auto"/>
            </w:tcBorders>
            <w:vAlign w:val="center"/>
          </w:tcPr>
          <w:p w14:paraId="5D7033E7" w14:textId="40621BF1" w:rsidR="00EC74EC" w:rsidRPr="00C53064" w:rsidRDefault="00EC74EC" w:rsidP="00EC74EC">
            <w:pPr>
              <w:pStyle w:val="Bezodstpw"/>
              <w:spacing w:before="60" w:after="60" w:line="240" w:lineRule="auto"/>
              <w:jc w:val="center"/>
              <w:rPr>
                <w:rFonts w:cs="Arial"/>
              </w:rPr>
            </w:pPr>
            <w:r w:rsidRPr="00C53064">
              <w:rPr>
                <w:rFonts w:cs="Arial"/>
              </w:rPr>
              <w:t>16,000</w:t>
            </w:r>
          </w:p>
        </w:tc>
        <w:tc>
          <w:tcPr>
            <w:tcW w:w="1094" w:type="dxa"/>
            <w:tcBorders>
              <w:top w:val="single" w:sz="6" w:space="0" w:color="auto"/>
              <w:left w:val="single" w:sz="6" w:space="0" w:color="auto"/>
              <w:bottom w:val="single" w:sz="6" w:space="0" w:color="auto"/>
              <w:right w:val="single" w:sz="6" w:space="0" w:color="auto"/>
            </w:tcBorders>
            <w:vAlign w:val="center"/>
          </w:tcPr>
          <w:p w14:paraId="7305CB82" w14:textId="2E1E5A05" w:rsidR="00EC74EC" w:rsidRPr="00C53064" w:rsidRDefault="00EC74EC" w:rsidP="00EC74EC">
            <w:pPr>
              <w:pStyle w:val="Bezodstpw"/>
              <w:spacing w:before="60" w:after="60" w:line="240" w:lineRule="auto"/>
              <w:jc w:val="center"/>
              <w:rPr>
                <w:rFonts w:cs="Arial"/>
              </w:rPr>
            </w:pPr>
            <w:r w:rsidRPr="00C53064">
              <w:rPr>
                <w:rFonts w:cs="Arial"/>
              </w:rPr>
              <w:t>41,067</w:t>
            </w:r>
          </w:p>
        </w:tc>
        <w:tc>
          <w:tcPr>
            <w:tcW w:w="897" w:type="dxa"/>
            <w:vMerge/>
            <w:tcBorders>
              <w:top w:val="single" w:sz="6" w:space="0" w:color="auto"/>
              <w:left w:val="single" w:sz="6" w:space="0" w:color="auto"/>
              <w:bottom w:val="single" w:sz="6" w:space="0" w:color="auto"/>
              <w:right w:val="double" w:sz="4" w:space="0" w:color="auto"/>
            </w:tcBorders>
            <w:vAlign w:val="center"/>
          </w:tcPr>
          <w:p w14:paraId="0C1950D6" w14:textId="77777777" w:rsidR="00EC74EC" w:rsidRPr="00C53064" w:rsidRDefault="00EC74EC" w:rsidP="00EC74EC">
            <w:pPr>
              <w:pStyle w:val="Bezodstpw"/>
              <w:spacing w:before="60" w:after="60" w:line="240" w:lineRule="auto"/>
              <w:jc w:val="center"/>
              <w:rPr>
                <w:rFonts w:cs="Arial"/>
              </w:rPr>
            </w:pPr>
          </w:p>
        </w:tc>
      </w:tr>
      <w:tr w:rsidR="00EC74EC" w14:paraId="0A3DAF65" w14:textId="423ECDCD" w:rsidTr="00204C5E">
        <w:trPr>
          <w:jc w:val="center"/>
        </w:trPr>
        <w:tc>
          <w:tcPr>
            <w:tcW w:w="2299" w:type="dxa"/>
            <w:gridSpan w:val="2"/>
            <w:tcBorders>
              <w:top w:val="single" w:sz="6" w:space="0" w:color="auto"/>
              <w:left w:val="double" w:sz="4" w:space="0" w:color="auto"/>
              <w:bottom w:val="single" w:sz="6" w:space="0" w:color="auto"/>
              <w:right w:val="single" w:sz="6" w:space="0" w:color="auto"/>
            </w:tcBorders>
            <w:shd w:val="clear" w:color="auto" w:fill="BFBFBF" w:themeFill="background1" w:themeFillShade="BF"/>
            <w:vAlign w:val="center"/>
          </w:tcPr>
          <w:p w14:paraId="54BC9284" w14:textId="48E6B3E3" w:rsidR="00EC74EC" w:rsidRPr="00C53064" w:rsidRDefault="00EC74EC" w:rsidP="00EC74EC">
            <w:pPr>
              <w:pStyle w:val="Bezodstpw"/>
              <w:spacing w:before="60" w:after="60" w:line="240" w:lineRule="auto"/>
              <w:jc w:val="center"/>
              <w:rPr>
                <w:rFonts w:cs="Arial"/>
                <w:b/>
                <w:bCs/>
              </w:rPr>
            </w:pPr>
            <w:r w:rsidRPr="00C53064">
              <w:rPr>
                <w:rFonts w:cs="Arial"/>
                <w:b/>
                <w:bCs/>
              </w:rPr>
              <w:t>Długość [km]</w:t>
            </w:r>
          </w:p>
        </w:tc>
        <w:tc>
          <w:tcPr>
            <w:tcW w:w="1094" w:type="dxa"/>
            <w:tcBorders>
              <w:top w:val="single" w:sz="6" w:space="0" w:color="auto"/>
              <w:left w:val="single" w:sz="6" w:space="0" w:color="auto"/>
              <w:bottom w:val="single" w:sz="6" w:space="0" w:color="auto"/>
              <w:right w:val="single" w:sz="6" w:space="0" w:color="auto"/>
            </w:tcBorders>
            <w:vAlign w:val="center"/>
          </w:tcPr>
          <w:p w14:paraId="614DB3F5" w14:textId="359CC434" w:rsidR="00EC74EC" w:rsidRPr="00C53064" w:rsidRDefault="00EC74EC" w:rsidP="00EC74EC">
            <w:pPr>
              <w:pStyle w:val="Bezodstpw"/>
              <w:spacing w:before="60" w:after="60" w:line="240" w:lineRule="auto"/>
              <w:jc w:val="center"/>
              <w:rPr>
                <w:rFonts w:cs="Arial"/>
              </w:rPr>
            </w:pPr>
            <w:r w:rsidRPr="00C53064">
              <w:rPr>
                <w:rFonts w:cs="Arial"/>
              </w:rPr>
              <w:t>7,373</w:t>
            </w:r>
          </w:p>
        </w:tc>
        <w:tc>
          <w:tcPr>
            <w:tcW w:w="1215" w:type="dxa"/>
            <w:tcBorders>
              <w:top w:val="single" w:sz="6" w:space="0" w:color="auto"/>
              <w:left w:val="single" w:sz="6" w:space="0" w:color="auto"/>
              <w:bottom w:val="single" w:sz="6" w:space="0" w:color="auto"/>
              <w:right w:val="single" w:sz="6" w:space="0" w:color="auto"/>
            </w:tcBorders>
            <w:vAlign w:val="center"/>
          </w:tcPr>
          <w:p w14:paraId="7CFDAE51" w14:textId="0202AFD7" w:rsidR="00EC74EC" w:rsidRPr="00C53064" w:rsidRDefault="00EC74EC" w:rsidP="00EC74EC">
            <w:pPr>
              <w:pStyle w:val="Bezodstpw"/>
              <w:spacing w:before="60" w:after="60" w:line="240" w:lineRule="auto"/>
              <w:jc w:val="center"/>
              <w:rPr>
                <w:rFonts w:cs="Arial"/>
              </w:rPr>
            </w:pPr>
            <w:r w:rsidRPr="00C53064">
              <w:rPr>
                <w:rFonts w:cs="Arial"/>
              </w:rPr>
              <w:t>5,193</w:t>
            </w:r>
          </w:p>
        </w:tc>
        <w:tc>
          <w:tcPr>
            <w:tcW w:w="1226" w:type="dxa"/>
            <w:tcBorders>
              <w:top w:val="single" w:sz="6" w:space="0" w:color="auto"/>
              <w:left w:val="single" w:sz="6" w:space="0" w:color="auto"/>
              <w:bottom w:val="single" w:sz="6" w:space="0" w:color="auto"/>
              <w:right w:val="single" w:sz="6" w:space="0" w:color="auto"/>
            </w:tcBorders>
            <w:vAlign w:val="center"/>
          </w:tcPr>
          <w:p w14:paraId="2B156458" w14:textId="5A49B206" w:rsidR="00EC74EC" w:rsidRPr="00C53064" w:rsidRDefault="00EC74EC" w:rsidP="00EC74EC">
            <w:pPr>
              <w:pStyle w:val="Bezodstpw"/>
              <w:spacing w:before="60" w:after="60" w:line="240" w:lineRule="auto"/>
              <w:jc w:val="center"/>
              <w:rPr>
                <w:rFonts w:cs="Arial"/>
              </w:rPr>
            </w:pPr>
            <w:r w:rsidRPr="00C53064">
              <w:rPr>
                <w:rFonts w:cs="Arial"/>
              </w:rPr>
              <w:t>16,572</w:t>
            </w:r>
          </w:p>
        </w:tc>
        <w:tc>
          <w:tcPr>
            <w:tcW w:w="1215" w:type="dxa"/>
            <w:tcBorders>
              <w:top w:val="single" w:sz="6" w:space="0" w:color="auto"/>
              <w:left w:val="single" w:sz="6" w:space="0" w:color="auto"/>
              <w:bottom w:val="single" w:sz="6" w:space="0" w:color="auto"/>
              <w:right w:val="single" w:sz="6" w:space="0" w:color="auto"/>
            </w:tcBorders>
            <w:vAlign w:val="center"/>
          </w:tcPr>
          <w:p w14:paraId="4801DC71" w14:textId="269A8382" w:rsidR="00EC74EC" w:rsidRPr="00C53064" w:rsidRDefault="00EC74EC" w:rsidP="00EC74EC">
            <w:pPr>
              <w:pStyle w:val="Bezodstpw"/>
              <w:spacing w:before="60" w:after="60" w:line="240" w:lineRule="auto"/>
              <w:jc w:val="center"/>
              <w:rPr>
                <w:rFonts w:cs="Arial"/>
              </w:rPr>
            </w:pPr>
            <w:r w:rsidRPr="00C53064">
              <w:rPr>
                <w:rFonts w:cs="Arial"/>
              </w:rPr>
              <w:t>16,000</w:t>
            </w:r>
          </w:p>
        </w:tc>
        <w:tc>
          <w:tcPr>
            <w:tcW w:w="1094" w:type="dxa"/>
            <w:tcBorders>
              <w:top w:val="single" w:sz="6" w:space="0" w:color="auto"/>
              <w:left w:val="single" w:sz="6" w:space="0" w:color="auto"/>
              <w:bottom w:val="single" w:sz="6" w:space="0" w:color="auto"/>
              <w:right w:val="single" w:sz="6" w:space="0" w:color="auto"/>
            </w:tcBorders>
            <w:vAlign w:val="center"/>
          </w:tcPr>
          <w:p w14:paraId="6EB754D0" w14:textId="348406B3" w:rsidR="00EC74EC" w:rsidRPr="00C53064" w:rsidRDefault="00EC74EC" w:rsidP="00EC74EC">
            <w:pPr>
              <w:pStyle w:val="Bezodstpw"/>
              <w:spacing w:before="60" w:after="60" w:line="240" w:lineRule="auto"/>
              <w:jc w:val="center"/>
              <w:rPr>
                <w:rFonts w:cs="Arial"/>
              </w:rPr>
            </w:pPr>
            <w:r w:rsidRPr="00C53064">
              <w:rPr>
                <w:rFonts w:cs="Arial"/>
              </w:rPr>
              <w:t>6,873</w:t>
            </w:r>
          </w:p>
        </w:tc>
        <w:tc>
          <w:tcPr>
            <w:tcW w:w="897" w:type="dxa"/>
            <w:vMerge/>
            <w:tcBorders>
              <w:top w:val="single" w:sz="6" w:space="0" w:color="auto"/>
              <w:left w:val="single" w:sz="6" w:space="0" w:color="auto"/>
              <w:bottom w:val="single" w:sz="6" w:space="0" w:color="auto"/>
              <w:right w:val="double" w:sz="4" w:space="0" w:color="auto"/>
            </w:tcBorders>
            <w:vAlign w:val="center"/>
          </w:tcPr>
          <w:p w14:paraId="7E6A03D1" w14:textId="77777777" w:rsidR="00EC74EC" w:rsidRPr="00C53064" w:rsidRDefault="00EC74EC" w:rsidP="00EC74EC">
            <w:pPr>
              <w:pStyle w:val="Bezodstpw"/>
              <w:spacing w:before="60" w:after="60" w:line="240" w:lineRule="auto"/>
              <w:jc w:val="center"/>
              <w:rPr>
                <w:rFonts w:cs="Arial"/>
              </w:rPr>
            </w:pPr>
          </w:p>
        </w:tc>
      </w:tr>
      <w:tr w:rsidR="00EC74EC" w14:paraId="7B79D7E7" w14:textId="44215AAB" w:rsidTr="00204C5E">
        <w:trPr>
          <w:jc w:val="center"/>
        </w:trPr>
        <w:tc>
          <w:tcPr>
            <w:tcW w:w="2299" w:type="dxa"/>
            <w:gridSpan w:val="2"/>
            <w:tcBorders>
              <w:top w:val="single" w:sz="6" w:space="0" w:color="auto"/>
              <w:left w:val="double" w:sz="4" w:space="0" w:color="auto"/>
              <w:bottom w:val="single" w:sz="6" w:space="0" w:color="auto"/>
              <w:right w:val="single" w:sz="6" w:space="0" w:color="auto"/>
            </w:tcBorders>
            <w:shd w:val="clear" w:color="auto" w:fill="BFBFBF" w:themeFill="background1" w:themeFillShade="BF"/>
            <w:vAlign w:val="center"/>
          </w:tcPr>
          <w:p w14:paraId="7B7E64AB" w14:textId="672F1EB4" w:rsidR="00EC74EC" w:rsidRPr="00C53064" w:rsidRDefault="00EC74EC" w:rsidP="00EC74EC">
            <w:pPr>
              <w:pStyle w:val="Bezodstpw"/>
              <w:spacing w:before="60" w:after="60" w:line="240" w:lineRule="auto"/>
              <w:jc w:val="center"/>
              <w:rPr>
                <w:rFonts w:cs="Arial"/>
                <w:b/>
                <w:bCs/>
              </w:rPr>
            </w:pPr>
            <w:r w:rsidRPr="00C53064">
              <w:rPr>
                <w:rFonts w:cs="Arial"/>
                <w:b/>
                <w:bCs/>
              </w:rPr>
              <w:t>Nazwa</w:t>
            </w:r>
          </w:p>
        </w:tc>
        <w:tc>
          <w:tcPr>
            <w:tcW w:w="1094" w:type="dxa"/>
            <w:tcBorders>
              <w:top w:val="single" w:sz="6" w:space="0" w:color="auto"/>
              <w:left w:val="single" w:sz="6" w:space="0" w:color="auto"/>
              <w:bottom w:val="single" w:sz="6" w:space="0" w:color="auto"/>
              <w:right w:val="single" w:sz="6" w:space="0" w:color="auto"/>
            </w:tcBorders>
            <w:vAlign w:val="center"/>
          </w:tcPr>
          <w:p w14:paraId="3AE8F00E" w14:textId="1362A8C1" w:rsidR="00EC74EC" w:rsidRPr="00C53064" w:rsidRDefault="00EC74EC" w:rsidP="00EC74EC">
            <w:pPr>
              <w:pStyle w:val="Bezodstpw"/>
              <w:spacing w:before="60" w:after="60" w:line="240" w:lineRule="auto"/>
              <w:jc w:val="center"/>
              <w:rPr>
                <w:rFonts w:cs="Arial"/>
              </w:rPr>
            </w:pPr>
            <w:r w:rsidRPr="00C53064">
              <w:rPr>
                <w:rFonts w:cs="Arial"/>
              </w:rPr>
              <w:t>GR. WOJ. - RUSZÓW /DW350/</w:t>
            </w:r>
          </w:p>
        </w:tc>
        <w:tc>
          <w:tcPr>
            <w:tcW w:w="1215" w:type="dxa"/>
            <w:tcBorders>
              <w:top w:val="single" w:sz="6" w:space="0" w:color="auto"/>
              <w:left w:val="single" w:sz="6" w:space="0" w:color="auto"/>
              <w:bottom w:val="single" w:sz="6" w:space="0" w:color="auto"/>
              <w:right w:val="single" w:sz="6" w:space="0" w:color="auto"/>
            </w:tcBorders>
            <w:vAlign w:val="center"/>
          </w:tcPr>
          <w:p w14:paraId="154E0D59" w14:textId="4189DCD1" w:rsidR="00EC74EC" w:rsidRPr="00C53064" w:rsidRDefault="00EC74EC" w:rsidP="00EC74EC">
            <w:pPr>
              <w:pStyle w:val="Bezodstpw"/>
              <w:spacing w:before="60" w:after="60" w:line="240" w:lineRule="auto"/>
              <w:jc w:val="center"/>
              <w:rPr>
                <w:rFonts w:cs="Arial"/>
              </w:rPr>
            </w:pPr>
            <w:r w:rsidRPr="00C53064">
              <w:rPr>
                <w:rFonts w:cs="Arial"/>
              </w:rPr>
              <w:t>RUSZÓW /DW350/ - JAGODZIN /DW351/</w:t>
            </w:r>
          </w:p>
        </w:tc>
        <w:tc>
          <w:tcPr>
            <w:tcW w:w="1226" w:type="dxa"/>
            <w:tcBorders>
              <w:top w:val="single" w:sz="6" w:space="0" w:color="auto"/>
              <w:left w:val="single" w:sz="6" w:space="0" w:color="auto"/>
              <w:bottom w:val="single" w:sz="6" w:space="0" w:color="auto"/>
              <w:right w:val="single" w:sz="6" w:space="0" w:color="auto"/>
            </w:tcBorders>
            <w:vAlign w:val="center"/>
          </w:tcPr>
          <w:p w14:paraId="6E62D503" w14:textId="7591D54C" w:rsidR="00EC74EC" w:rsidRPr="00C53064" w:rsidRDefault="00EC74EC" w:rsidP="00EC74EC">
            <w:pPr>
              <w:pStyle w:val="Bezodstpw"/>
              <w:spacing w:before="60" w:after="60" w:line="240" w:lineRule="auto"/>
              <w:jc w:val="center"/>
              <w:rPr>
                <w:rFonts w:cs="Arial"/>
              </w:rPr>
            </w:pPr>
            <w:r w:rsidRPr="00C53064">
              <w:rPr>
                <w:rFonts w:cs="Arial"/>
              </w:rPr>
              <w:t>JAGODZIN /DW351/ - JELENIÓW /DK94/</w:t>
            </w:r>
          </w:p>
        </w:tc>
        <w:tc>
          <w:tcPr>
            <w:tcW w:w="1215" w:type="dxa"/>
            <w:tcBorders>
              <w:top w:val="single" w:sz="6" w:space="0" w:color="auto"/>
              <w:left w:val="single" w:sz="6" w:space="0" w:color="auto"/>
              <w:bottom w:val="single" w:sz="6" w:space="0" w:color="auto"/>
              <w:right w:val="single" w:sz="6" w:space="0" w:color="auto"/>
            </w:tcBorders>
            <w:vAlign w:val="center"/>
          </w:tcPr>
          <w:p w14:paraId="6B47FAE1" w14:textId="385BC708" w:rsidR="00EC74EC" w:rsidRPr="00C53064" w:rsidRDefault="00EC74EC" w:rsidP="00EC74EC">
            <w:pPr>
              <w:pStyle w:val="Bezodstpw"/>
              <w:spacing w:before="60" w:after="60" w:line="240" w:lineRule="auto"/>
              <w:jc w:val="center"/>
              <w:rPr>
                <w:rFonts w:cs="Arial"/>
              </w:rPr>
            </w:pPr>
            <w:r w:rsidRPr="00C53064">
              <w:rPr>
                <w:rFonts w:cs="Arial"/>
              </w:rPr>
              <w:t>JAGODZIN /DW296/ - PIEŃSK /DW353/</w:t>
            </w:r>
          </w:p>
        </w:tc>
        <w:tc>
          <w:tcPr>
            <w:tcW w:w="1094" w:type="dxa"/>
            <w:tcBorders>
              <w:top w:val="single" w:sz="6" w:space="0" w:color="auto"/>
              <w:left w:val="single" w:sz="6" w:space="0" w:color="auto"/>
              <w:bottom w:val="single" w:sz="6" w:space="0" w:color="auto"/>
              <w:right w:val="single" w:sz="6" w:space="0" w:color="auto"/>
            </w:tcBorders>
            <w:vAlign w:val="center"/>
          </w:tcPr>
          <w:p w14:paraId="6092D171" w14:textId="0A72A59C" w:rsidR="00EC74EC" w:rsidRPr="00C53064" w:rsidRDefault="00EC74EC" w:rsidP="00EC74EC">
            <w:pPr>
              <w:pStyle w:val="Bezodstpw"/>
              <w:spacing w:before="60" w:after="60" w:line="240" w:lineRule="auto"/>
              <w:jc w:val="center"/>
              <w:rPr>
                <w:rFonts w:cs="Arial"/>
              </w:rPr>
            </w:pPr>
            <w:r w:rsidRPr="00C53064">
              <w:rPr>
                <w:rFonts w:cs="Arial"/>
              </w:rPr>
              <w:t>GR. WOJ. - RUSZÓW /DW296/</w:t>
            </w:r>
          </w:p>
        </w:tc>
        <w:tc>
          <w:tcPr>
            <w:tcW w:w="897" w:type="dxa"/>
            <w:vMerge/>
            <w:tcBorders>
              <w:top w:val="single" w:sz="6" w:space="0" w:color="auto"/>
              <w:left w:val="single" w:sz="6" w:space="0" w:color="auto"/>
              <w:bottom w:val="single" w:sz="6" w:space="0" w:color="auto"/>
              <w:right w:val="double" w:sz="4" w:space="0" w:color="auto"/>
            </w:tcBorders>
            <w:vAlign w:val="center"/>
          </w:tcPr>
          <w:p w14:paraId="4EA021C5" w14:textId="77777777" w:rsidR="00EC74EC" w:rsidRPr="00C53064" w:rsidRDefault="00EC74EC" w:rsidP="00EC74EC">
            <w:pPr>
              <w:pStyle w:val="Bezodstpw"/>
              <w:spacing w:before="60" w:after="60" w:line="240" w:lineRule="auto"/>
              <w:jc w:val="center"/>
              <w:rPr>
                <w:rFonts w:cs="Arial"/>
              </w:rPr>
            </w:pPr>
          </w:p>
        </w:tc>
      </w:tr>
      <w:tr w:rsidR="00EC74EC" w14:paraId="14BFD1A3" w14:textId="703C5FA0" w:rsidTr="00204C5E">
        <w:trPr>
          <w:jc w:val="center"/>
        </w:trPr>
        <w:tc>
          <w:tcPr>
            <w:tcW w:w="2299" w:type="dxa"/>
            <w:gridSpan w:val="2"/>
            <w:tcBorders>
              <w:top w:val="single" w:sz="6" w:space="0" w:color="auto"/>
              <w:left w:val="double" w:sz="4" w:space="0" w:color="auto"/>
              <w:bottom w:val="single" w:sz="6" w:space="0" w:color="auto"/>
              <w:right w:val="single" w:sz="6" w:space="0" w:color="auto"/>
            </w:tcBorders>
            <w:shd w:val="clear" w:color="auto" w:fill="BFBFBF" w:themeFill="background1" w:themeFillShade="BF"/>
            <w:vAlign w:val="center"/>
          </w:tcPr>
          <w:p w14:paraId="0C5CC2CA" w14:textId="40B17203" w:rsidR="00EC74EC" w:rsidRPr="00C53064" w:rsidRDefault="00EC74EC" w:rsidP="00EC74EC">
            <w:pPr>
              <w:pStyle w:val="Bezodstpw"/>
              <w:spacing w:before="60" w:after="60" w:line="240" w:lineRule="auto"/>
              <w:jc w:val="center"/>
              <w:rPr>
                <w:rFonts w:cs="Arial"/>
                <w:b/>
                <w:bCs/>
              </w:rPr>
            </w:pPr>
            <w:r w:rsidRPr="00C53064">
              <w:rPr>
                <w:rFonts w:cs="Arial"/>
                <w:b/>
                <w:bCs/>
              </w:rPr>
              <w:t>SDRR pojazdy silnikowe ogółem [pojazdy/dobę]</w:t>
            </w:r>
          </w:p>
        </w:tc>
        <w:tc>
          <w:tcPr>
            <w:tcW w:w="1094" w:type="dxa"/>
            <w:tcBorders>
              <w:top w:val="single" w:sz="6" w:space="0" w:color="auto"/>
              <w:left w:val="single" w:sz="6" w:space="0" w:color="auto"/>
              <w:bottom w:val="single" w:sz="6" w:space="0" w:color="auto"/>
              <w:right w:val="single" w:sz="6" w:space="0" w:color="auto"/>
            </w:tcBorders>
            <w:vAlign w:val="center"/>
          </w:tcPr>
          <w:p w14:paraId="5DA97B40" w14:textId="1F132DBD" w:rsidR="00EC74EC" w:rsidRPr="00C53064" w:rsidRDefault="00EC74EC" w:rsidP="00EC74EC">
            <w:pPr>
              <w:pStyle w:val="Bezodstpw"/>
              <w:spacing w:before="60" w:after="60" w:line="240" w:lineRule="auto"/>
              <w:jc w:val="center"/>
              <w:rPr>
                <w:rFonts w:cs="Arial"/>
              </w:rPr>
            </w:pPr>
            <w:r w:rsidRPr="00C53064">
              <w:rPr>
                <w:rFonts w:cs="Arial"/>
              </w:rPr>
              <w:t>2</w:t>
            </w:r>
            <w:r w:rsidR="00204C5E">
              <w:rPr>
                <w:rFonts w:cs="Arial"/>
              </w:rPr>
              <w:t xml:space="preserve"> </w:t>
            </w:r>
            <w:r w:rsidRPr="00C53064">
              <w:rPr>
                <w:rFonts w:cs="Arial"/>
              </w:rPr>
              <w:t>108</w:t>
            </w:r>
          </w:p>
        </w:tc>
        <w:tc>
          <w:tcPr>
            <w:tcW w:w="1215" w:type="dxa"/>
            <w:tcBorders>
              <w:top w:val="single" w:sz="6" w:space="0" w:color="auto"/>
              <w:left w:val="single" w:sz="6" w:space="0" w:color="auto"/>
              <w:bottom w:val="single" w:sz="6" w:space="0" w:color="auto"/>
              <w:right w:val="single" w:sz="6" w:space="0" w:color="auto"/>
            </w:tcBorders>
            <w:vAlign w:val="center"/>
          </w:tcPr>
          <w:p w14:paraId="49EA251C" w14:textId="3C262665" w:rsidR="00EC74EC" w:rsidRPr="00C53064" w:rsidRDefault="00EC74EC" w:rsidP="00EC74EC">
            <w:pPr>
              <w:pStyle w:val="Bezodstpw"/>
              <w:spacing w:before="60" w:after="60" w:line="240" w:lineRule="auto"/>
              <w:jc w:val="center"/>
              <w:rPr>
                <w:rFonts w:cs="Arial"/>
              </w:rPr>
            </w:pPr>
            <w:r w:rsidRPr="00C53064">
              <w:rPr>
                <w:rFonts w:cs="Arial"/>
              </w:rPr>
              <w:t>2</w:t>
            </w:r>
            <w:r w:rsidR="00204C5E">
              <w:rPr>
                <w:rFonts w:cs="Arial"/>
              </w:rPr>
              <w:t xml:space="preserve"> </w:t>
            </w:r>
            <w:r w:rsidRPr="00C53064">
              <w:rPr>
                <w:rFonts w:cs="Arial"/>
              </w:rPr>
              <w:t>152</w:t>
            </w:r>
          </w:p>
        </w:tc>
        <w:tc>
          <w:tcPr>
            <w:tcW w:w="1226" w:type="dxa"/>
            <w:tcBorders>
              <w:top w:val="single" w:sz="6" w:space="0" w:color="auto"/>
              <w:left w:val="single" w:sz="6" w:space="0" w:color="auto"/>
              <w:bottom w:val="single" w:sz="6" w:space="0" w:color="auto"/>
              <w:right w:val="single" w:sz="6" w:space="0" w:color="auto"/>
            </w:tcBorders>
            <w:vAlign w:val="center"/>
          </w:tcPr>
          <w:p w14:paraId="369E7B5D" w14:textId="6FA21EF5" w:rsidR="00EC74EC" w:rsidRPr="00C53064" w:rsidRDefault="00EC74EC" w:rsidP="00EC74EC">
            <w:pPr>
              <w:pStyle w:val="Bezodstpw"/>
              <w:spacing w:before="60" w:after="60" w:line="240" w:lineRule="auto"/>
              <w:jc w:val="center"/>
              <w:rPr>
                <w:rFonts w:cs="Arial"/>
              </w:rPr>
            </w:pPr>
            <w:r w:rsidRPr="00C53064">
              <w:rPr>
                <w:rFonts w:cs="Arial"/>
              </w:rPr>
              <w:t>2</w:t>
            </w:r>
            <w:r w:rsidR="00204C5E">
              <w:rPr>
                <w:rFonts w:cs="Arial"/>
              </w:rPr>
              <w:t xml:space="preserve"> </w:t>
            </w:r>
            <w:r w:rsidRPr="00C53064">
              <w:rPr>
                <w:rFonts w:cs="Arial"/>
              </w:rPr>
              <w:t>447</w:t>
            </w:r>
          </w:p>
        </w:tc>
        <w:tc>
          <w:tcPr>
            <w:tcW w:w="1215" w:type="dxa"/>
            <w:tcBorders>
              <w:top w:val="single" w:sz="6" w:space="0" w:color="auto"/>
              <w:left w:val="single" w:sz="6" w:space="0" w:color="auto"/>
              <w:bottom w:val="single" w:sz="6" w:space="0" w:color="auto"/>
              <w:right w:val="single" w:sz="6" w:space="0" w:color="auto"/>
            </w:tcBorders>
            <w:vAlign w:val="center"/>
          </w:tcPr>
          <w:p w14:paraId="4ED8FAC3" w14:textId="4831E69B" w:rsidR="00EC74EC" w:rsidRPr="00C53064" w:rsidRDefault="00EC74EC" w:rsidP="00EC74EC">
            <w:pPr>
              <w:pStyle w:val="Bezodstpw"/>
              <w:spacing w:before="60" w:after="60" w:line="240" w:lineRule="auto"/>
              <w:jc w:val="center"/>
              <w:rPr>
                <w:rFonts w:cs="Arial"/>
              </w:rPr>
            </w:pPr>
            <w:r w:rsidRPr="00C53064">
              <w:rPr>
                <w:rFonts w:cs="Arial"/>
              </w:rPr>
              <w:t>970</w:t>
            </w:r>
          </w:p>
        </w:tc>
        <w:tc>
          <w:tcPr>
            <w:tcW w:w="1094" w:type="dxa"/>
            <w:tcBorders>
              <w:top w:val="single" w:sz="6" w:space="0" w:color="auto"/>
              <w:left w:val="single" w:sz="6" w:space="0" w:color="auto"/>
              <w:bottom w:val="single" w:sz="6" w:space="0" w:color="auto"/>
              <w:right w:val="single" w:sz="6" w:space="0" w:color="auto"/>
            </w:tcBorders>
            <w:vAlign w:val="center"/>
          </w:tcPr>
          <w:p w14:paraId="78EF709B" w14:textId="64DFF684" w:rsidR="00EC74EC" w:rsidRPr="00C53064" w:rsidRDefault="00EC74EC" w:rsidP="00EC74EC">
            <w:pPr>
              <w:pStyle w:val="Bezodstpw"/>
              <w:spacing w:before="60" w:after="60" w:line="240" w:lineRule="auto"/>
              <w:jc w:val="center"/>
              <w:rPr>
                <w:rFonts w:cs="Arial"/>
              </w:rPr>
            </w:pPr>
            <w:r w:rsidRPr="00C53064">
              <w:rPr>
                <w:rFonts w:cs="Arial"/>
              </w:rPr>
              <w:t>1</w:t>
            </w:r>
            <w:r w:rsidR="00204C5E">
              <w:rPr>
                <w:rFonts w:cs="Arial"/>
              </w:rPr>
              <w:t xml:space="preserve"> </w:t>
            </w:r>
            <w:r w:rsidRPr="00C53064">
              <w:rPr>
                <w:rFonts w:cs="Arial"/>
              </w:rPr>
              <w:t>042</w:t>
            </w:r>
          </w:p>
        </w:tc>
        <w:tc>
          <w:tcPr>
            <w:tcW w:w="897" w:type="dxa"/>
            <w:tcBorders>
              <w:top w:val="single" w:sz="6" w:space="0" w:color="auto"/>
              <w:left w:val="single" w:sz="6" w:space="0" w:color="auto"/>
              <w:bottom w:val="single" w:sz="6" w:space="0" w:color="auto"/>
              <w:right w:val="double" w:sz="4" w:space="0" w:color="auto"/>
            </w:tcBorders>
            <w:vAlign w:val="center"/>
          </w:tcPr>
          <w:p w14:paraId="572D6DE4" w14:textId="5E910FFA" w:rsidR="00EC74EC" w:rsidRPr="00C53064" w:rsidRDefault="00EC74EC" w:rsidP="00EC74EC">
            <w:pPr>
              <w:pStyle w:val="Bezodstpw"/>
              <w:spacing w:before="60" w:after="60" w:line="240" w:lineRule="auto"/>
              <w:jc w:val="center"/>
              <w:rPr>
                <w:rFonts w:cs="Arial"/>
              </w:rPr>
            </w:pPr>
            <w:r>
              <w:rPr>
                <w:rFonts w:cs="Arial"/>
              </w:rPr>
              <w:t>4 231</w:t>
            </w:r>
          </w:p>
        </w:tc>
      </w:tr>
      <w:tr w:rsidR="00EC74EC" w14:paraId="04A76EAB" w14:textId="04DDABE8" w:rsidTr="00204C5E">
        <w:trPr>
          <w:jc w:val="center"/>
        </w:trPr>
        <w:tc>
          <w:tcPr>
            <w:tcW w:w="2299" w:type="dxa"/>
            <w:gridSpan w:val="2"/>
            <w:tcBorders>
              <w:top w:val="single" w:sz="6" w:space="0" w:color="auto"/>
              <w:left w:val="double" w:sz="4" w:space="0" w:color="auto"/>
              <w:bottom w:val="single" w:sz="6" w:space="0" w:color="auto"/>
              <w:right w:val="single" w:sz="6" w:space="0" w:color="auto"/>
            </w:tcBorders>
            <w:shd w:val="clear" w:color="auto" w:fill="BFBFBF" w:themeFill="background1" w:themeFillShade="BF"/>
            <w:vAlign w:val="center"/>
          </w:tcPr>
          <w:p w14:paraId="1DDA2046" w14:textId="118452C8" w:rsidR="00EC74EC" w:rsidRPr="00C53064" w:rsidRDefault="00EC74EC" w:rsidP="00EC74EC">
            <w:pPr>
              <w:pStyle w:val="Bezodstpw"/>
              <w:spacing w:before="60" w:after="60" w:line="240" w:lineRule="auto"/>
              <w:jc w:val="center"/>
              <w:rPr>
                <w:rFonts w:cs="Arial"/>
                <w:b/>
                <w:bCs/>
              </w:rPr>
            </w:pPr>
            <w:r w:rsidRPr="00C53064">
              <w:rPr>
                <w:rFonts w:cs="Arial"/>
                <w:b/>
                <w:bCs/>
              </w:rPr>
              <w:t>Motocykle</w:t>
            </w:r>
          </w:p>
        </w:tc>
        <w:tc>
          <w:tcPr>
            <w:tcW w:w="1094" w:type="dxa"/>
            <w:tcBorders>
              <w:top w:val="single" w:sz="6" w:space="0" w:color="auto"/>
              <w:left w:val="single" w:sz="6" w:space="0" w:color="auto"/>
              <w:bottom w:val="single" w:sz="6" w:space="0" w:color="auto"/>
              <w:right w:val="single" w:sz="6" w:space="0" w:color="auto"/>
            </w:tcBorders>
            <w:vAlign w:val="center"/>
          </w:tcPr>
          <w:p w14:paraId="5414F0E6" w14:textId="737A773D" w:rsidR="00EC74EC" w:rsidRPr="00C53064" w:rsidRDefault="00EC74EC" w:rsidP="00EC74EC">
            <w:pPr>
              <w:pStyle w:val="Bezodstpw"/>
              <w:spacing w:before="60" w:after="60" w:line="240" w:lineRule="auto"/>
              <w:jc w:val="center"/>
              <w:rPr>
                <w:rFonts w:cs="Arial"/>
              </w:rPr>
            </w:pPr>
            <w:r w:rsidRPr="00C53064">
              <w:rPr>
                <w:rFonts w:cs="Arial"/>
              </w:rPr>
              <w:t>42</w:t>
            </w:r>
          </w:p>
        </w:tc>
        <w:tc>
          <w:tcPr>
            <w:tcW w:w="1215" w:type="dxa"/>
            <w:tcBorders>
              <w:top w:val="single" w:sz="6" w:space="0" w:color="auto"/>
              <w:left w:val="single" w:sz="6" w:space="0" w:color="auto"/>
              <w:bottom w:val="single" w:sz="6" w:space="0" w:color="auto"/>
              <w:right w:val="single" w:sz="6" w:space="0" w:color="auto"/>
            </w:tcBorders>
            <w:vAlign w:val="center"/>
          </w:tcPr>
          <w:p w14:paraId="426A8EBB" w14:textId="3127B942" w:rsidR="00EC74EC" w:rsidRPr="00C53064" w:rsidRDefault="00EC74EC" w:rsidP="00EC74EC">
            <w:pPr>
              <w:pStyle w:val="Bezodstpw"/>
              <w:spacing w:before="60" w:after="60" w:line="240" w:lineRule="auto"/>
              <w:jc w:val="center"/>
              <w:rPr>
                <w:rFonts w:cs="Arial"/>
              </w:rPr>
            </w:pPr>
            <w:r w:rsidRPr="00C53064">
              <w:rPr>
                <w:rFonts w:cs="Arial"/>
              </w:rPr>
              <w:t>41</w:t>
            </w:r>
          </w:p>
        </w:tc>
        <w:tc>
          <w:tcPr>
            <w:tcW w:w="1226" w:type="dxa"/>
            <w:tcBorders>
              <w:top w:val="single" w:sz="6" w:space="0" w:color="auto"/>
              <w:left w:val="single" w:sz="6" w:space="0" w:color="auto"/>
              <w:bottom w:val="single" w:sz="6" w:space="0" w:color="auto"/>
              <w:right w:val="single" w:sz="6" w:space="0" w:color="auto"/>
            </w:tcBorders>
            <w:vAlign w:val="center"/>
          </w:tcPr>
          <w:p w14:paraId="0CF27A59" w14:textId="738B31A0" w:rsidR="00EC74EC" w:rsidRPr="00C53064" w:rsidRDefault="00EC74EC" w:rsidP="00EC74EC">
            <w:pPr>
              <w:pStyle w:val="Bezodstpw"/>
              <w:spacing w:before="60" w:after="60" w:line="240" w:lineRule="auto"/>
              <w:jc w:val="center"/>
              <w:rPr>
                <w:rFonts w:cs="Arial"/>
              </w:rPr>
            </w:pPr>
            <w:r w:rsidRPr="00C53064">
              <w:rPr>
                <w:rFonts w:cs="Arial"/>
              </w:rPr>
              <w:t>47</w:t>
            </w:r>
          </w:p>
        </w:tc>
        <w:tc>
          <w:tcPr>
            <w:tcW w:w="1215" w:type="dxa"/>
            <w:tcBorders>
              <w:top w:val="single" w:sz="6" w:space="0" w:color="auto"/>
              <w:left w:val="single" w:sz="6" w:space="0" w:color="auto"/>
              <w:bottom w:val="single" w:sz="6" w:space="0" w:color="auto"/>
              <w:right w:val="single" w:sz="6" w:space="0" w:color="auto"/>
            </w:tcBorders>
            <w:vAlign w:val="center"/>
          </w:tcPr>
          <w:p w14:paraId="5A25F50F" w14:textId="71DF4073" w:rsidR="00EC74EC" w:rsidRPr="00C53064" w:rsidRDefault="00EC74EC" w:rsidP="00EC74EC">
            <w:pPr>
              <w:pStyle w:val="Bezodstpw"/>
              <w:spacing w:before="60" w:after="60" w:line="240" w:lineRule="auto"/>
              <w:jc w:val="center"/>
              <w:rPr>
                <w:rFonts w:cs="Arial"/>
              </w:rPr>
            </w:pPr>
            <w:r w:rsidRPr="00C53064">
              <w:rPr>
                <w:rFonts w:cs="Arial"/>
              </w:rPr>
              <w:t>10</w:t>
            </w:r>
          </w:p>
        </w:tc>
        <w:tc>
          <w:tcPr>
            <w:tcW w:w="1094" w:type="dxa"/>
            <w:tcBorders>
              <w:top w:val="single" w:sz="6" w:space="0" w:color="auto"/>
              <w:left w:val="single" w:sz="6" w:space="0" w:color="auto"/>
              <w:bottom w:val="single" w:sz="6" w:space="0" w:color="auto"/>
              <w:right w:val="single" w:sz="6" w:space="0" w:color="auto"/>
            </w:tcBorders>
            <w:vAlign w:val="center"/>
          </w:tcPr>
          <w:p w14:paraId="4D4C56B6" w14:textId="6B982FC2" w:rsidR="00EC74EC" w:rsidRPr="00C53064" w:rsidRDefault="00EC74EC" w:rsidP="00EC74EC">
            <w:pPr>
              <w:pStyle w:val="Bezodstpw"/>
              <w:spacing w:before="60" w:after="60" w:line="240" w:lineRule="auto"/>
              <w:jc w:val="center"/>
              <w:rPr>
                <w:rFonts w:cs="Arial"/>
              </w:rPr>
            </w:pPr>
            <w:r w:rsidRPr="00C53064">
              <w:rPr>
                <w:rFonts w:cs="Arial"/>
              </w:rPr>
              <w:t>10</w:t>
            </w:r>
          </w:p>
        </w:tc>
        <w:tc>
          <w:tcPr>
            <w:tcW w:w="897" w:type="dxa"/>
            <w:tcBorders>
              <w:top w:val="single" w:sz="6" w:space="0" w:color="auto"/>
              <w:left w:val="single" w:sz="6" w:space="0" w:color="auto"/>
              <w:bottom w:val="single" w:sz="6" w:space="0" w:color="auto"/>
              <w:right w:val="double" w:sz="4" w:space="0" w:color="auto"/>
            </w:tcBorders>
            <w:vAlign w:val="center"/>
          </w:tcPr>
          <w:p w14:paraId="4718A239" w14:textId="30DF5064" w:rsidR="00EC74EC" w:rsidRPr="00C53064" w:rsidRDefault="00EC74EC" w:rsidP="00EC74EC">
            <w:pPr>
              <w:pStyle w:val="Bezodstpw"/>
              <w:spacing w:before="60" w:after="60" w:line="240" w:lineRule="auto"/>
              <w:jc w:val="center"/>
              <w:rPr>
                <w:rFonts w:cs="Arial"/>
              </w:rPr>
            </w:pPr>
            <w:r>
              <w:rPr>
                <w:rFonts w:cs="Arial"/>
              </w:rPr>
              <w:t>49</w:t>
            </w:r>
          </w:p>
        </w:tc>
      </w:tr>
      <w:tr w:rsidR="00EC74EC" w14:paraId="4E27F160" w14:textId="17142E5D" w:rsidTr="00204C5E">
        <w:trPr>
          <w:jc w:val="center"/>
        </w:trPr>
        <w:tc>
          <w:tcPr>
            <w:tcW w:w="2299" w:type="dxa"/>
            <w:gridSpan w:val="2"/>
            <w:tcBorders>
              <w:top w:val="single" w:sz="6" w:space="0" w:color="auto"/>
              <w:left w:val="double" w:sz="4" w:space="0" w:color="auto"/>
              <w:bottom w:val="single" w:sz="6" w:space="0" w:color="auto"/>
              <w:right w:val="single" w:sz="6" w:space="0" w:color="auto"/>
            </w:tcBorders>
            <w:shd w:val="clear" w:color="auto" w:fill="BFBFBF" w:themeFill="background1" w:themeFillShade="BF"/>
            <w:vAlign w:val="center"/>
          </w:tcPr>
          <w:p w14:paraId="264D54D7" w14:textId="0E15E41C" w:rsidR="00EC74EC" w:rsidRPr="00C53064" w:rsidRDefault="00EC74EC" w:rsidP="00EC74EC">
            <w:pPr>
              <w:pStyle w:val="Bezodstpw"/>
              <w:spacing w:before="60" w:after="60" w:line="240" w:lineRule="auto"/>
              <w:jc w:val="center"/>
              <w:rPr>
                <w:rFonts w:cs="Arial"/>
                <w:b/>
                <w:bCs/>
              </w:rPr>
            </w:pPr>
            <w:r w:rsidRPr="00C53064">
              <w:rPr>
                <w:rFonts w:cs="Arial"/>
                <w:b/>
                <w:bCs/>
              </w:rPr>
              <w:t>Samochody osobowe mikrobusy</w:t>
            </w:r>
          </w:p>
        </w:tc>
        <w:tc>
          <w:tcPr>
            <w:tcW w:w="1094" w:type="dxa"/>
            <w:tcBorders>
              <w:top w:val="single" w:sz="6" w:space="0" w:color="auto"/>
              <w:left w:val="single" w:sz="6" w:space="0" w:color="auto"/>
              <w:bottom w:val="single" w:sz="6" w:space="0" w:color="auto"/>
              <w:right w:val="single" w:sz="6" w:space="0" w:color="auto"/>
            </w:tcBorders>
            <w:vAlign w:val="center"/>
          </w:tcPr>
          <w:p w14:paraId="7FBC70DA" w14:textId="48D88D13" w:rsidR="00EC74EC" w:rsidRPr="00C53064" w:rsidRDefault="00EC74EC" w:rsidP="00EC74EC">
            <w:pPr>
              <w:pStyle w:val="Bezodstpw"/>
              <w:spacing w:before="60" w:after="60" w:line="240" w:lineRule="auto"/>
              <w:jc w:val="center"/>
              <w:rPr>
                <w:rFonts w:cs="Arial"/>
              </w:rPr>
            </w:pPr>
            <w:r w:rsidRPr="00C53064">
              <w:rPr>
                <w:rFonts w:cs="Arial"/>
              </w:rPr>
              <w:t>1</w:t>
            </w:r>
            <w:r w:rsidR="00204C5E">
              <w:rPr>
                <w:rFonts w:cs="Arial"/>
              </w:rPr>
              <w:t xml:space="preserve"> </w:t>
            </w:r>
            <w:r w:rsidRPr="00C53064">
              <w:rPr>
                <w:rFonts w:cs="Arial"/>
              </w:rPr>
              <w:t>457</w:t>
            </w:r>
          </w:p>
        </w:tc>
        <w:tc>
          <w:tcPr>
            <w:tcW w:w="1215" w:type="dxa"/>
            <w:tcBorders>
              <w:top w:val="single" w:sz="6" w:space="0" w:color="auto"/>
              <w:left w:val="single" w:sz="6" w:space="0" w:color="auto"/>
              <w:bottom w:val="single" w:sz="6" w:space="0" w:color="auto"/>
              <w:right w:val="single" w:sz="6" w:space="0" w:color="auto"/>
            </w:tcBorders>
            <w:vAlign w:val="center"/>
          </w:tcPr>
          <w:p w14:paraId="7B425699" w14:textId="68EB2A18" w:rsidR="00EC74EC" w:rsidRPr="00C53064" w:rsidRDefault="00EC74EC" w:rsidP="00EC74EC">
            <w:pPr>
              <w:pStyle w:val="Bezodstpw"/>
              <w:spacing w:before="60" w:after="60" w:line="240" w:lineRule="auto"/>
              <w:jc w:val="center"/>
              <w:rPr>
                <w:rFonts w:cs="Arial"/>
              </w:rPr>
            </w:pPr>
            <w:r w:rsidRPr="00C53064">
              <w:rPr>
                <w:rFonts w:cs="Arial"/>
              </w:rPr>
              <w:t>1</w:t>
            </w:r>
            <w:r w:rsidR="00204C5E">
              <w:rPr>
                <w:rFonts w:cs="Arial"/>
              </w:rPr>
              <w:t xml:space="preserve"> </w:t>
            </w:r>
            <w:r w:rsidRPr="00C53064">
              <w:rPr>
                <w:rFonts w:cs="Arial"/>
              </w:rPr>
              <w:t>425</w:t>
            </w:r>
          </w:p>
        </w:tc>
        <w:tc>
          <w:tcPr>
            <w:tcW w:w="1226" w:type="dxa"/>
            <w:tcBorders>
              <w:top w:val="single" w:sz="6" w:space="0" w:color="auto"/>
              <w:left w:val="single" w:sz="6" w:space="0" w:color="auto"/>
              <w:bottom w:val="single" w:sz="6" w:space="0" w:color="auto"/>
              <w:right w:val="single" w:sz="6" w:space="0" w:color="auto"/>
            </w:tcBorders>
            <w:vAlign w:val="center"/>
          </w:tcPr>
          <w:p w14:paraId="3B013214" w14:textId="55A4B340" w:rsidR="00EC74EC" w:rsidRPr="00C53064" w:rsidRDefault="00EC74EC" w:rsidP="00EC74EC">
            <w:pPr>
              <w:pStyle w:val="Bezodstpw"/>
              <w:spacing w:before="60" w:after="60" w:line="240" w:lineRule="auto"/>
              <w:jc w:val="center"/>
              <w:rPr>
                <w:rFonts w:cs="Arial"/>
              </w:rPr>
            </w:pPr>
            <w:r w:rsidRPr="00C53064">
              <w:rPr>
                <w:rFonts w:cs="Arial"/>
              </w:rPr>
              <w:t>1</w:t>
            </w:r>
            <w:r w:rsidR="00204C5E">
              <w:rPr>
                <w:rFonts w:cs="Arial"/>
              </w:rPr>
              <w:t xml:space="preserve"> </w:t>
            </w:r>
            <w:r w:rsidRPr="00C53064">
              <w:rPr>
                <w:rFonts w:cs="Arial"/>
              </w:rPr>
              <w:t>853</w:t>
            </w:r>
          </w:p>
        </w:tc>
        <w:tc>
          <w:tcPr>
            <w:tcW w:w="1215" w:type="dxa"/>
            <w:tcBorders>
              <w:top w:val="single" w:sz="6" w:space="0" w:color="auto"/>
              <w:left w:val="single" w:sz="6" w:space="0" w:color="auto"/>
              <w:bottom w:val="single" w:sz="6" w:space="0" w:color="auto"/>
              <w:right w:val="single" w:sz="6" w:space="0" w:color="auto"/>
            </w:tcBorders>
            <w:vAlign w:val="center"/>
          </w:tcPr>
          <w:p w14:paraId="47514B09" w14:textId="2B505FFA" w:rsidR="00EC74EC" w:rsidRPr="00C53064" w:rsidRDefault="00EC74EC" w:rsidP="00EC74EC">
            <w:pPr>
              <w:pStyle w:val="Bezodstpw"/>
              <w:spacing w:before="60" w:after="60" w:line="240" w:lineRule="auto"/>
              <w:jc w:val="center"/>
              <w:rPr>
                <w:rFonts w:cs="Arial"/>
              </w:rPr>
            </w:pPr>
            <w:r w:rsidRPr="00C53064">
              <w:rPr>
                <w:rFonts w:cs="Arial"/>
              </w:rPr>
              <w:t>817</w:t>
            </w:r>
          </w:p>
        </w:tc>
        <w:tc>
          <w:tcPr>
            <w:tcW w:w="1094" w:type="dxa"/>
            <w:tcBorders>
              <w:top w:val="single" w:sz="6" w:space="0" w:color="auto"/>
              <w:left w:val="single" w:sz="6" w:space="0" w:color="auto"/>
              <w:bottom w:val="single" w:sz="6" w:space="0" w:color="auto"/>
              <w:right w:val="single" w:sz="6" w:space="0" w:color="auto"/>
            </w:tcBorders>
            <w:vAlign w:val="center"/>
          </w:tcPr>
          <w:p w14:paraId="37EB04E7" w14:textId="42057B7E" w:rsidR="00EC74EC" w:rsidRPr="00C53064" w:rsidRDefault="00EC74EC" w:rsidP="00EC74EC">
            <w:pPr>
              <w:pStyle w:val="Bezodstpw"/>
              <w:spacing w:before="60" w:after="60" w:line="240" w:lineRule="auto"/>
              <w:jc w:val="center"/>
              <w:rPr>
                <w:rFonts w:cs="Arial"/>
              </w:rPr>
            </w:pPr>
            <w:r w:rsidRPr="00C53064">
              <w:rPr>
                <w:rFonts w:cs="Arial"/>
              </w:rPr>
              <w:t>925</w:t>
            </w:r>
          </w:p>
        </w:tc>
        <w:tc>
          <w:tcPr>
            <w:tcW w:w="897" w:type="dxa"/>
            <w:tcBorders>
              <w:top w:val="single" w:sz="6" w:space="0" w:color="auto"/>
              <w:left w:val="single" w:sz="6" w:space="0" w:color="auto"/>
              <w:bottom w:val="single" w:sz="6" w:space="0" w:color="auto"/>
              <w:right w:val="double" w:sz="4" w:space="0" w:color="auto"/>
            </w:tcBorders>
            <w:vAlign w:val="center"/>
          </w:tcPr>
          <w:p w14:paraId="7C436E76" w14:textId="2CE4C445" w:rsidR="00EC74EC" w:rsidRPr="00C53064" w:rsidRDefault="00EC74EC" w:rsidP="00EC74EC">
            <w:pPr>
              <w:pStyle w:val="Bezodstpw"/>
              <w:spacing w:before="60" w:after="60" w:line="240" w:lineRule="auto"/>
              <w:jc w:val="center"/>
              <w:rPr>
                <w:rFonts w:cs="Arial"/>
              </w:rPr>
            </w:pPr>
            <w:r>
              <w:rPr>
                <w:rFonts w:cs="Arial"/>
              </w:rPr>
              <w:t>3 481</w:t>
            </w:r>
          </w:p>
        </w:tc>
      </w:tr>
      <w:tr w:rsidR="00EC74EC" w14:paraId="602AB997" w14:textId="41F1AC6A" w:rsidTr="00204C5E">
        <w:trPr>
          <w:jc w:val="center"/>
        </w:trPr>
        <w:tc>
          <w:tcPr>
            <w:tcW w:w="2299" w:type="dxa"/>
            <w:gridSpan w:val="2"/>
            <w:tcBorders>
              <w:top w:val="single" w:sz="6" w:space="0" w:color="auto"/>
              <w:left w:val="double" w:sz="4" w:space="0" w:color="auto"/>
              <w:bottom w:val="single" w:sz="6" w:space="0" w:color="auto"/>
              <w:right w:val="single" w:sz="6" w:space="0" w:color="auto"/>
            </w:tcBorders>
            <w:shd w:val="clear" w:color="auto" w:fill="BFBFBF" w:themeFill="background1" w:themeFillShade="BF"/>
            <w:vAlign w:val="center"/>
          </w:tcPr>
          <w:p w14:paraId="6D63D972" w14:textId="7133D545" w:rsidR="00EC74EC" w:rsidRPr="00C53064" w:rsidRDefault="00EC74EC" w:rsidP="00EC74EC">
            <w:pPr>
              <w:pStyle w:val="Bezodstpw"/>
              <w:spacing w:before="60" w:after="60" w:line="240" w:lineRule="auto"/>
              <w:jc w:val="center"/>
              <w:rPr>
                <w:rFonts w:cs="Arial"/>
                <w:b/>
                <w:bCs/>
              </w:rPr>
            </w:pPr>
            <w:r w:rsidRPr="00C53064">
              <w:rPr>
                <w:rFonts w:cs="Arial"/>
                <w:b/>
                <w:bCs/>
              </w:rPr>
              <w:t>Lekkie samochody ciężarowe (dostawcze)</w:t>
            </w:r>
          </w:p>
        </w:tc>
        <w:tc>
          <w:tcPr>
            <w:tcW w:w="1094" w:type="dxa"/>
            <w:tcBorders>
              <w:top w:val="single" w:sz="6" w:space="0" w:color="auto"/>
              <w:left w:val="single" w:sz="6" w:space="0" w:color="auto"/>
              <w:bottom w:val="single" w:sz="6" w:space="0" w:color="auto"/>
              <w:right w:val="single" w:sz="6" w:space="0" w:color="auto"/>
            </w:tcBorders>
            <w:vAlign w:val="center"/>
          </w:tcPr>
          <w:p w14:paraId="2A99E7FF" w14:textId="64F62F04" w:rsidR="00EC74EC" w:rsidRPr="00C53064" w:rsidRDefault="00EC74EC" w:rsidP="00EC74EC">
            <w:pPr>
              <w:pStyle w:val="Bezodstpw"/>
              <w:spacing w:before="60" w:after="60" w:line="240" w:lineRule="auto"/>
              <w:jc w:val="center"/>
              <w:rPr>
                <w:rFonts w:cs="Arial"/>
              </w:rPr>
            </w:pPr>
            <w:r w:rsidRPr="00C53064">
              <w:rPr>
                <w:rFonts w:cs="Arial"/>
              </w:rPr>
              <w:t>283</w:t>
            </w:r>
          </w:p>
        </w:tc>
        <w:tc>
          <w:tcPr>
            <w:tcW w:w="1215" w:type="dxa"/>
            <w:tcBorders>
              <w:top w:val="single" w:sz="6" w:space="0" w:color="auto"/>
              <w:left w:val="single" w:sz="6" w:space="0" w:color="auto"/>
              <w:bottom w:val="single" w:sz="6" w:space="0" w:color="auto"/>
              <w:right w:val="single" w:sz="6" w:space="0" w:color="auto"/>
            </w:tcBorders>
            <w:vAlign w:val="center"/>
          </w:tcPr>
          <w:p w14:paraId="6D65E598" w14:textId="750280A6" w:rsidR="00EC74EC" w:rsidRPr="00C53064" w:rsidRDefault="00EC74EC" w:rsidP="00EC74EC">
            <w:pPr>
              <w:pStyle w:val="Bezodstpw"/>
              <w:spacing w:before="60" w:after="60" w:line="240" w:lineRule="auto"/>
              <w:jc w:val="center"/>
              <w:rPr>
                <w:rFonts w:cs="Arial"/>
              </w:rPr>
            </w:pPr>
            <w:r w:rsidRPr="00C53064">
              <w:rPr>
                <w:rFonts w:cs="Arial"/>
              </w:rPr>
              <w:t>305</w:t>
            </w:r>
          </w:p>
        </w:tc>
        <w:tc>
          <w:tcPr>
            <w:tcW w:w="1226" w:type="dxa"/>
            <w:tcBorders>
              <w:top w:val="single" w:sz="6" w:space="0" w:color="auto"/>
              <w:left w:val="single" w:sz="6" w:space="0" w:color="auto"/>
              <w:bottom w:val="single" w:sz="6" w:space="0" w:color="auto"/>
              <w:right w:val="single" w:sz="6" w:space="0" w:color="auto"/>
            </w:tcBorders>
            <w:vAlign w:val="center"/>
          </w:tcPr>
          <w:p w14:paraId="7925EEC1" w14:textId="2455213F" w:rsidR="00EC74EC" w:rsidRPr="00C53064" w:rsidRDefault="00EC74EC" w:rsidP="00EC74EC">
            <w:pPr>
              <w:pStyle w:val="Bezodstpw"/>
              <w:spacing w:before="60" w:after="60" w:line="240" w:lineRule="auto"/>
              <w:jc w:val="center"/>
              <w:rPr>
                <w:rFonts w:cs="Arial"/>
              </w:rPr>
            </w:pPr>
            <w:r w:rsidRPr="00C53064">
              <w:rPr>
                <w:rFonts w:cs="Arial"/>
              </w:rPr>
              <w:t>219</w:t>
            </w:r>
          </w:p>
        </w:tc>
        <w:tc>
          <w:tcPr>
            <w:tcW w:w="1215" w:type="dxa"/>
            <w:tcBorders>
              <w:top w:val="single" w:sz="6" w:space="0" w:color="auto"/>
              <w:left w:val="single" w:sz="6" w:space="0" w:color="auto"/>
              <w:bottom w:val="single" w:sz="6" w:space="0" w:color="auto"/>
              <w:right w:val="single" w:sz="6" w:space="0" w:color="auto"/>
            </w:tcBorders>
            <w:vAlign w:val="center"/>
          </w:tcPr>
          <w:p w14:paraId="0393E71F" w14:textId="25685A08" w:rsidR="00EC74EC" w:rsidRPr="00C53064" w:rsidRDefault="00EC74EC" w:rsidP="00EC74EC">
            <w:pPr>
              <w:pStyle w:val="Bezodstpw"/>
              <w:spacing w:before="60" w:after="60" w:line="240" w:lineRule="auto"/>
              <w:jc w:val="center"/>
              <w:rPr>
                <w:rFonts w:cs="Arial"/>
              </w:rPr>
            </w:pPr>
            <w:r w:rsidRPr="00C53064">
              <w:rPr>
                <w:rFonts w:cs="Arial"/>
              </w:rPr>
              <w:t>113</w:t>
            </w:r>
          </w:p>
        </w:tc>
        <w:tc>
          <w:tcPr>
            <w:tcW w:w="1094" w:type="dxa"/>
            <w:tcBorders>
              <w:top w:val="single" w:sz="6" w:space="0" w:color="auto"/>
              <w:left w:val="single" w:sz="6" w:space="0" w:color="auto"/>
              <w:bottom w:val="single" w:sz="6" w:space="0" w:color="auto"/>
              <w:right w:val="single" w:sz="6" w:space="0" w:color="auto"/>
            </w:tcBorders>
            <w:vAlign w:val="center"/>
          </w:tcPr>
          <w:p w14:paraId="3F4549BD" w14:textId="52BD9861" w:rsidR="00EC74EC" w:rsidRPr="00C53064" w:rsidRDefault="00EC74EC" w:rsidP="00EC74EC">
            <w:pPr>
              <w:pStyle w:val="Bezodstpw"/>
              <w:spacing w:before="60" w:after="60" w:line="240" w:lineRule="auto"/>
              <w:jc w:val="center"/>
              <w:rPr>
                <w:rFonts w:cs="Arial"/>
              </w:rPr>
            </w:pPr>
            <w:r w:rsidRPr="00C53064">
              <w:rPr>
                <w:rFonts w:cs="Arial"/>
              </w:rPr>
              <w:t>88</w:t>
            </w:r>
          </w:p>
        </w:tc>
        <w:tc>
          <w:tcPr>
            <w:tcW w:w="897" w:type="dxa"/>
            <w:tcBorders>
              <w:top w:val="single" w:sz="6" w:space="0" w:color="auto"/>
              <w:left w:val="single" w:sz="6" w:space="0" w:color="auto"/>
              <w:bottom w:val="single" w:sz="6" w:space="0" w:color="auto"/>
              <w:right w:val="double" w:sz="4" w:space="0" w:color="auto"/>
            </w:tcBorders>
            <w:vAlign w:val="center"/>
          </w:tcPr>
          <w:p w14:paraId="6F70289C" w14:textId="33FD0493" w:rsidR="00EC74EC" w:rsidRPr="00C53064" w:rsidRDefault="00EC74EC" w:rsidP="00EC74EC">
            <w:pPr>
              <w:pStyle w:val="Bezodstpw"/>
              <w:spacing w:before="60" w:after="60" w:line="240" w:lineRule="auto"/>
              <w:jc w:val="center"/>
              <w:rPr>
                <w:rFonts w:cs="Arial"/>
              </w:rPr>
            </w:pPr>
            <w:r>
              <w:rPr>
                <w:rFonts w:cs="Arial"/>
              </w:rPr>
              <w:t>369</w:t>
            </w:r>
          </w:p>
        </w:tc>
      </w:tr>
      <w:tr w:rsidR="00EC74EC" w14:paraId="6D927B8C" w14:textId="3CD2DB2A" w:rsidTr="00204C5E">
        <w:trPr>
          <w:jc w:val="center"/>
        </w:trPr>
        <w:tc>
          <w:tcPr>
            <w:tcW w:w="2299" w:type="dxa"/>
            <w:gridSpan w:val="2"/>
            <w:tcBorders>
              <w:top w:val="single" w:sz="6" w:space="0" w:color="auto"/>
              <w:left w:val="double" w:sz="4" w:space="0" w:color="auto"/>
              <w:bottom w:val="single" w:sz="6" w:space="0" w:color="auto"/>
              <w:right w:val="single" w:sz="6" w:space="0" w:color="auto"/>
            </w:tcBorders>
            <w:shd w:val="clear" w:color="auto" w:fill="BFBFBF" w:themeFill="background1" w:themeFillShade="BF"/>
            <w:vAlign w:val="center"/>
          </w:tcPr>
          <w:p w14:paraId="54D430AD" w14:textId="555F41F5" w:rsidR="00EC74EC" w:rsidRPr="00C53064" w:rsidRDefault="00EC74EC" w:rsidP="00EC74EC">
            <w:pPr>
              <w:pStyle w:val="Bezodstpw"/>
              <w:spacing w:before="60" w:after="60" w:line="240" w:lineRule="auto"/>
              <w:jc w:val="center"/>
              <w:rPr>
                <w:rFonts w:cs="Arial"/>
                <w:b/>
                <w:bCs/>
              </w:rPr>
            </w:pPr>
            <w:r w:rsidRPr="00C53064">
              <w:rPr>
                <w:rFonts w:cs="Arial"/>
                <w:b/>
                <w:bCs/>
              </w:rPr>
              <w:t>Samochody ciężarowe bez przyczep</w:t>
            </w:r>
          </w:p>
        </w:tc>
        <w:tc>
          <w:tcPr>
            <w:tcW w:w="1094" w:type="dxa"/>
            <w:tcBorders>
              <w:top w:val="single" w:sz="6" w:space="0" w:color="auto"/>
              <w:left w:val="single" w:sz="6" w:space="0" w:color="auto"/>
              <w:bottom w:val="single" w:sz="6" w:space="0" w:color="auto"/>
              <w:right w:val="single" w:sz="6" w:space="0" w:color="auto"/>
            </w:tcBorders>
            <w:vAlign w:val="center"/>
          </w:tcPr>
          <w:p w14:paraId="6B5C37F5" w14:textId="61CAF746" w:rsidR="00EC74EC" w:rsidRPr="00C53064" w:rsidRDefault="00EC74EC" w:rsidP="00EC74EC">
            <w:pPr>
              <w:pStyle w:val="Bezodstpw"/>
              <w:spacing w:before="60" w:after="60" w:line="240" w:lineRule="auto"/>
              <w:jc w:val="center"/>
              <w:rPr>
                <w:rFonts w:cs="Arial"/>
              </w:rPr>
            </w:pPr>
            <w:r w:rsidRPr="00C53064">
              <w:rPr>
                <w:rFonts w:cs="Arial"/>
              </w:rPr>
              <w:t>25</w:t>
            </w:r>
          </w:p>
        </w:tc>
        <w:tc>
          <w:tcPr>
            <w:tcW w:w="1215" w:type="dxa"/>
            <w:tcBorders>
              <w:top w:val="single" w:sz="6" w:space="0" w:color="auto"/>
              <w:left w:val="single" w:sz="6" w:space="0" w:color="auto"/>
              <w:bottom w:val="single" w:sz="6" w:space="0" w:color="auto"/>
              <w:right w:val="single" w:sz="6" w:space="0" w:color="auto"/>
            </w:tcBorders>
            <w:vAlign w:val="center"/>
          </w:tcPr>
          <w:p w14:paraId="4BDBAD69" w14:textId="42687519" w:rsidR="00EC74EC" w:rsidRPr="00C53064" w:rsidRDefault="00EC74EC" w:rsidP="00EC74EC">
            <w:pPr>
              <w:pStyle w:val="Bezodstpw"/>
              <w:spacing w:before="60" w:after="60" w:line="240" w:lineRule="auto"/>
              <w:jc w:val="center"/>
              <w:rPr>
                <w:rFonts w:cs="Arial"/>
              </w:rPr>
            </w:pPr>
            <w:r w:rsidRPr="00C53064">
              <w:rPr>
                <w:rFonts w:cs="Arial"/>
              </w:rPr>
              <w:t>204</w:t>
            </w:r>
          </w:p>
        </w:tc>
        <w:tc>
          <w:tcPr>
            <w:tcW w:w="1226" w:type="dxa"/>
            <w:tcBorders>
              <w:top w:val="single" w:sz="6" w:space="0" w:color="auto"/>
              <w:left w:val="single" w:sz="6" w:space="0" w:color="auto"/>
              <w:bottom w:val="single" w:sz="6" w:space="0" w:color="auto"/>
              <w:right w:val="single" w:sz="6" w:space="0" w:color="auto"/>
            </w:tcBorders>
            <w:vAlign w:val="center"/>
          </w:tcPr>
          <w:p w14:paraId="45987547" w14:textId="6CE8396D" w:rsidR="00EC74EC" w:rsidRPr="00C53064" w:rsidRDefault="00EC74EC" w:rsidP="00EC74EC">
            <w:pPr>
              <w:pStyle w:val="Bezodstpw"/>
              <w:spacing w:before="60" w:after="60" w:line="240" w:lineRule="auto"/>
              <w:jc w:val="center"/>
              <w:rPr>
                <w:rFonts w:cs="Arial"/>
              </w:rPr>
            </w:pPr>
            <w:r w:rsidRPr="00C53064">
              <w:rPr>
                <w:rFonts w:cs="Arial"/>
              </w:rPr>
              <w:t>300</w:t>
            </w:r>
          </w:p>
        </w:tc>
        <w:tc>
          <w:tcPr>
            <w:tcW w:w="1215" w:type="dxa"/>
            <w:tcBorders>
              <w:top w:val="single" w:sz="6" w:space="0" w:color="auto"/>
              <w:left w:val="single" w:sz="6" w:space="0" w:color="auto"/>
              <w:bottom w:val="single" w:sz="6" w:space="0" w:color="auto"/>
              <w:right w:val="single" w:sz="6" w:space="0" w:color="auto"/>
            </w:tcBorders>
            <w:vAlign w:val="center"/>
          </w:tcPr>
          <w:p w14:paraId="5FB7C00F" w14:textId="2F52AEC9" w:rsidR="00EC74EC" w:rsidRPr="00C53064" w:rsidRDefault="00EC74EC" w:rsidP="00EC74EC">
            <w:pPr>
              <w:pStyle w:val="Bezodstpw"/>
              <w:spacing w:before="60" w:after="60" w:line="240" w:lineRule="auto"/>
              <w:jc w:val="center"/>
              <w:rPr>
                <w:rFonts w:cs="Arial"/>
              </w:rPr>
            </w:pPr>
            <w:r w:rsidRPr="00C53064">
              <w:rPr>
                <w:rFonts w:cs="Arial"/>
              </w:rPr>
              <w:t>8</w:t>
            </w:r>
          </w:p>
        </w:tc>
        <w:tc>
          <w:tcPr>
            <w:tcW w:w="1094" w:type="dxa"/>
            <w:tcBorders>
              <w:top w:val="single" w:sz="6" w:space="0" w:color="auto"/>
              <w:left w:val="single" w:sz="6" w:space="0" w:color="auto"/>
              <w:bottom w:val="single" w:sz="6" w:space="0" w:color="auto"/>
              <w:right w:val="single" w:sz="6" w:space="0" w:color="auto"/>
            </w:tcBorders>
            <w:vAlign w:val="center"/>
          </w:tcPr>
          <w:p w14:paraId="04D8005C" w14:textId="5D199C51" w:rsidR="00EC74EC" w:rsidRPr="00C53064" w:rsidRDefault="00EC74EC" w:rsidP="00EC74EC">
            <w:pPr>
              <w:pStyle w:val="Bezodstpw"/>
              <w:spacing w:before="60" w:after="60" w:line="240" w:lineRule="auto"/>
              <w:jc w:val="center"/>
              <w:rPr>
                <w:rFonts w:cs="Arial"/>
              </w:rPr>
            </w:pPr>
            <w:r w:rsidRPr="00C53064">
              <w:rPr>
                <w:rFonts w:cs="Arial"/>
              </w:rPr>
              <w:t>18</w:t>
            </w:r>
          </w:p>
        </w:tc>
        <w:tc>
          <w:tcPr>
            <w:tcW w:w="897" w:type="dxa"/>
            <w:tcBorders>
              <w:top w:val="single" w:sz="6" w:space="0" w:color="auto"/>
              <w:left w:val="single" w:sz="6" w:space="0" w:color="auto"/>
              <w:bottom w:val="single" w:sz="6" w:space="0" w:color="auto"/>
              <w:right w:val="double" w:sz="4" w:space="0" w:color="auto"/>
            </w:tcBorders>
            <w:vAlign w:val="center"/>
          </w:tcPr>
          <w:p w14:paraId="002EA2B8" w14:textId="3DFE742D" w:rsidR="00EC74EC" w:rsidRPr="00C53064" w:rsidRDefault="00EC74EC" w:rsidP="00EC74EC">
            <w:pPr>
              <w:pStyle w:val="Bezodstpw"/>
              <w:spacing w:before="60" w:after="60" w:line="240" w:lineRule="auto"/>
              <w:jc w:val="center"/>
              <w:rPr>
                <w:rFonts w:cs="Arial"/>
              </w:rPr>
            </w:pPr>
            <w:r>
              <w:rPr>
                <w:rFonts w:cs="Arial"/>
              </w:rPr>
              <w:t>94</w:t>
            </w:r>
          </w:p>
        </w:tc>
      </w:tr>
      <w:tr w:rsidR="00EC74EC" w14:paraId="76CF53AC" w14:textId="182512C3" w:rsidTr="00204C5E">
        <w:trPr>
          <w:jc w:val="center"/>
        </w:trPr>
        <w:tc>
          <w:tcPr>
            <w:tcW w:w="2299" w:type="dxa"/>
            <w:gridSpan w:val="2"/>
            <w:tcBorders>
              <w:top w:val="single" w:sz="6" w:space="0" w:color="auto"/>
              <w:left w:val="double" w:sz="4" w:space="0" w:color="auto"/>
              <w:bottom w:val="single" w:sz="6" w:space="0" w:color="auto"/>
              <w:right w:val="single" w:sz="6" w:space="0" w:color="auto"/>
            </w:tcBorders>
            <w:shd w:val="clear" w:color="auto" w:fill="BFBFBF" w:themeFill="background1" w:themeFillShade="BF"/>
            <w:vAlign w:val="center"/>
          </w:tcPr>
          <w:p w14:paraId="3FBBFC73" w14:textId="6DA777DC" w:rsidR="00EC74EC" w:rsidRPr="00C53064" w:rsidRDefault="00EC74EC" w:rsidP="00EC74EC">
            <w:pPr>
              <w:pStyle w:val="Bezodstpw"/>
              <w:spacing w:before="60" w:after="60" w:line="240" w:lineRule="auto"/>
              <w:jc w:val="center"/>
              <w:rPr>
                <w:rFonts w:cs="Arial"/>
                <w:b/>
                <w:bCs/>
              </w:rPr>
            </w:pPr>
            <w:r w:rsidRPr="00C53064">
              <w:rPr>
                <w:rFonts w:cs="Arial"/>
                <w:b/>
                <w:bCs/>
              </w:rPr>
              <w:lastRenderedPageBreak/>
              <w:t>Samochody ciężarowe z przyczepą</w:t>
            </w:r>
          </w:p>
        </w:tc>
        <w:tc>
          <w:tcPr>
            <w:tcW w:w="1094" w:type="dxa"/>
            <w:tcBorders>
              <w:top w:val="single" w:sz="6" w:space="0" w:color="auto"/>
              <w:left w:val="single" w:sz="6" w:space="0" w:color="auto"/>
              <w:bottom w:val="single" w:sz="6" w:space="0" w:color="auto"/>
              <w:right w:val="single" w:sz="6" w:space="0" w:color="auto"/>
            </w:tcBorders>
            <w:vAlign w:val="center"/>
          </w:tcPr>
          <w:p w14:paraId="29D09E19" w14:textId="427D15DE" w:rsidR="00EC74EC" w:rsidRPr="00C53064" w:rsidRDefault="00EC74EC" w:rsidP="00EC74EC">
            <w:pPr>
              <w:pStyle w:val="Bezodstpw"/>
              <w:spacing w:before="60" w:after="60" w:line="240" w:lineRule="auto"/>
              <w:jc w:val="center"/>
              <w:rPr>
                <w:rFonts w:cs="Arial"/>
              </w:rPr>
            </w:pPr>
            <w:r w:rsidRPr="00C53064">
              <w:rPr>
                <w:rFonts w:cs="Arial"/>
              </w:rPr>
              <w:t>297</w:t>
            </w:r>
          </w:p>
        </w:tc>
        <w:tc>
          <w:tcPr>
            <w:tcW w:w="1215" w:type="dxa"/>
            <w:tcBorders>
              <w:top w:val="single" w:sz="6" w:space="0" w:color="auto"/>
              <w:left w:val="single" w:sz="6" w:space="0" w:color="auto"/>
              <w:bottom w:val="single" w:sz="6" w:space="0" w:color="auto"/>
              <w:right w:val="single" w:sz="6" w:space="0" w:color="auto"/>
            </w:tcBorders>
            <w:vAlign w:val="center"/>
          </w:tcPr>
          <w:p w14:paraId="434DE226" w14:textId="72C47F10" w:rsidR="00EC74EC" w:rsidRPr="00C53064" w:rsidRDefault="00EC74EC" w:rsidP="00EC74EC">
            <w:pPr>
              <w:pStyle w:val="Bezodstpw"/>
              <w:spacing w:before="60" w:after="60" w:line="240" w:lineRule="auto"/>
              <w:jc w:val="center"/>
              <w:rPr>
                <w:rFonts w:cs="Arial"/>
              </w:rPr>
            </w:pPr>
            <w:r w:rsidRPr="00C53064">
              <w:rPr>
                <w:rFonts w:cs="Arial"/>
              </w:rPr>
              <w:t>173</w:t>
            </w:r>
          </w:p>
        </w:tc>
        <w:tc>
          <w:tcPr>
            <w:tcW w:w="1226" w:type="dxa"/>
            <w:tcBorders>
              <w:top w:val="single" w:sz="6" w:space="0" w:color="auto"/>
              <w:left w:val="single" w:sz="6" w:space="0" w:color="auto"/>
              <w:bottom w:val="single" w:sz="6" w:space="0" w:color="auto"/>
              <w:right w:val="single" w:sz="6" w:space="0" w:color="auto"/>
            </w:tcBorders>
            <w:vAlign w:val="center"/>
          </w:tcPr>
          <w:p w14:paraId="1DE9A712" w14:textId="49AD59E0" w:rsidR="00EC74EC" w:rsidRPr="00C53064" w:rsidRDefault="00EC74EC" w:rsidP="00EC74EC">
            <w:pPr>
              <w:pStyle w:val="Bezodstpw"/>
              <w:spacing w:before="60" w:after="60" w:line="240" w:lineRule="auto"/>
              <w:jc w:val="center"/>
              <w:rPr>
                <w:rFonts w:cs="Arial"/>
              </w:rPr>
            </w:pPr>
            <w:r w:rsidRPr="00C53064">
              <w:rPr>
                <w:rFonts w:cs="Arial"/>
              </w:rPr>
              <w:t>11</w:t>
            </w:r>
          </w:p>
        </w:tc>
        <w:tc>
          <w:tcPr>
            <w:tcW w:w="1215" w:type="dxa"/>
            <w:tcBorders>
              <w:top w:val="single" w:sz="6" w:space="0" w:color="auto"/>
              <w:left w:val="single" w:sz="6" w:space="0" w:color="auto"/>
              <w:bottom w:val="single" w:sz="6" w:space="0" w:color="auto"/>
              <w:right w:val="single" w:sz="6" w:space="0" w:color="auto"/>
            </w:tcBorders>
            <w:vAlign w:val="center"/>
          </w:tcPr>
          <w:p w14:paraId="27BB1A28" w14:textId="5F8A3920" w:rsidR="00EC74EC" w:rsidRPr="00C53064" w:rsidRDefault="00EC74EC" w:rsidP="00EC74EC">
            <w:pPr>
              <w:pStyle w:val="Bezodstpw"/>
              <w:spacing w:before="60" w:after="60" w:line="240" w:lineRule="auto"/>
              <w:jc w:val="center"/>
              <w:rPr>
                <w:rFonts w:cs="Arial"/>
              </w:rPr>
            </w:pPr>
            <w:r w:rsidRPr="00C53064">
              <w:rPr>
                <w:rFonts w:cs="Arial"/>
              </w:rPr>
              <w:t>13</w:t>
            </w:r>
          </w:p>
        </w:tc>
        <w:tc>
          <w:tcPr>
            <w:tcW w:w="1094" w:type="dxa"/>
            <w:tcBorders>
              <w:top w:val="single" w:sz="6" w:space="0" w:color="auto"/>
              <w:left w:val="single" w:sz="6" w:space="0" w:color="auto"/>
              <w:bottom w:val="single" w:sz="6" w:space="0" w:color="auto"/>
              <w:right w:val="single" w:sz="6" w:space="0" w:color="auto"/>
            </w:tcBorders>
            <w:vAlign w:val="center"/>
          </w:tcPr>
          <w:p w14:paraId="4FE74859" w14:textId="3A8EA884" w:rsidR="00EC74EC" w:rsidRPr="00C53064" w:rsidRDefault="00EC74EC" w:rsidP="00EC74EC">
            <w:pPr>
              <w:pStyle w:val="Bezodstpw"/>
              <w:spacing w:before="60" w:after="60" w:line="240" w:lineRule="auto"/>
              <w:jc w:val="center"/>
              <w:rPr>
                <w:rFonts w:cs="Arial"/>
              </w:rPr>
            </w:pPr>
            <w:r w:rsidRPr="00C53064">
              <w:rPr>
                <w:rFonts w:cs="Arial"/>
              </w:rPr>
              <w:t>0</w:t>
            </w:r>
          </w:p>
        </w:tc>
        <w:tc>
          <w:tcPr>
            <w:tcW w:w="897" w:type="dxa"/>
            <w:tcBorders>
              <w:top w:val="single" w:sz="6" w:space="0" w:color="auto"/>
              <w:left w:val="single" w:sz="6" w:space="0" w:color="auto"/>
              <w:bottom w:val="single" w:sz="6" w:space="0" w:color="auto"/>
              <w:right w:val="double" w:sz="4" w:space="0" w:color="auto"/>
            </w:tcBorders>
            <w:vAlign w:val="center"/>
          </w:tcPr>
          <w:p w14:paraId="614D72DE" w14:textId="78A07BFD" w:rsidR="00EC74EC" w:rsidRPr="00C53064" w:rsidRDefault="00EC74EC" w:rsidP="00EC74EC">
            <w:pPr>
              <w:pStyle w:val="Bezodstpw"/>
              <w:spacing w:before="60" w:after="60" w:line="240" w:lineRule="auto"/>
              <w:jc w:val="center"/>
              <w:rPr>
                <w:rFonts w:cs="Arial"/>
              </w:rPr>
            </w:pPr>
            <w:r>
              <w:rPr>
                <w:rFonts w:cs="Arial"/>
              </w:rPr>
              <w:t>205</w:t>
            </w:r>
          </w:p>
        </w:tc>
      </w:tr>
      <w:tr w:rsidR="00EC74EC" w14:paraId="30E1B03C" w14:textId="733CA769" w:rsidTr="00204C5E">
        <w:trPr>
          <w:jc w:val="center"/>
        </w:trPr>
        <w:tc>
          <w:tcPr>
            <w:tcW w:w="2299" w:type="dxa"/>
            <w:gridSpan w:val="2"/>
            <w:tcBorders>
              <w:top w:val="single" w:sz="6" w:space="0" w:color="auto"/>
              <w:left w:val="double" w:sz="4" w:space="0" w:color="auto"/>
              <w:bottom w:val="single" w:sz="6" w:space="0" w:color="auto"/>
              <w:right w:val="single" w:sz="6" w:space="0" w:color="auto"/>
            </w:tcBorders>
            <w:shd w:val="clear" w:color="auto" w:fill="BFBFBF" w:themeFill="background1" w:themeFillShade="BF"/>
            <w:vAlign w:val="center"/>
          </w:tcPr>
          <w:p w14:paraId="36E09BD9" w14:textId="40D5FF33" w:rsidR="00EC74EC" w:rsidRPr="00C53064" w:rsidRDefault="00EC74EC" w:rsidP="00EC74EC">
            <w:pPr>
              <w:pStyle w:val="Bezodstpw"/>
              <w:spacing w:before="60" w:after="60" w:line="240" w:lineRule="auto"/>
              <w:jc w:val="center"/>
              <w:rPr>
                <w:rFonts w:cs="Arial"/>
                <w:b/>
                <w:bCs/>
              </w:rPr>
            </w:pPr>
            <w:r w:rsidRPr="00C53064">
              <w:rPr>
                <w:rFonts w:cs="Arial"/>
                <w:b/>
                <w:bCs/>
              </w:rPr>
              <w:t>Autobusy</w:t>
            </w:r>
          </w:p>
        </w:tc>
        <w:tc>
          <w:tcPr>
            <w:tcW w:w="1094" w:type="dxa"/>
            <w:tcBorders>
              <w:top w:val="single" w:sz="6" w:space="0" w:color="auto"/>
              <w:left w:val="single" w:sz="6" w:space="0" w:color="auto"/>
              <w:bottom w:val="single" w:sz="6" w:space="0" w:color="auto"/>
              <w:right w:val="single" w:sz="6" w:space="0" w:color="auto"/>
            </w:tcBorders>
            <w:vAlign w:val="center"/>
          </w:tcPr>
          <w:p w14:paraId="61C7AB46" w14:textId="53BCAC88" w:rsidR="00EC74EC" w:rsidRPr="00C53064" w:rsidRDefault="00EC74EC" w:rsidP="00EC74EC">
            <w:pPr>
              <w:pStyle w:val="Bezodstpw"/>
              <w:spacing w:before="60" w:after="60" w:line="240" w:lineRule="auto"/>
              <w:jc w:val="center"/>
              <w:rPr>
                <w:rFonts w:cs="Arial"/>
              </w:rPr>
            </w:pPr>
            <w:r w:rsidRPr="00C53064">
              <w:rPr>
                <w:rFonts w:cs="Arial"/>
              </w:rPr>
              <w:t>1</w:t>
            </w:r>
          </w:p>
        </w:tc>
        <w:tc>
          <w:tcPr>
            <w:tcW w:w="1215" w:type="dxa"/>
            <w:tcBorders>
              <w:top w:val="single" w:sz="6" w:space="0" w:color="auto"/>
              <w:left w:val="single" w:sz="6" w:space="0" w:color="auto"/>
              <w:bottom w:val="single" w:sz="6" w:space="0" w:color="auto"/>
              <w:right w:val="single" w:sz="6" w:space="0" w:color="auto"/>
            </w:tcBorders>
            <w:vAlign w:val="center"/>
          </w:tcPr>
          <w:p w14:paraId="4402754B" w14:textId="774B8783" w:rsidR="00EC74EC" w:rsidRPr="00C53064" w:rsidRDefault="00EC74EC" w:rsidP="00EC74EC">
            <w:pPr>
              <w:pStyle w:val="Bezodstpw"/>
              <w:spacing w:before="60" w:after="60" w:line="240" w:lineRule="auto"/>
              <w:jc w:val="center"/>
              <w:rPr>
                <w:rFonts w:cs="Arial"/>
              </w:rPr>
            </w:pPr>
            <w:r w:rsidRPr="00C53064">
              <w:rPr>
                <w:rFonts w:cs="Arial"/>
              </w:rPr>
              <w:t>3</w:t>
            </w:r>
          </w:p>
        </w:tc>
        <w:tc>
          <w:tcPr>
            <w:tcW w:w="1226" w:type="dxa"/>
            <w:tcBorders>
              <w:top w:val="single" w:sz="6" w:space="0" w:color="auto"/>
              <w:left w:val="single" w:sz="6" w:space="0" w:color="auto"/>
              <w:bottom w:val="single" w:sz="6" w:space="0" w:color="auto"/>
              <w:right w:val="single" w:sz="6" w:space="0" w:color="auto"/>
            </w:tcBorders>
            <w:vAlign w:val="center"/>
          </w:tcPr>
          <w:p w14:paraId="2D5AA86C" w14:textId="17848819" w:rsidR="00EC74EC" w:rsidRPr="00C53064" w:rsidRDefault="00EC74EC" w:rsidP="00EC74EC">
            <w:pPr>
              <w:pStyle w:val="Bezodstpw"/>
              <w:spacing w:before="60" w:after="60" w:line="240" w:lineRule="auto"/>
              <w:jc w:val="center"/>
              <w:rPr>
                <w:rFonts w:cs="Arial"/>
              </w:rPr>
            </w:pPr>
            <w:r w:rsidRPr="00C53064">
              <w:rPr>
                <w:rFonts w:cs="Arial"/>
              </w:rPr>
              <w:t>11</w:t>
            </w:r>
          </w:p>
        </w:tc>
        <w:tc>
          <w:tcPr>
            <w:tcW w:w="1215" w:type="dxa"/>
            <w:tcBorders>
              <w:top w:val="single" w:sz="6" w:space="0" w:color="auto"/>
              <w:left w:val="single" w:sz="6" w:space="0" w:color="auto"/>
              <w:bottom w:val="single" w:sz="6" w:space="0" w:color="auto"/>
              <w:right w:val="single" w:sz="6" w:space="0" w:color="auto"/>
            </w:tcBorders>
            <w:vAlign w:val="center"/>
          </w:tcPr>
          <w:p w14:paraId="09FBF97A" w14:textId="54BE7224" w:rsidR="00EC74EC" w:rsidRPr="00C53064" w:rsidRDefault="00EC74EC" w:rsidP="00EC74EC">
            <w:pPr>
              <w:pStyle w:val="Bezodstpw"/>
              <w:spacing w:before="60" w:after="60" w:line="240" w:lineRule="auto"/>
              <w:jc w:val="center"/>
              <w:rPr>
                <w:rFonts w:cs="Arial"/>
              </w:rPr>
            </w:pPr>
            <w:r w:rsidRPr="00C53064">
              <w:rPr>
                <w:rFonts w:cs="Arial"/>
              </w:rPr>
              <w:t>9</w:t>
            </w:r>
          </w:p>
        </w:tc>
        <w:tc>
          <w:tcPr>
            <w:tcW w:w="1094" w:type="dxa"/>
            <w:tcBorders>
              <w:top w:val="single" w:sz="6" w:space="0" w:color="auto"/>
              <w:left w:val="single" w:sz="6" w:space="0" w:color="auto"/>
              <w:bottom w:val="single" w:sz="6" w:space="0" w:color="auto"/>
              <w:right w:val="single" w:sz="6" w:space="0" w:color="auto"/>
            </w:tcBorders>
            <w:vAlign w:val="center"/>
          </w:tcPr>
          <w:p w14:paraId="229E6050" w14:textId="0DE3A8AC" w:rsidR="00EC74EC" w:rsidRPr="00C53064" w:rsidRDefault="00EC74EC" w:rsidP="00EC74EC">
            <w:pPr>
              <w:pStyle w:val="Bezodstpw"/>
              <w:spacing w:before="60" w:after="60" w:line="240" w:lineRule="auto"/>
              <w:jc w:val="center"/>
              <w:rPr>
                <w:rFonts w:cs="Arial"/>
              </w:rPr>
            </w:pPr>
            <w:r w:rsidRPr="00C53064">
              <w:rPr>
                <w:rFonts w:cs="Arial"/>
              </w:rPr>
              <w:t>1</w:t>
            </w:r>
          </w:p>
        </w:tc>
        <w:tc>
          <w:tcPr>
            <w:tcW w:w="897" w:type="dxa"/>
            <w:tcBorders>
              <w:top w:val="single" w:sz="6" w:space="0" w:color="auto"/>
              <w:left w:val="single" w:sz="6" w:space="0" w:color="auto"/>
              <w:bottom w:val="single" w:sz="6" w:space="0" w:color="auto"/>
              <w:right w:val="double" w:sz="4" w:space="0" w:color="auto"/>
            </w:tcBorders>
            <w:vAlign w:val="center"/>
          </w:tcPr>
          <w:p w14:paraId="78EF67B8" w14:textId="1711B678" w:rsidR="00EC74EC" w:rsidRPr="00C53064" w:rsidRDefault="00EC74EC" w:rsidP="00EC74EC">
            <w:pPr>
              <w:pStyle w:val="Bezodstpw"/>
              <w:spacing w:before="60" w:after="60" w:line="240" w:lineRule="auto"/>
              <w:jc w:val="center"/>
              <w:rPr>
                <w:rFonts w:cs="Arial"/>
              </w:rPr>
            </w:pPr>
            <w:r>
              <w:rPr>
                <w:rFonts w:cs="Arial"/>
              </w:rPr>
              <w:t>21</w:t>
            </w:r>
          </w:p>
        </w:tc>
      </w:tr>
      <w:tr w:rsidR="00EC74EC" w14:paraId="5849A929" w14:textId="136AF25C" w:rsidTr="00204C5E">
        <w:trPr>
          <w:jc w:val="center"/>
        </w:trPr>
        <w:tc>
          <w:tcPr>
            <w:tcW w:w="2299" w:type="dxa"/>
            <w:gridSpan w:val="2"/>
            <w:tcBorders>
              <w:top w:val="single" w:sz="6" w:space="0" w:color="auto"/>
              <w:left w:val="double" w:sz="4" w:space="0" w:color="auto"/>
              <w:bottom w:val="double" w:sz="4" w:space="0" w:color="auto"/>
              <w:right w:val="single" w:sz="6" w:space="0" w:color="auto"/>
            </w:tcBorders>
            <w:shd w:val="clear" w:color="auto" w:fill="BFBFBF" w:themeFill="background1" w:themeFillShade="BF"/>
            <w:vAlign w:val="center"/>
          </w:tcPr>
          <w:p w14:paraId="613EA966" w14:textId="0A95896D" w:rsidR="00EC74EC" w:rsidRPr="00C53064" w:rsidRDefault="00EC74EC" w:rsidP="00EC74EC">
            <w:pPr>
              <w:pStyle w:val="Bezodstpw"/>
              <w:spacing w:before="60" w:after="60" w:line="240" w:lineRule="auto"/>
              <w:jc w:val="center"/>
              <w:rPr>
                <w:rFonts w:cs="Arial"/>
                <w:b/>
                <w:bCs/>
              </w:rPr>
            </w:pPr>
            <w:r w:rsidRPr="00C53064">
              <w:rPr>
                <w:rFonts w:cs="Arial"/>
                <w:b/>
                <w:bCs/>
              </w:rPr>
              <w:t>Ciągniki rolnicze</w:t>
            </w:r>
          </w:p>
        </w:tc>
        <w:tc>
          <w:tcPr>
            <w:tcW w:w="1094" w:type="dxa"/>
            <w:tcBorders>
              <w:top w:val="single" w:sz="6" w:space="0" w:color="auto"/>
              <w:left w:val="single" w:sz="6" w:space="0" w:color="auto"/>
              <w:bottom w:val="double" w:sz="4" w:space="0" w:color="auto"/>
              <w:right w:val="single" w:sz="6" w:space="0" w:color="auto"/>
            </w:tcBorders>
            <w:vAlign w:val="center"/>
          </w:tcPr>
          <w:p w14:paraId="3BF5A710" w14:textId="0833B0CE" w:rsidR="00EC74EC" w:rsidRPr="00C53064" w:rsidRDefault="00EC74EC" w:rsidP="00EC74EC">
            <w:pPr>
              <w:pStyle w:val="Bezodstpw"/>
              <w:spacing w:before="60" w:after="60" w:line="240" w:lineRule="auto"/>
              <w:jc w:val="center"/>
              <w:rPr>
                <w:rFonts w:cs="Arial"/>
              </w:rPr>
            </w:pPr>
            <w:r w:rsidRPr="00C53064">
              <w:rPr>
                <w:rFonts w:cs="Arial"/>
              </w:rPr>
              <w:t>3</w:t>
            </w:r>
          </w:p>
        </w:tc>
        <w:tc>
          <w:tcPr>
            <w:tcW w:w="1215" w:type="dxa"/>
            <w:tcBorders>
              <w:top w:val="single" w:sz="6" w:space="0" w:color="auto"/>
              <w:left w:val="single" w:sz="6" w:space="0" w:color="auto"/>
              <w:bottom w:val="double" w:sz="4" w:space="0" w:color="auto"/>
              <w:right w:val="single" w:sz="6" w:space="0" w:color="auto"/>
            </w:tcBorders>
            <w:vAlign w:val="center"/>
          </w:tcPr>
          <w:p w14:paraId="5A16F810" w14:textId="279AB2CA" w:rsidR="00EC74EC" w:rsidRPr="00C53064" w:rsidRDefault="00EC74EC" w:rsidP="00EC74EC">
            <w:pPr>
              <w:pStyle w:val="Bezodstpw"/>
              <w:spacing w:before="60" w:after="60" w:line="240" w:lineRule="auto"/>
              <w:jc w:val="center"/>
              <w:rPr>
                <w:rFonts w:cs="Arial"/>
              </w:rPr>
            </w:pPr>
            <w:r w:rsidRPr="00C53064">
              <w:rPr>
                <w:rFonts w:cs="Arial"/>
              </w:rPr>
              <w:t>1</w:t>
            </w:r>
          </w:p>
        </w:tc>
        <w:tc>
          <w:tcPr>
            <w:tcW w:w="1226" w:type="dxa"/>
            <w:tcBorders>
              <w:top w:val="single" w:sz="6" w:space="0" w:color="auto"/>
              <w:left w:val="single" w:sz="6" w:space="0" w:color="auto"/>
              <w:bottom w:val="double" w:sz="4" w:space="0" w:color="auto"/>
              <w:right w:val="single" w:sz="6" w:space="0" w:color="auto"/>
            </w:tcBorders>
            <w:vAlign w:val="center"/>
          </w:tcPr>
          <w:p w14:paraId="3E376331" w14:textId="5265E5B9" w:rsidR="00EC74EC" w:rsidRPr="00C53064" w:rsidRDefault="00EC74EC" w:rsidP="00EC74EC">
            <w:pPr>
              <w:pStyle w:val="Bezodstpw"/>
              <w:spacing w:before="60" w:after="60" w:line="240" w:lineRule="auto"/>
              <w:jc w:val="center"/>
              <w:rPr>
                <w:rFonts w:cs="Arial"/>
              </w:rPr>
            </w:pPr>
            <w:r w:rsidRPr="00C53064">
              <w:rPr>
                <w:rFonts w:cs="Arial"/>
              </w:rPr>
              <w:t>6</w:t>
            </w:r>
          </w:p>
        </w:tc>
        <w:tc>
          <w:tcPr>
            <w:tcW w:w="1215" w:type="dxa"/>
            <w:tcBorders>
              <w:top w:val="single" w:sz="6" w:space="0" w:color="auto"/>
              <w:left w:val="single" w:sz="6" w:space="0" w:color="auto"/>
              <w:bottom w:val="double" w:sz="4" w:space="0" w:color="auto"/>
              <w:right w:val="single" w:sz="6" w:space="0" w:color="auto"/>
            </w:tcBorders>
            <w:vAlign w:val="center"/>
          </w:tcPr>
          <w:p w14:paraId="6DE51F6C" w14:textId="292DB009" w:rsidR="00EC74EC" w:rsidRPr="00C53064" w:rsidRDefault="00EC74EC" w:rsidP="00EC74EC">
            <w:pPr>
              <w:pStyle w:val="Bezodstpw"/>
              <w:spacing w:before="60" w:after="60" w:line="240" w:lineRule="auto"/>
              <w:jc w:val="center"/>
              <w:rPr>
                <w:rFonts w:cs="Arial"/>
              </w:rPr>
            </w:pPr>
            <w:r w:rsidRPr="00C53064">
              <w:rPr>
                <w:rFonts w:cs="Arial"/>
              </w:rPr>
              <w:t>0</w:t>
            </w:r>
          </w:p>
        </w:tc>
        <w:tc>
          <w:tcPr>
            <w:tcW w:w="1094" w:type="dxa"/>
            <w:tcBorders>
              <w:top w:val="single" w:sz="6" w:space="0" w:color="auto"/>
              <w:left w:val="single" w:sz="6" w:space="0" w:color="auto"/>
              <w:bottom w:val="double" w:sz="4" w:space="0" w:color="auto"/>
              <w:right w:val="single" w:sz="6" w:space="0" w:color="auto"/>
            </w:tcBorders>
            <w:vAlign w:val="center"/>
          </w:tcPr>
          <w:p w14:paraId="09F35D29" w14:textId="71CA845B" w:rsidR="00EC74EC" w:rsidRPr="00C53064" w:rsidRDefault="00EC74EC" w:rsidP="00EC74EC">
            <w:pPr>
              <w:pStyle w:val="Bezodstpw"/>
              <w:spacing w:before="60" w:after="60" w:line="240" w:lineRule="auto"/>
              <w:jc w:val="center"/>
              <w:rPr>
                <w:rFonts w:cs="Arial"/>
              </w:rPr>
            </w:pPr>
            <w:r w:rsidRPr="00C53064">
              <w:rPr>
                <w:rFonts w:cs="Arial"/>
              </w:rPr>
              <w:t>0</w:t>
            </w:r>
          </w:p>
        </w:tc>
        <w:tc>
          <w:tcPr>
            <w:tcW w:w="897" w:type="dxa"/>
            <w:tcBorders>
              <w:top w:val="single" w:sz="6" w:space="0" w:color="auto"/>
              <w:left w:val="single" w:sz="6" w:space="0" w:color="auto"/>
              <w:bottom w:val="double" w:sz="4" w:space="0" w:color="auto"/>
              <w:right w:val="double" w:sz="4" w:space="0" w:color="auto"/>
            </w:tcBorders>
            <w:vAlign w:val="center"/>
          </w:tcPr>
          <w:p w14:paraId="08E07849" w14:textId="08074ECD" w:rsidR="00EC74EC" w:rsidRPr="00C53064" w:rsidRDefault="00EC74EC" w:rsidP="00EC74EC">
            <w:pPr>
              <w:pStyle w:val="Bezodstpw"/>
              <w:spacing w:before="60" w:after="60" w:line="240" w:lineRule="auto"/>
              <w:jc w:val="center"/>
              <w:rPr>
                <w:rFonts w:cs="Arial"/>
              </w:rPr>
            </w:pPr>
            <w:r>
              <w:rPr>
                <w:rFonts w:cs="Arial"/>
              </w:rPr>
              <w:t>12</w:t>
            </w:r>
          </w:p>
        </w:tc>
      </w:tr>
    </w:tbl>
    <w:p w14:paraId="4CB7E89B" w14:textId="2D6EEB1B" w:rsidR="00BF15F0" w:rsidRPr="006D41F7" w:rsidRDefault="00BF15F0" w:rsidP="000161D1">
      <w:pPr>
        <w:suppressAutoHyphens/>
        <w:spacing w:before="120" w:after="120"/>
        <w:jc w:val="right"/>
        <w:rPr>
          <w:rFonts w:ascii="Arial" w:hAnsi="Arial" w:cs="Arial"/>
          <w:bCs/>
          <w:sz w:val="18"/>
          <w:szCs w:val="18"/>
          <w:lang w:eastAsia="ar-SA"/>
        </w:rPr>
      </w:pPr>
      <w:r w:rsidRPr="006D41F7">
        <w:rPr>
          <w:rFonts w:ascii="Arial" w:hAnsi="Arial" w:cs="Arial"/>
          <w:bCs/>
          <w:sz w:val="18"/>
          <w:szCs w:val="18"/>
          <w:lang w:eastAsia="ar-SA"/>
        </w:rPr>
        <w:t>Źródło: Opracowanie własne na podstawie danych GDDKi</w:t>
      </w:r>
      <w:r w:rsidR="00204C5E">
        <w:rPr>
          <w:rFonts w:ascii="Arial" w:hAnsi="Arial" w:cs="Arial"/>
          <w:bCs/>
          <w:sz w:val="18"/>
          <w:szCs w:val="18"/>
          <w:lang w:eastAsia="ar-SA"/>
        </w:rPr>
        <w:t>A</w:t>
      </w:r>
      <w:r w:rsidRPr="006D41F7">
        <w:rPr>
          <w:rFonts w:ascii="Arial" w:hAnsi="Arial" w:cs="Arial"/>
          <w:bCs/>
          <w:sz w:val="18"/>
          <w:szCs w:val="18"/>
          <w:lang w:eastAsia="ar-SA"/>
        </w:rPr>
        <w:t xml:space="preserve">, </w:t>
      </w:r>
      <w:r w:rsidR="000D62A4" w:rsidRPr="006D41F7">
        <w:rPr>
          <w:rFonts w:ascii="Arial" w:hAnsi="Arial" w:cs="Arial"/>
          <w:bCs/>
          <w:sz w:val="18"/>
          <w:szCs w:val="18"/>
          <w:lang w:eastAsia="ar-SA"/>
        </w:rPr>
        <w:t>https://www.gov.pl/web/gddkia/generalny-pomiar-ruchu-20202021</w:t>
      </w:r>
    </w:p>
    <w:p w14:paraId="6CD2EF79" w14:textId="56C28724" w:rsidR="00BF15F0" w:rsidRDefault="000D62A4" w:rsidP="000161D1">
      <w:pPr>
        <w:suppressAutoHyphens/>
        <w:spacing w:before="120" w:after="120" w:line="360" w:lineRule="auto"/>
        <w:jc w:val="both"/>
        <w:rPr>
          <w:rFonts w:ascii="Arial" w:hAnsi="Arial" w:cs="Arial"/>
          <w:bCs/>
          <w:sz w:val="22"/>
          <w:szCs w:val="22"/>
          <w:lang w:eastAsia="ar-SA"/>
        </w:rPr>
      </w:pPr>
      <w:r w:rsidRPr="00FF46D6">
        <w:rPr>
          <w:rFonts w:ascii="Arial" w:hAnsi="Arial" w:cs="Arial"/>
          <w:bCs/>
          <w:sz w:val="22"/>
          <w:szCs w:val="22"/>
          <w:lang w:eastAsia="ar-SA"/>
        </w:rPr>
        <w:t xml:space="preserve">Linie kolejowe znajdujące się na terenie </w:t>
      </w:r>
      <w:r w:rsidR="00232209">
        <w:rPr>
          <w:rFonts w:ascii="Arial" w:hAnsi="Arial" w:cs="Arial"/>
          <w:bCs/>
          <w:sz w:val="22"/>
          <w:szCs w:val="22"/>
          <w:lang w:eastAsia="ar-SA"/>
        </w:rPr>
        <w:t>g</w:t>
      </w:r>
      <w:r w:rsidR="00232209" w:rsidRPr="00FF46D6">
        <w:rPr>
          <w:rFonts w:ascii="Arial" w:hAnsi="Arial" w:cs="Arial"/>
          <w:bCs/>
          <w:sz w:val="22"/>
          <w:szCs w:val="22"/>
          <w:lang w:eastAsia="ar-SA"/>
        </w:rPr>
        <w:t xml:space="preserve">miny </w:t>
      </w:r>
      <w:r w:rsidRPr="00FF46D6">
        <w:rPr>
          <w:rFonts w:ascii="Arial" w:hAnsi="Arial" w:cs="Arial"/>
          <w:bCs/>
          <w:sz w:val="22"/>
          <w:szCs w:val="22"/>
          <w:lang w:eastAsia="ar-SA"/>
        </w:rPr>
        <w:t xml:space="preserve">i </w:t>
      </w:r>
      <w:r w:rsidR="00232209">
        <w:rPr>
          <w:rFonts w:ascii="Arial" w:hAnsi="Arial" w:cs="Arial"/>
          <w:bCs/>
          <w:sz w:val="22"/>
          <w:szCs w:val="22"/>
          <w:lang w:eastAsia="ar-SA"/>
        </w:rPr>
        <w:t>m</w:t>
      </w:r>
      <w:r w:rsidR="00232209" w:rsidRPr="00FF46D6">
        <w:rPr>
          <w:rFonts w:ascii="Arial" w:hAnsi="Arial" w:cs="Arial"/>
          <w:bCs/>
          <w:sz w:val="22"/>
          <w:szCs w:val="22"/>
          <w:lang w:eastAsia="ar-SA"/>
        </w:rPr>
        <w:t xml:space="preserve">iasta </w:t>
      </w:r>
      <w:r w:rsidRPr="00FF46D6">
        <w:rPr>
          <w:rFonts w:ascii="Arial" w:hAnsi="Arial" w:cs="Arial"/>
          <w:bCs/>
          <w:sz w:val="22"/>
          <w:szCs w:val="22"/>
          <w:lang w:eastAsia="ar-SA"/>
        </w:rPr>
        <w:t>Węgliniec nie zostały objęte mapami akustycznymi.</w:t>
      </w:r>
    </w:p>
    <w:p w14:paraId="1CC56911" w14:textId="183D0C40" w:rsidR="00233809" w:rsidRPr="009A68F7" w:rsidRDefault="00233809" w:rsidP="00233809">
      <w:pPr>
        <w:suppressAutoHyphens/>
        <w:spacing w:before="120" w:after="120" w:line="360" w:lineRule="auto"/>
        <w:jc w:val="both"/>
        <w:rPr>
          <w:rFonts w:ascii="Arial" w:hAnsi="Arial" w:cs="Arial"/>
          <w:b/>
          <w:sz w:val="22"/>
          <w:szCs w:val="22"/>
          <w:lang w:eastAsia="ar-SA"/>
        </w:rPr>
      </w:pPr>
      <w:r w:rsidRPr="009A68F7">
        <w:rPr>
          <w:rFonts w:ascii="Arial" w:hAnsi="Arial" w:cs="Arial"/>
          <w:b/>
          <w:sz w:val="22"/>
          <w:szCs w:val="22"/>
          <w:lang w:eastAsia="ar-SA"/>
        </w:rPr>
        <w:t>Podsumowanie: analiza SWOT</w:t>
      </w:r>
    </w:p>
    <w:p w14:paraId="5C5C6EEA" w14:textId="714C3C90" w:rsidR="00233809" w:rsidRPr="009A68F7" w:rsidRDefault="00233809" w:rsidP="00233809">
      <w:pPr>
        <w:spacing w:before="240" w:after="120"/>
        <w:ind w:right="-6"/>
        <w:jc w:val="center"/>
        <w:rPr>
          <w:rFonts w:ascii="Arial" w:hAnsi="Arial" w:cs="Arial"/>
          <w:b/>
          <w:sz w:val="20"/>
          <w:szCs w:val="20"/>
        </w:rPr>
      </w:pPr>
      <w:bookmarkStart w:id="70" w:name="_Toc5051316"/>
      <w:bookmarkStart w:id="71" w:name="_Toc23143687"/>
      <w:bookmarkStart w:id="72" w:name="_Toc24098889"/>
      <w:bookmarkStart w:id="73" w:name="_Toc27644307"/>
      <w:bookmarkStart w:id="74" w:name="_Toc29464349"/>
      <w:bookmarkStart w:id="75" w:name="_Toc72749983"/>
      <w:bookmarkStart w:id="76" w:name="_Toc151709143"/>
      <w:r w:rsidRPr="009A68F7">
        <w:rPr>
          <w:rFonts w:ascii="Arial" w:hAnsi="Arial" w:cs="Arial"/>
          <w:b/>
          <w:sz w:val="20"/>
          <w:szCs w:val="20"/>
        </w:rPr>
        <w:t xml:space="preserve">Tabela </w:t>
      </w:r>
      <w:r w:rsidRPr="009A68F7">
        <w:rPr>
          <w:rFonts w:ascii="Arial" w:hAnsi="Arial" w:cs="Arial"/>
          <w:b/>
          <w:sz w:val="20"/>
          <w:szCs w:val="20"/>
        </w:rPr>
        <w:fldChar w:fldCharType="begin"/>
      </w:r>
      <w:r w:rsidRPr="009A68F7">
        <w:rPr>
          <w:rFonts w:ascii="Arial" w:hAnsi="Arial" w:cs="Arial"/>
          <w:b/>
          <w:sz w:val="20"/>
          <w:szCs w:val="20"/>
        </w:rPr>
        <w:instrText xml:space="preserve"> SEQ Tabela \* ARABIC </w:instrText>
      </w:r>
      <w:r w:rsidRPr="009A68F7">
        <w:rPr>
          <w:rFonts w:ascii="Arial" w:hAnsi="Arial" w:cs="Arial"/>
          <w:b/>
          <w:sz w:val="20"/>
          <w:szCs w:val="20"/>
        </w:rPr>
        <w:fldChar w:fldCharType="separate"/>
      </w:r>
      <w:r w:rsidR="00113E44">
        <w:rPr>
          <w:rFonts w:ascii="Arial" w:hAnsi="Arial" w:cs="Arial"/>
          <w:b/>
          <w:noProof/>
          <w:sz w:val="20"/>
          <w:szCs w:val="20"/>
        </w:rPr>
        <w:t>7</w:t>
      </w:r>
      <w:r w:rsidRPr="009A68F7">
        <w:rPr>
          <w:rFonts w:ascii="Arial" w:hAnsi="Arial" w:cs="Arial"/>
          <w:b/>
          <w:sz w:val="20"/>
          <w:szCs w:val="20"/>
        </w:rPr>
        <w:fldChar w:fldCharType="end"/>
      </w:r>
      <w:r w:rsidRPr="009A68F7">
        <w:rPr>
          <w:rFonts w:ascii="Arial" w:hAnsi="Arial" w:cs="Arial"/>
          <w:b/>
          <w:sz w:val="20"/>
          <w:szCs w:val="20"/>
        </w:rPr>
        <w:t>. Analiza SWOT dla obszaru interwencji: Zagrożenia hałasem</w:t>
      </w:r>
      <w:bookmarkEnd w:id="70"/>
      <w:bookmarkEnd w:id="71"/>
      <w:bookmarkEnd w:id="72"/>
      <w:bookmarkEnd w:id="73"/>
      <w:bookmarkEnd w:id="74"/>
      <w:bookmarkEnd w:id="75"/>
      <w:bookmarkEnd w:id="76"/>
    </w:p>
    <w:tbl>
      <w:tblPr>
        <w:tblW w:w="5000" w:type="pct"/>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512"/>
        <w:gridCol w:w="4512"/>
      </w:tblGrid>
      <w:tr w:rsidR="009A68F7" w:rsidRPr="009A68F7" w14:paraId="601996A4" w14:textId="77777777" w:rsidTr="000A447F">
        <w:trPr>
          <w:jc w:val="center"/>
        </w:trPr>
        <w:tc>
          <w:tcPr>
            <w:tcW w:w="2500" w:type="pct"/>
            <w:shd w:val="clear" w:color="auto" w:fill="BFBFBF"/>
            <w:vAlign w:val="center"/>
          </w:tcPr>
          <w:p w14:paraId="6117FA9F" w14:textId="77777777" w:rsidR="00233809" w:rsidRPr="009A68F7" w:rsidRDefault="00233809" w:rsidP="000A447F">
            <w:pPr>
              <w:spacing w:before="60" w:after="60"/>
              <w:jc w:val="center"/>
              <w:rPr>
                <w:rFonts w:ascii="Arial" w:hAnsi="Arial" w:cs="Arial"/>
                <w:b/>
                <w:sz w:val="20"/>
              </w:rPr>
            </w:pPr>
            <w:r w:rsidRPr="009A68F7">
              <w:rPr>
                <w:rFonts w:ascii="Arial" w:hAnsi="Arial" w:cs="Arial"/>
                <w:b/>
                <w:sz w:val="20"/>
              </w:rPr>
              <w:t>Mocne strony</w:t>
            </w:r>
          </w:p>
        </w:tc>
        <w:tc>
          <w:tcPr>
            <w:tcW w:w="2500" w:type="pct"/>
            <w:shd w:val="clear" w:color="auto" w:fill="BFBFBF"/>
            <w:vAlign w:val="center"/>
          </w:tcPr>
          <w:p w14:paraId="6FF68A03" w14:textId="4CB121CF" w:rsidR="00233809" w:rsidRPr="009A68F7" w:rsidRDefault="00233809" w:rsidP="000A447F">
            <w:pPr>
              <w:spacing w:before="60" w:after="60"/>
              <w:jc w:val="center"/>
              <w:rPr>
                <w:rFonts w:ascii="Arial" w:hAnsi="Arial" w:cs="Arial"/>
                <w:b/>
                <w:sz w:val="20"/>
              </w:rPr>
            </w:pPr>
            <w:r w:rsidRPr="009A68F7">
              <w:rPr>
                <w:rFonts w:ascii="Arial" w:hAnsi="Arial" w:cs="Arial"/>
                <w:b/>
                <w:sz w:val="20"/>
              </w:rPr>
              <w:t>Słabe strony</w:t>
            </w:r>
            <w:r w:rsidR="00375AC0">
              <w:rPr>
                <w:rFonts w:ascii="Arial" w:hAnsi="Arial" w:cs="Arial"/>
                <w:b/>
                <w:sz w:val="20"/>
              </w:rPr>
              <w:t xml:space="preserve"> </w:t>
            </w:r>
          </w:p>
        </w:tc>
      </w:tr>
      <w:tr w:rsidR="009A68F7" w:rsidRPr="009A68F7" w14:paraId="1B781200" w14:textId="77777777" w:rsidTr="000A447F">
        <w:trPr>
          <w:jc w:val="center"/>
        </w:trPr>
        <w:tc>
          <w:tcPr>
            <w:tcW w:w="2500" w:type="pct"/>
          </w:tcPr>
          <w:p w14:paraId="3591862B" w14:textId="2DA4E660" w:rsidR="00233809" w:rsidRPr="009A68F7" w:rsidRDefault="00FF46D6" w:rsidP="00A91ACA">
            <w:pPr>
              <w:numPr>
                <w:ilvl w:val="0"/>
                <w:numId w:val="13"/>
              </w:numPr>
              <w:suppressAutoHyphens/>
              <w:spacing w:before="60" w:after="60"/>
              <w:ind w:left="360"/>
              <w:rPr>
                <w:rFonts w:ascii="Arial" w:hAnsi="Arial" w:cs="Arial"/>
                <w:sz w:val="20"/>
                <w:szCs w:val="20"/>
                <w:lang w:eastAsia="ar-SA"/>
              </w:rPr>
            </w:pPr>
            <w:r w:rsidRPr="009A68F7">
              <w:rPr>
                <w:rFonts w:ascii="Arial" w:hAnsi="Arial" w:cs="Arial"/>
                <w:sz w:val="20"/>
                <w:szCs w:val="20"/>
                <w:lang w:eastAsia="ar-SA"/>
              </w:rPr>
              <w:t>prowadzenie badań natężenia ruchu komunikacyjnego</w:t>
            </w:r>
            <w:r w:rsidR="001B65D9">
              <w:rPr>
                <w:rFonts w:ascii="Arial" w:hAnsi="Arial" w:cs="Arial"/>
                <w:sz w:val="20"/>
                <w:szCs w:val="20"/>
                <w:lang w:eastAsia="ar-SA"/>
              </w:rPr>
              <w:t xml:space="preserve"> dróg wojewódzkich przez GDDKiA</w:t>
            </w:r>
            <w:r w:rsidRPr="009A68F7">
              <w:rPr>
                <w:rFonts w:ascii="Arial" w:hAnsi="Arial" w:cs="Arial"/>
                <w:sz w:val="20"/>
                <w:szCs w:val="20"/>
                <w:lang w:eastAsia="ar-SA"/>
              </w:rPr>
              <w:t>,</w:t>
            </w:r>
          </w:p>
          <w:p w14:paraId="3AB4009C" w14:textId="77777777" w:rsidR="00FF46D6" w:rsidRPr="009A68F7" w:rsidRDefault="00FF46D6" w:rsidP="00A91ACA">
            <w:pPr>
              <w:numPr>
                <w:ilvl w:val="0"/>
                <w:numId w:val="13"/>
              </w:numPr>
              <w:suppressAutoHyphens/>
              <w:spacing w:before="60" w:after="60"/>
              <w:ind w:left="360"/>
              <w:rPr>
                <w:rFonts w:ascii="Arial" w:hAnsi="Arial" w:cs="Arial"/>
                <w:sz w:val="20"/>
                <w:szCs w:val="20"/>
                <w:lang w:eastAsia="ar-SA"/>
              </w:rPr>
            </w:pPr>
            <w:r w:rsidRPr="009A68F7">
              <w:rPr>
                <w:rFonts w:ascii="Arial" w:hAnsi="Arial" w:cs="Arial"/>
                <w:sz w:val="20"/>
                <w:szCs w:val="20"/>
                <w:lang w:eastAsia="ar-SA"/>
              </w:rPr>
              <w:t xml:space="preserve">brak dużych zakładów mogących powodować hałas </w:t>
            </w:r>
            <w:r w:rsidR="005804E8" w:rsidRPr="009A68F7">
              <w:rPr>
                <w:rFonts w:ascii="Arial" w:hAnsi="Arial" w:cs="Arial"/>
                <w:sz w:val="20"/>
                <w:szCs w:val="20"/>
                <w:lang w:eastAsia="ar-SA"/>
              </w:rPr>
              <w:t>przemysłowy</w:t>
            </w:r>
            <w:r w:rsidR="00243670" w:rsidRPr="009A68F7">
              <w:rPr>
                <w:rFonts w:ascii="Arial" w:hAnsi="Arial" w:cs="Arial"/>
                <w:sz w:val="20"/>
                <w:szCs w:val="20"/>
                <w:lang w:eastAsia="ar-SA"/>
              </w:rPr>
              <w:t>,</w:t>
            </w:r>
          </w:p>
          <w:p w14:paraId="480E75AA" w14:textId="0B57C6CC" w:rsidR="00243670" w:rsidRPr="009A68F7" w:rsidRDefault="00243670" w:rsidP="00A91ACA">
            <w:pPr>
              <w:numPr>
                <w:ilvl w:val="0"/>
                <w:numId w:val="13"/>
              </w:numPr>
              <w:suppressAutoHyphens/>
              <w:spacing w:before="60" w:after="60"/>
              <w:ind w:left="360"/>
              <w:rPr>
                <w:rFonts w:ascii="Arial" w:hAnsi="Arial" w:cs="Arial"/>
                <w:sz w:val="20"/>
                <w:szCs w:val="20"/>
                <w:lang w:eastAsia="ar-SA"/>
              </w:rPr>
            </w:pPr>
            <w:r w:rsidRPr="009A68F7">
              <w:rPr>
                <w:rFonts w:ascii="Arial" w:hAnsi="Arial" w:cs="Arial"/>
                <w:sz w:val="20"/>
                <w:szCs w:val="20"/>
                <w:lang w:eastAsia="ar-SA"/>
              </w:rPr>
              <w:t>występowanie licznych szlaków rowerowych</w:t>
            </w:r>
            <w:r w:rsidR="00232209">
              <w:rPr>
                <w:rFonts w:ascii="Arial" w:hAnsi="Arial" w:cs="Arial"/>
                <w:sz w:val="20"/>
                <w:szCs w:val="20"/>
                <w:lang w:eastAsia="ar-SA"/>
              </w:rPr>
              <w:t>.</w:t>
            </w:r>
          </w:p>
        </w:tc>
        <w:tc>
          <w:tcPr>
            <w:tcW w:w="2500" w:type="pct"/>
          </w:tcPr>
          <w:p w14:paraId="4E129AF4" w14:textId="77777777" w:rsidR="00243670" w:rsidRDefault="00243670" w:rsidP="00A91ACA">
            <w:pPr>
              <w:numPr>
                <w:ilvl w:val="0"/>
                <w:numId w:val="13"/>
              </w:numPr>
              <w:spacing w:before="60" w:after="60"/>
              <w:ind w:left="340"/>
              <w:rPr>
                <w:rFonts w:ascii="Arial" w:hAnsi="Arial" w:cs="Arial"/>
                <w:sz w:val="20"/>
                <w:szCs w:val="20"/>
                <w:lang w:eastAsia="ar-SA"/>
              </w:rPr>
            </w:pPr>
            <w:r w:rsidRPr="009A68F7">
              <w:rPr>
                <w:rFonts w:ascii="Arial" w:hAnsi="Arial" w:cs="Arial"/>
                <w:sz w:val="20"/>
                <w:szCs w:val="20"/>
                <w:lang w:eastAsia="ar-SA"/>
              </w:rPr>
              <w:t>brak punktów pomiarowych hałasu,</w:t>
            </w:r>
          </w:p>
          <w:p w14:paraId="4079CB46" w14:textId="53CFB8A2" w:rsidR="00232209" w:rsidRPr="009A68F7" w:rsidRDefault="00232209" w:rsidP="00A91ACA">
            <w:pPr>
              <w:numPr>
                <w:ilvl w:val="0"/>
                <w:numId w:val="13"/>
              </w:numPr>
              <w:spacing w:before="60" w:after="60"/>
              <w:ind w:left="340"/>
              <w:rPr>
                <w:rFonts w:ascii="Arial" w:hAnsi="Arial" w:cs="Arial"/>
                <w:sz w:val="20"/>
                <w:szCs w:val="20"/>
                <w:lang w:eastAsia="ar-SA"/>
              </w:rPr>
            </w:pPr>
            <w:r>
              <w:rPr>
                <w:rFonts w:ascii="Arial" w:hAnsi="Arial" w:cs="Arial"/>
                <w:sz w:val="20"/>
                <w:szCs w:val="20"/>
                <w:lang w:eastAsia="ar-SA"/>
              </w:rPr>
              <w:t>natężenie ruchu na drogach wojewódzkich na terenie gminy i miasta niższe niż średnia dla wszystkich dróg wojewódzkich w Polsce.</w:t>
            </w:r>
          </w:p>
        </w:tc>
      </w:tr>
      <w:tr w:rsidR="009A68F7" w:rsidRPr="009A68F7" w14:paraId="0BCCB765" w14:textId="77777777" w:rsidTr="000A447F">
        <w:trPr>
          <w:jc w:val="center"/>
        </w:trPr>
        <w:tc>
          <w:tcPr>
            <w:tcW w:w="2500" w:type="pct"/>
            <w:shd w:val="clear" w:color="auto" w:fill="BFBFBF"/>
            <w:vAlign w:val="center"/>
          </w:tcPr>
          <w:p w14:paraId="68574E1C" w14:textId="426AD5F8" w:rsidR="00233809" w:rsidRPr="009A68F7" w:rsidRDefault="00233809" w:rsidP="000A447F">
            <w:pPr>
              <w:spacing w:before="60" w:after="60"/>
              <w:ind w:left="720"/>
              <w:jc w:val="center"/>
              <w:rPr>
                <w:rFonts w:ascii="Arial" w:hAnsi="Arial" w:cs="Arial"/>
                <w:b/>
                <w:sz w:val="20"/>
              </w:rPr>
            </w:pPr>
            <w:r w:rsidRPr="009A68F7">
              <w:rPr>
                <w:rFonts w:ascii="Arial" w:hAnsi="Arial" w:cs="Arial"/>
                <w:b/>
                <w:sz w:val="20"/>
              </w:rPr>
              <w:t>Szanse</w:t>
            </w:r>
            <w:r w:rsidR="00D10801">
              <w:rPr>
                <w:rFonts w:ascii="Arial" w:hAnsi="Arial" w:cs="Arial"/>
                <w:b/>
                <w:sz w:val="20"/>
              </w:rPr>
              <w:t xml:space="preserve"> </w:t>
            </w:r>
          </w:p>
        </w:tc>
        <w:tc>
          <w:tcPr>
            <w:tcW w:w="2500" w:type="pct"/>
            <w:shd w:val="clear" w:color="auto" w:fill="BFBFBF"/>
            <w:vAlign w:val="center"/>
          </w:tcPr>
          <w:p w14:paraId="785C6647" w14:textId="77777777" w:rsidR="00233809" w:rsidRPr="009A68F7" w:rsidRDefault="00233809" w:rsidP="000A447F">
            <w:pPr>
              <w:spacing w:before="60" w:after="60"/>
              <w:ind w:left="720"/>
              <w:jc w:val="center"/>
              <w:rPr>
                <w:rFonts w:ascii="Arial" w:hAnsi="Arial" w:cs="Arial"/>
                <w:b/>
                <w:sz w:val="20"/>
              </w:rPr>
            </w:pPr>
            <w:r w:rsidRPr="009A68F7">
              <w:rPr>
                <w:rFonts w:ascii="Arial" w:hAnsi="Arial" w:cs="Arial"/>
                <w:b/>
                <w:sz w:val="20"/>
              </w:rPr>
              <w:t>Zagrożenia</w:t>
            </w:r>
          </w:p>
        </w:tc>
      </w:tr>
      <w:tr w:rsidR="009A68F7" w:rsidRPr="009A68F7" w14:paraId="5B100941" w14:textId="77777777" w:rsidTr="000A447F">
        <w:trPr>
          <w:jc w:val="center"/>
        </w:trPr>
        <w:tc>
          <w:tcPr>
            <w:tcW w:w="2500" w:type="pct"/>
          </w:tcPr>
          <w:p w14:paraId="45C23A8C" w14:textId="7187C7E0" w:rsidR="00233809" w:rsidRPr="009A68F7" w:rsidRDefault="00243670" w:rsidP="00A91ACA">
            <w:pPr>
              <w:numPr>
                <w:ilvl w:val="0"/>
                <w:numId w:val="13"/>
              </w:numPr>
              <w:suppressAutoHyphens/>
              <w:spacing w:before="60" w:after="60"/>
              <w:ind w:left="357" w:hanging="357"/>
              <w:rPr>
                <w:rFonts w:ascii="Arial" w:hAnsi="Arial" w:cs="Arial"/>
                <w:sz w:val="20"/>
                <w:lang w:eastAsia="ar-SA"/>
              </w:rPr>
            </w:pPr>
            <w:r w:rsidRPr="009A68F7">
              <w:rPr>
                <w:rFonts w:ascii="Arial" w:hAnsi="Arial" w:cs="Arial"/>
                <w:sz w:val="20"/>
                <w:lang w:eastAsia="ar-SA"/>
              </w:rPr>
              <w:t>r</w:t>
            </w:r>
            <w:r w:rsidR="005804E8" w:rsidRPr="009A68F7">
              <w:rPr>
                <w:rFonts w:ascii="Arial" w:hAnsi="Arial" w:cs="Arial"/>
                <w:sz w:val="20"/>
                <w:lang w:eastAsia="ar-SA"/>
              </w:rPr>
              <w:t>emonty nawierzchni dróg publicznych,</w:t>
            </w:r>
          </w:p>
          <w:p w14:paraId="13FCB7EE" w14:textId="7D52D1B7" w:rsidR="005804E8" w:rsidRPr="00055177" w:rsidRDefault="00243670" w:rsidP="00A91ACA">
            <w:pPr>
              <w:numPr>
                <w:ilvl w:val="0"/>
                <w:numId w:val="13"/>
              </w:numPr>
              <w:suppressAutoHyphens/>
              <w:spacing w:before="60" w:after="60"/>
              <w:ind w:left="357" w:hanging="357"/>
              <w:rPr>
                <w:rFonts w:ascii="Arial" w:hAnsi="Arial" w:cs="Arial"/>
                <w:sz w:val="20"/>
                <w:lang w:eastAsia="ar-SA"/>
              </w:rPr>
            </w:pPr>
            <w:r w:rsidRPr="009A68F7">
              <w:rPr>
                <w:rFonts w:ascii="Arial" w:hAnsi="Arial" w:cs="Arial"/>
                <w:sz w:val="20"/>
                <w:lang w:eastAsia="ar-SA"/>
              </w:rPr>
              <w:t>s</w:t>
            </w:r>
            <w:r w:rsidR="005804E8" w:rsidRPr="009A68F7">
              <w:rPr>
                <w:rFonts w:ascii="Arial" w:hAnsi="Arial" w:cs="Arial"/>
                <w:sz w:val="20"/>
                <w:lang w:eastAsia="ar-SA"/>
              </w:rPr>
              <w:t xml:space="preserve">tosowanie rozwiązań technicznych lub technologicznych wpływających na </w:t>
            </w:r>
            <w:r w:rsidR="005804E8" w:rsidRPr="00055177">
              <w:rPr>
                <w:rFonts w:ascii="Arial" w:hAnsi="Arial" w:cs="Arial"/>
                <w:sz w:val="20"/>
                <w:lang w:eastAsia="ar-SA"/>
              </w:rPr>
              <w:t>ograniczenie emisji hałasu,</w:t>
            </w:r>
          </w:p>
          <w:p w14:paraId="25F81BA7" w14:textId="21F422EE" w:rsidR="005804E8" w:rsidRPr="009A68F7" w:rsidRDefault="00243670" w:rsidP="00A91ACA">
            <w:pPr>
              <w:numPr>
                <w:ilvl w:val="0"/>
                <w:numId w:val="13"/>
              </w:numPr>
              <w:suppressAutoHyphens/>
              <w:spacing w:before="60" w:after="60"/>
              <w:ind w:left="357" w:hanging="357"/>
              <w:rPr>
                <w:rFonts w:ascii="Arial" w:hAnsi="Arial" w:cs="Arial"/>
                <w:sz w:val="20"/>
                <w:lang w:eastAsia="ar-SA"/>
              </w:rPr>
            </w:pPr>
            <w:r w:rsidRPr="00055177">
              <w:rPr>
                <w:rFonts w:ascii="Arial" w:hAnsi="Arial" w:cs="Arial"/>
                <w:sz w:val="20"/>
                <w:lang w:eastAsia="ar-SA"/>
              </w:rPr>
              <w:t>w</w:t>
            </w:r>
            <w:r w:rsidR="005804E8" w:rsidRPr="00055177">
              <w:rPr>
                <w:rFonts w:ascii="Arial" w:hAnsi="Arial" w:cs="Arial"/>
                <w:sz w:val="20"/>
                <w:lang w:eastAsia="ar-SA"/>
              </w:rPr>
              <w:t>łaściwe opracowywanie planów</w:t>
            </w:r>
            <w:r w:rsidR="00055177" w:rsidRPr="00055177">
              <w:rPr>
                <w:rFonts w:ascii="Arial" w:hAnsi="Arial" w:cs="Arial"/>
                <w:sz w:val="20"/>
                <w:lang w:eastAsia="ar-SA"/>
              </w:rPr>
              <w:t xml:space="preserve"> akustycznych</w:t>
            </w:r>
          </w:p>
        </w:tc>
        <w:tc>
          <w:tcPr>
            <w:tcW w:w="2500" w:type="pct"/>
          </w:tcPr>
          <w:p w14:paraId="63180382" w14:textId="4B8C590D" w:rsidR="00233809" w:rsidRPr="009A68F7" w:rsidRDefault="00243670" w:rsidP="00A91ACA">
            <w:pPr>
              <w:numPr>
                <w:ilvl w:val="0"/>
                <w:numId w:val="13"/>
              </w:numPr>
              <w:suppressAutoHyphens/>
              <w:spacing w:before="60" w:after="60"/>
              <w:ind w:left="357" w:hanging="357"/>
              <w:rPr>
                <w:rFonts w:ascii="Arial" w:hAnsi="Arial" w:cs="Arial"/>
                <w:sz w:val="20"/>
              </w:rPr>
            </w:pPr>
            <w:r w:rsidRPr="009A68F7">
              <w:rPr>
                <w:rFonts w:ascii="Arial" w:hAnsi="Arial" w:cs="Arial"/>
                <w:sz w:val="20"/>
              </w:rPr>
              <w:t>w</w:t>
            </w:r>
            <w:r w:rsidR="005804E8" w:rsidRPr="009A68F7">
              <w:rPr>
                <w:rFonts w:ascii="Arial" w:hAnsi="Arial" w:cs="Arial"/>
                <w:sz w:val="20"/>
              </w:rPr>
              <w:t>zrost natężenia ruchu pojazdów na drogach,</w:t>
            </w:r>
          </w:p>
          <w:p w14:paraId="1842F079" w14:textId="60AA0601" w:rsidR="005804E8" w:rsidRPr="009A68F7" w:rsidRDefault="00243670" w:rsidP="00A91ACA">
            <w:pPr>
              <w:numPr>
                <w:ilvl w:val="0"/>
                <w:numId w:val="13"/>
              </w:numPr>
              <w:suppressAutoHyphens/>
              <w:spacing w:before="60" w:after="60"/>
              <w:ind w:left="357" w:hanging="357"/>
              <w:rPr>
                <w:rFonts w:ascii="Arial" w:hAnsi="Arial" w:cs="Arial"/>
                <w:sz w:val="20"/>
              </w:rPr>
            </w:pPr>
            <w:r w:rsidRPr="009A68F7">
              <w:rPr>
                <w:rFonts w:ascii="Arial" w:hAnsi="Arial" w:cs="Arial"/>
                <w:sz w:val="20"/>
              </w:rPr>
              <w:t>r</w:t>
            </w:r>
            <w:r w:rsidR="005804E8" w:rsidRPr="009A68F7">
              <w:rPr>
                <w:rFonts w:ascii="Arial" w:hAnsi="Arial" w:cs="Arial"/>
                <w:sz w:val="20"/>
              </w:rPr>
              <w:t>osnące koszty inwestycji drogowych</w:t>
            </w:r>
          </w:p>
        </w:tc>
      </w:tr>
    </w:tbl>
    <w:p w14:paraId="65DD8AC8" w14:textId="22DD81AF" w:rsidR="006070AB" w:rsidRPr="009A68F7" w:rsidRDefault="00233809" w:rsidP="004852FF">
      <w:pPr>
        <w:spacing w:before="120" w:after="120"/>
        <w:jc w:val="right"/>
        <w:rPr>
          <w:rFonts w:ascii="Arial" w:hAnsi="Arial" w:cs="Arial"/>
          <w:b/>
          <w:bCs/>
          <w:sz w:val="22"/>
          <w:szCs w:val="20"/>
        </w:rPr>
      </w:pPr>
      <w:r w:rsidRPr="009A68F7">
        <w:rPr>
          <w:rFonts w:ascii="Arial" w:eastAsia="Calibri" w:hAnsi="Arial" w:cs="Arial"/>
          <w:sz w:val="18"/>
        </w:rPr>
        <w:t>Źródło: Opracowanie własne</w:t>
      </w:r>
      <w:bookmarkStart w:id="77" w:name="_Toc5053134"/>
      <w:bookmarkStart w:id="78" w:name="_Toc8653308"/>
      <w:bookmarkStart w:id="79" w:name="_Toc38541004"/>
    </w:p>
    <w:p w14:paraId="3BA2CBA4" w14:textId="010088EE" w:rsidR="00E90B70" w:rsidRPr="005D1D7D" w:rsidRDefault="00E90B70" w:rsidP="00E90B70">
      <w:pPr>
        <w:pStyle w:val="Nagwek3"/>
        <w:rPr>
          <w:rFonts w:cs="Arial"/>
        </w:rPr>
      </w:pPr>
      <w:bookmarkStart w:id="80" w:name="_Toc151709302"/>
      <w:r w:rsidRPr="005D1D7D">
        <w:rPr>
          <w:rFonts w:cs="Arial"/>
        </w:rPr>
        <w:t>3.2.3 Pola elektromagnetyczne</w:t>
      </w:r>
      <w:bookmarkEnd w:id="77"/>
      <w:bookmarkEnd w:id="78"/>
      <w:bookmarkEnd w:id="79"/>
      <w:bookmarkEnd w:id="80"/>
    </w:p>
    <w:p w14:paraId="78FE61E0" w14:textId="77777777" w:rsidR="009A68F7" w:rsidRPr="009A68F7" w:rsidRDefault="009A68F7" w:rsidP="000161D1">
      <w:pPr>
        <w:pStyle w:val="Bezodstpw"/>
        <w:ind w:right="0"/>
        <w:rPr>
          <w:rFonts w:cs="Arial"/>
          <w:szCs w:val="22"/>
        </w:rPr>
      </w:pPr>
      <w:r w:rsidRPr="009A68F7">
        <w:rPr>
          <w:rFonts w:cs="Arial"/>
          <w:szCs w:val="22"/>
        </w:rPr>
        <w:t>Promieniowanie elektromagnetyczne występuje powszechnie w środowisku, przy czym ujemny wpływ na stan środowiska i zdrowie ludzi mają urządzenia, które emitują fale elektromagnetyczne o częstotliwości od 0 Hz do 300 GHz.</w:t>
      </w:r>
    </w:p>
    <w:p w14:paraId="2DA01CDF" w14:textId="659B250E" w:rsidR="006070AB" w:rsidRPr="005D1D7D" w:rsidRDefault="009A68F7" w:rsidP="000161D1">
      <w:pPr>
        <w:pStyle w:val="Bezodstpw"/>
        <w:ind w:right="0"/>
        <w:rPr>
          <w:rFonts w:cs="Arial"/>
          <w:szCs w:val="22"/>
        </w:rPr>
      </w:pPr>
      <w:r w:rsidRPr="005D1D7D">
        <w:rPr>
          <w:rFonts w:cs="Arial"/>
          <w:szCs w:val="22"/>
        </w:rPr>
        <w:t>Do źródeł promieniowanie elektromagnetycznego, które występują na terenie gminy i miasta Węgliniec, należą m.in.:</w:t>
      </w:r>
    </w:p>
    <w:p w14:paraId="67C037CC" w14:textId="23CF4785" w:rsidR="009A68F7" w:rsidRPr="005D1D7D" w:rsidRDefault="009A68F7" w:rsidP="00232209">
      <w:pPr>
        <w:pStyle w:val="Bezodstpw"/>
        <w:numPr>
          <w:ilvl w:val="0"/>
          <w:numId w:val="70"/>
        </w:numPr>
        <w:spacing w:before="0" w:after="0"/>
        <w:ind w:left="360" w:right="0"/>
        <w:rPr>
          <w:rFonts w:cs="Arial"/>
          <w:szCs w:val="22"/>
        </w:rPr>
      </w:pPr>
      <w:r w:rsidRPr="005D1D7D">
        <w:rPr>
          <w:rFonts w:cs="Arial"/>
          <w:szCs w:val="22"/>
        </w:rPr>
        <w:t>stacje i linie energetyczne,</w:t>
      </w:r>
    </w:p>
    <w:p w14:paraId="37FA92D1" w14:textId="7A1B8A48" w:rsidR="009A68F7" w:rsidRPr="005D1D7D" w:rsidRDefault="009A68F7" w:rsidP="00232209">
      <w:pPr>
        <w:pStyle w:val="Bezodstpw"/>
        <w:numPr>
          <w:ilvl w:val="0"/>
          <w:numId w:val="70"/>
        </w:numPr>
        <w:spacing w:before="0" w:after="0"/>
        <w:ind w:left="360" w:right="0"/>
        <w:rPr>
          <w:rFonts w:cs="Arial"/>
          <w:szCs w:val="22"/>
        </w:rPr>
      </w:pPr>
      <w:r w:rsidRPr="005D1D7D">
        <w:rPr>
          <w:rFonts w:cs="Arial"/>
          <w:szCs w:val="22"/>
        </w:rPr>
        <w:t>stacje bazowe telefonii komórkowej,</w:t>
      </w:r>
    </w:p>
    <w:p w14:paraId="263C8C53" w14:textId="19512BB9" w:rsidR="009A68F7" w:rsidRPr="005D1D7D" w:rsidRDefault="009A68F7" w:rsidP="00232209">
      <w:pPr>
        <w:pStyle w:val="Bezodstpw"/>
        <w:numPr>
          <w:ilvl w:val="0"/>
          <w:numId w:val="70"/>
        </w:numPr>
        <w:spacing w:before="0" w:after="0"/>
        <w:ind w:left="360" w:right="0"/>
        <w:rPr>
          <w:rFonts w:cs="Arial"/>
          <w:szCs w:val="22"/>
        </w:rPr>
      </w:pPr>
      <w:r w:rsidRPr="005D1D7D">
        <w:rPr>
          <w:rFonts w:cs="Arial"/>
          <w:szCs w:val="22"/>
        </w:rPr>
        <w:t xml:space="preserve">urządzenia emitujące pola elektromagnetyczne wykorzystywane w przemyśle, medycynie, policji, straży pożarnej. </w:t>
      </w:r>
    </w:p>
    <w:p w14:paraId="4F1E6581" w14:textId="27476B82" w:rsidR="0089245A" w:rsidRPr="005D1D7D" w:rsidRDefault="0089245A" w:rsidP="000161D1">
      <w:pPr>
        <w:pStyle w:val="Bezodstpw"/>
        <w:ind w:right="0"/>
        <w:rPr>
          <w:rFonts w:cs="Arial"/>
          <w:szCs w:val="22"/>
        </w:rPr>
      </w:pPr>
      <w:r w:rsidRPr="005D1D7D">
        <w:rPr>
          <w:rFonts w:cs="Arial"/>
          <w:szCs w:val="22"/>
        </w:rPr>
        <w:t xml:space="preserve">Ochrona przed polami elektromagnetycznymi polega na zapewnieniu jak najlepszego stanu środowiska poprzez utrzymanie poziomów pól elektromagnetycznych poniżej dopuszczalnych </w:t>
      </w:r>
      <w:r w:rsidRPr="005D1D7D">
        <w:rPr>
          <w:rFonts w:cs="Arial"/>
          <w:szCs w:val="22"/>
        </w:rPr>
        <w:lastRenderedPageBreak/>
        <w:t xml:space="preserve">lub co najmniej na tych poziomach, a także zmniejszanie poziomów pól elektromagnetycznych co najmniej do dopuszczalnych, gdy nie są one dotrzymane. </w:t>
      </w:r>
    </w:p>
    <w:p w14:paraId="60387E06" w14:textId="3D95CE29" w:rsidR="0080419B" w:rsidRDefault="0080419B" w:rsidP="000161D1">
      <w:pPr>
        <w:pStyle w:val="Bezodstpw"/>
        <w:ind w:right="0"/>
        <w:rPr>
          <w:rFonts w:cs="Arial"/>
          <w:szCs w:val="22"/>
        </w:rPr>
      </w:pPr>
      <w:r w:rsidRPr="0080419B">
        <w:rPr>
          <w:rFonts w:cs="Arial"/>
          <w:szCs w:val="22"/>
        </w:rPr>
        <w:t>Badania natężeń pól elektromagnetycznych były prowadzone w ramach PMŚ na terenie gminy</w:t>
      </w:r>
      <w:r>
        <w:rPr>
          <w:rFonts w:cs="Arial"/>
          <w:szCs w:val="22"/>
        </w:rPr>
        <w:t xml:space="preserve"> </w:t>
      </w:r>
      <w:r w:rsidR="00412E77">
        <w:rPr>
          <w:rFonts w:cs="Arial"/>
          <w:szCs w:val="22"/>
        </w:rPr>
        <w:t xml:space="preserve">i miasta </w:t>
      </w:r>
      <w:r w:rsidRPr="0080419B">
        <w:rPr>
          <w:rFonts w:cs="Arial"/>
          <w:szCs w:val="22"/>
        </w:rPr>
        <w:t>Węgliniec w 2021 r. w jednym punkcie pomiarowym.</w:t>
      </w:r>
      <w:r>
        <w:rPr>
          <w:rFonts w:cs="Arial"/>
          <w:szCs w:val="22"/>
        </w:rPr>
        <w:t xml:space="preserve"> </w:t>
      </w:r>
      <w:r w:rsidRPr="0080419B">
        <w:rPr>
          <w:rFonts w:cs="Arial"/>
          <w:szCs w:val="22"/>
        </w:rPr>
        <w:t>Na podstawie przeprowadzonych pomiarów nie stwierdzono przekroczeń poziomów</w:t>
      </w:r>
      <w:r>
        <w:rPr>
          <w:rFonts w:cs="Arial"/>
          <w:szCs w:val="22"/>
        </w:rPr>
        <w:t xml:space="preserve"> </w:t>
      </w:r>
      <w:r w:rsidRPr="0080419B">
        <w:rPr>
          <w:rFonts w:cs="Arial"/>
          <w:szCs w:val="22"/>
        </w:rPr>
        <w:t>dopuszczalnych pól elektromagnetycznych.</w:t>
      </w:r>
    </w:p>
    <w:p w14:paraId="61371EFC" w14:textId="433BCCF7" w:rsidR="0080419B" w:rsidRPr="000161D1" w:rsidRDefault="0080419B" w:rsidP="0080419B">
      <w:pPr>
        <w:pStyle w:val="Legenda"/>
        <w:keepNext/>
        <w:spacing w:before="240" w:after="120"/>
        <w:jc w:val="center"/>
        <w:rPr>
          <w:rFonts w:ascii="Arial" w:hAnsi="Arial" w:cs="Arial"/>
          <w:color w:val="auto"/>
          <w:sz w:val="20"/>
          <w:szCs w:val="20"/>
        </w:rPr>
      </w:pPr>
      <w:bookmarkStart w:id="81" w:name="_Toc151709144"/>
      <w:r w:rsidRPr="000161D1">
        <w:rPr>
          <w:rFonts w:ascii="Arial" w:hAnsi="Arial" w:cs="Arial"/>
          <w:color w:val="auto"/>
          <w:sz w:val="20"/>
          <w:szCs w:val="20"/>
        </w:rPr>
        <w:t xml:space="preserve">Tabela </w:t>
      </w:r>
      <w:r w:rsidRPr="000161D1">
        <w:rPr>
          <w:rFonts w:ascii="Arial" w:hAnsi="Arial" w:cs="Arial"/>
          <w:color w:val="auto"/>
          <w:sz w:val="20"/>
          <w:szCs w:val="20"/>
        </w:rPr>
        <w:fldChar w:fldCharType="begin"/>
      </w:r>
      <w:r w:rsidRPr="000161D1">
        <w:rPr>
          <w:rFonts w:ascii="Arial" w:hAnsi="Arial" w:cs="Arial"/>
          <w:color w:val="auto"/>
          <w:sz w:val="20"/>
          <w:szCs w:val="20"/>
        </w:rPr>
        <w:instrText xml:space="preserve"> SEQ Tabela \* ARABIC </w:instrText>
      </w:r>
      <w:r w:rsidRPr="000161D1">
        <w:rPr>
          <w:rFonts w:ascii="Arial" w:hAnsi="Arial" w:cs="Arial"/>
          <w:color w:val="auto"/>
          <w:sz w:val="20"/>
          <w:szCs w:val="20"/>
        </w:rPr>
        <w:fldChar w:fldCharType="separate"/>
      </w:r>
      <w:r w:rsidR="00113E44">
        <w:rPr>
          <w:rFonts w:ascii="Arial" w:hAnsi="Arial" w:cs="Arial"/>
          <w:noProof/>
          <w:color w:val="auto"/>
          <w:sz w:val="20"/>
          <w:szCs w:val="20"/>
        </w:rPr>
        <w:t>8</w:t>
      </w:r>
      <w:r w:rsidRPr="000161D1">
        <w:rPr>
          <w:rFonts w:ascii="Arial" w:hAnsi="Arial" w:cs="Arial"/>
          <w:color w:val="auto"/>
          <w:sz w:val="20"/>
          <w:szCs w:val="20"/>
        </w:rPr>
        <w:fldChar w:fldCharType="end"/>
      </w:r>
      <w:r w:rsidRPr="000161D1">
        <w:rPr>
          <w:rFonts w:ascii="Arial" w:hAnsi="Arial" w:cs="Arial"/>
          <w:color w:val="auto"/>
          <w:sz w:val="20"/>
          <w:szCs w:val="20"/>
        </w:rPr>
        <w:t>. Wyniki pomiaru natężenia pola elektromagnetycznego w gminie</w:t>
      </w:r>
      <w:r w:rsidR="00412E77">
        <w:rPr>
          <w:rFonts w:ascii="Arial" w:hAnsi="Arial" w:cs="Arial"/>
          <w:color w:val="auto"/>
          <w:sz w:val="20"/>
          <w:szCs w:val="20"/>
        </w:rPr>
        <w:t xml:space="preserve"> i mieście</w:t>
      </w:r>
      <w:r w:rsidRPr="000161D1">
        <w:rPr>
          <w:rFonts w:ascii="Arial" w:hAnsi="Arial" w:cs="Arial"/>
          <w:color w:val="auto"/>
          <w:sz w:val="20"/>
          <w:szCs w:val="20"/>
        </w:rPr>
        <w:t xml:space="preserve"> Węgliniec w 2021 r. Średnia arytmetyczna zmierzonych wartości skutecznych natężeń pól elektrycznych</w:t>
      </w:r>
      <w:bookmarkEnd w:id="81"/>
    </w:p>
    <w:tbl>
      <w:tblPr>
        <w:tblStyle w:val="Tabela-Siatka"/>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045"/>
        <w:gridCol w:w="1467"/>
        <w:gridCol w:w="1462"/>
        <w:gridCol w:w="1462"/>
        <w:gridCol w:w="1375"/>
        <w:gridCol w:w="2229"/>
      </w:tblGrid>
      <w:tr w:rsidR="0080419B" w14:paraId="052EDE94" w14:textId="77777777" w:rsidTr="0080419B">
        <w:trPr>
          <w:tblHeader/>
        </w:trPr>
        <w:tc>
          <w:tcPr>
            <w:tcW w:w="1045" w:type="dxa"/>
            <w:shd w:val="clear" w:color="auto" w:fill="BFBFBF" w:themeFill="background1" w:themeFillShade="BF"/>
            <w:vAlign w:val="center"/>
          </w:tcPr>
          <w:p w14:paraId="46999717" w14:textId="36E4CC02" w:rsidR="0080419B" w:rsidRPr="0080419B" w:rsidRDefault="0080419B" w:rsidP="0080419B">
            <w:pPr>
              <w:pStyle w:val="Bezodstpw"/>
              <w:spacing w:before="60" w:after="60" w:line="240" w:lineRule="auto"/>
              <w:jc w:val="center"/>
              <w:rPr>
                <w:rFonts w:cs="Arial"/>
                <w:szCs w:val="22"/>
              </w:rPr>
            </w:pPr>
            <w:r w:rsidRPr="0080419B">
              <w:rPr>
                <w:rFonts w:cs="Arial"/>
                <w:szCs w:val="22"/>
              </w:rPr>
              <w:t>Lp.</w:t>
            </w:r>
          </w:p>
        </w:tc>
        <w:tc>
          <w:tcPr>
            <w:tcW w:w="1467" w:type="dxa"/>
            <w:shd w:val="clear" w:color="auto" w:fill="BFBFBF" w:themeFill="background1" w:themeFillShade="BF"/>
            <w:vAlign w:val="center"/>
          </w:tcPr>
          <w:p w14:paraId="0D4633C9" w14:textId="794F689C" w:rsidR="0080419B" w:rsidRPr="0080419B" w:rsidRDefault="0080419B" w:rsidP="0080419B">
            <w:pPr>
              <w:pStyle w:val="Bezodstpw"/>
              <w:spacing w:before="60" w:after="60" w:line="240" w:lineRule="auto"/>
              <w:jc w:val="center"/>
              <w:rPr>
                <w:rFonts w:cs="Arial"/>
                <w:szCs w:val="22"/>
              </w:rPr>
            </w:pPr>
            <w:r w:rsidRPr="0080419B">
              <w:rPr>
                <w:rFonts w:cs="Arial"/>
                <w:szCs w:val="22"/>
              </w:rPr>
              <w:t>Lokalizacja punktu pomiarowego (ppk)</w:t>
            </w:r>
          </w:p>
        </w:tc>
        <w:tc>
          <w:tcPr>
            <w:tcW w:w="1462" w:type="dxa"/>
            <w:shd w:val="clear" w:color="auto" w:fill="BFBFBF" w:themeFill="background1" w:themeFillShade="BF"/>
            <w:vAlign w:val="center"/>
          </w:tcPr>
          <w:p w14:paraId="593D651C" w14:textId="135F088D" w:rsidR="0080419B" w:rsidRPr="0080419B" w:rsidRDefault="0080419B" w:rsidP="0080419B">
            <w:pPr>
              <w:pStyle w:val="Bezodstpw"/>
              <w:spacing w:before="60" w:after="60" w:line="240" w:lineRule="auto"/>
              <w:jc w:val="center"/>
              <w:rPr>
                <w:rFonts w:cs="Arial"/>
                <w:szCs w:val="22"/>
              </w:rPr>
            </w:pPr>
            <w:r w:rsidRPr="0080419B">
              <w:rPr>
                <w:rFonts w:cs="Arial"/>
                <w:szCs w:val="22"/>
              </w:rPr>
              <w:t>Długość Geograficzna λ E</w:t>
            </w:r>
          </w:p>
        </w:tc>
        <w:tc>
          <w:tcPr>
            <w:tcW w:w="1462" w:type="dxa"/>
            <w:shd w:val="clear" w:color="auto" w:fill="BFBFBF" w:themeFill="background1" w:themeFillShade="BF"/>
            <w:vAlign w:val="center"/>
          </w:tcPr>
          <w:p w14:paraId="405255C5" w14:textId="77777777" w:rsidR="0080419B" w:rsidRPr="0080419B" w:rsidRDefault="0080419B" w:rsidP="0080419B">
            <w:pPr>
              <w:pStyle w:val="Bezodstpw"/>
              <w:spacing w:before="60" w:after="60" w:line="240" w:lineRule="auto"/>
              <w:jc w:val="center"/>
              <w:rPr>
                <w:rFonts w:cs="Arial"/>
                <w:szCs w:val="22"/>
              </w:rPr>
            </w:pPr>
            <w:r w:rsidRPr="0080419B">
              <w:rPr>
                <w:rFonts w:cs="Arial"/>
                <w:szCs w:val="22"/>
              </w:rPr>
              <w:t>Szerokość</w:t>
            </w:r>
          </w:p>
          <w:p w14:paraId="31B13DEF" w14:textId="77777777" w:rsidR="0080419B" w:rsidRPr="0080419B" w:rsidRDefault="0080419B" w:rsidP="0080419B">
            <w:pPr>
              <w:pStyle w:val="Bezodstpw"/>
              <w:spacing w:before="60" w:after="60" w:line="240" w:lineRule="auto"/>
              <w:jc w:val="center"/>
              <w:rPr>
                <w:rFonts w:cs="Arial"/>
                <w:szCs w:val="22"/>
              </w:rPr>
            </w:pPr>
            <w:r w:rsidRPr="0080419B">
              <w:rPr>
                <w:rFonts w:cs="Arial"/>
                <w:szCs w:val="22"/>
              </w:rPr>
              <w:t>Geograficzna</w:t>
            </w:r>
          </w:p>
          <w:p w14:paraId="235CBAC4" w14:textId="77A1CBB8" w:rsidR="0080419B" w:rsidRPr="0080419B" w:rsidRDefault="0080419B" w:rsidP="0080419B">
            <w:pPr>
              <w:pStyle w:val="Bezodstpw"/>
              <w:spacing w:before="60" w:after="60" w:line="240" w:lineRule="auto"/>
              <w:jc w:val="center"/>
              <w:rPr>
                <w:rFonts w:cs="Arial"/>
                <w:szCs w:val="22"/>
              </w:rPr>
            </w:pPr>
            <w:r w:rsidRPr="0080419B">
              <w:rPr>
                <w:rFonts w:cs="Arial"/>
                <w:szCs w:val="22"/>
              </w:rPr>
              <w:t>φ N</w:t>
            </w:r>
          </w:p>
        </w:tc>
        <w:tc>
          <w:tcPr>
            <w:tcW w:w="1375" w:type="dxa"/>
            <w:shd w:val="clear" w:color="auto" w:fill="BFBFBF" w:themeFill="background1" w:themeFillShade="BF"/>
            <w:vAlign w:val="center"/>
          </w:tcPr>
          <w:p w14:paraId="3775B1A4" w14:textId="678D6B17" w:rsidR="0080419B" w:rsidRPr="0080419B" w:rsidRDefault="0080419B" w:rsidP="0080419B">
            <w:pPr>
              <w:pStyle w:val="Bezodstpw"/>
              <w:spacing w:before="60" w:after="60" w:line="240" w:lineRule="auto"/>
              <w:jc w:val="center"/>
              <w:rPr>
                <w:rFonts w:cs="Arial"/>
                <w:szCs w:val="22"/>
              </w:rPr>
            </w:pPr>
            <w:r w:rsidRPr="0080419B">
              <w:rPr>
                <w:rFonts w:cs="Arial"/>
                <w:szCs w:val="22"/>
              </w:rPr>
              <w:t>Data wykonania pomiaru</w:t>
            </w:r>
          </w:p>
        </w:tc>
        <w:tc>
          <w:tcPr>
            <w:tcW w:w="2229" w:type="dxa"/>
            <w:shd w:val="clear" w:color="auto" w:fill="BFBFBF" w:themeFill="background1" w:themeFillShade="BF"/>
            <w:vAlign w:val="center"/>
          </w:tcPr>
          <w:p w14:paraId="28BBCCC4" w14:textId="05111275" w:rsidR="0080419B" w:rsidRPr="0080419B" w:rsidRDefault="0080419B" w:rsidP="0080419B">
            <w:pPr>
              <w:pStyle w:val="Bezodstpw"/>
              <w:spacing w:before="60" w:after="60" w:line="240" w:lineRule="auto"/>
              <w:jc w:val="center"/>
              <w:rPr>
                <w:rFonts w:cs="Arial"/>
                <w:szCs w:val="22"/>
              </w:rPr>
            </w:pPr>
            <w:r w:rsidRPr="0080419B">
              <w:rPr>
                <w:rFonts w:cs="Arial"/>
                <w:szCs w:val="22"/>
              </w:rPr>
              <w:t>Średnia arytmetyczna zmierzonych wartości skutecznych natężeń pól elektrycznych promieniowania elektromagnetycznego dla zakresu 3 MHz-</w:t>
            </w:r>
          </w:p>
          <w:p w14:paraId="392CC283" w14:textId="47AB4F6C" w:rsidR="0080419B" w:rsidRPr="0080419B" w:rsidRDefault="0080419B" w:rsidP="0080419B">
            <w:pPr>
              <w:pStyle w:val="Bezodstpw"/>
              <w:spacing w:before="60" w:after="60" w:line="240" w:lineRule="auto"/>
              <w:jc w:val="center"/>
              <w:rPr>
                <w:rFonts w:cs="Arial"/>
                <w:szCs w:val="22"/>
              </w:rPr>
            </w:pPr>
            <w:r w:rsidRPr="0080419B">
              <w:rPr>
                <w:rFonts w:cs="Arial"/>
                <w:szCs w:val="22"/>
              </w:rPr>
              <w:t>3000 MHz [V/m</w:t>
            </w:r>
          </w:p>
        </w:tc>
      </w:tr>
      <w:tr w:rsidR="0080419B" w14:paraId="2F268C16" w14:textId="77777777" w:rsidTr="0080419B">
        <w:trPr>
          <w:tblHeader/>
        </w:trPr>
        <w:tc>
          <w:tcPr>
            <w:tcW w:w="1045" w:type="dxa"/>
            <w:vAlign w:val="center"/>
          </w:tcPr>
          <w:p w14:paraId="721D9613" w14:textId="7AFDB6FE" w:rsidR="0080419B" w:rsidRPr="0080419B" w:rsidRDefault="0080419B" w:rsidP="0080419B">
            <w:pPr>
              <w:pStyle w:val="Bezodstpw"/>
              <w:spacing w:before="60" w:after="60" w:line="240" w:lineRule="auto"/>
              <w:jc w:val="center"/>
              <w:rPr>
                <w:rFonts w:cs="Arial"/>
                <w:szCs w:val="22"/>
              </w:rPr>
            </w:pPr>
            <w:r w:rsidRPr="0080419B">
              <w:rPr>
                <w:rFonts w:cs="Arial"/>
                <w:szCs w:val="22"/>
              </w:rPr>
              <w:t>1</w:t>
            </w:r>
          </w:p>
        </w:tc>
        <w:tc>
          <w:tcPr>
            <w:tcW w:w="1467" w:type="dxa"/>
            <w:vAlign w:val="center"/>
          </w:tcPr>
          <w:p w14:paraId="74134D96" w14:textId="141A3D6A" w:rsidR="0080419B" w:rsidRPr="0080419B" w:rsidRDefault="0080419B" w:rsidP="0080419B">
            <w:pPr>
              <w:pStyle w:val="Bezodstpw"/>
              <w:spacing w:before="60" w:after="60" w:line="240" w:lineRule="auto"/>
              <w:jc w:val="center"/>
              <w:rPr>
                <w:rFonts w:cs="Arial"/>
                <w:szCs w:val="22"/>
              </w:rPr>
            </w:pPr>
            <w:r w:rsidRPr="0080419B">
              <w:rPr>
                <w:rFonts w:cs="Arial"/>
                <w:szCs w:val="22"/>
              </w:rPr>
              <w:t>Węgliniec, Plac Wolności</w:t>
            </w:r>
          </w:p>
        </w:tc>
        <w:tc>
          <w:tcPr>
            <w:tcW w:w="1462" w:type="dxa"/>
            <w:vAlign w:val="center"/>
          </w:tcPr>
          <w:p w14:paraId="239468E8" w14:textId="52022786" w:rsidR="0080419B" w:rsidRPr="0080419B" w:rsidRDefault="0080419B" w:rsidP="0080419B">
            <w:pPr>
              <w:pStyle w:val="Bezodstpw"/>
              <w:spacing w:before="60" w:after="60" w:line="240" w:lineRule="auto"/>
              <w:jc w:val="center"/>
              <w:rPr>
                <w:rFonts w:cs="Arial"/>
                <w:szCs w:val="22"/>
              </w:rPr>
            </w:pPr>
            <w:r w:rsidRPr="0080419B">
              <w:rPr>
                <w:rFonts w:cs="Arial"/>
                <w:szCs w:val="22"/>
              </w:rPr>
              <w:t>15° 13′ 24″</w:t>
            </w:r>
          </w:p>
        </w:tc>
        <w:tc>
          <w:tcPr>
            <w:tcW w:w="1462" w:type="dxa"/>
            <w:vAlign w:val="center"/>
          </w:tcPr>
          <w:p w14:paraId="0F895809" w14:textId="44A3403F" w:rsidR="0080419B" w:rsidRPr="0080419B" w:rsidRDefault="0080419B" w:rsidP="0080419B">
            <w:pPr>
              <w:pStyle w:val="Bezodstpw"/>
              <w:spacing w:before="60" w:after="60" w:line="240" w:lineRule="auto"/>
              <w:jc w:val="center"/>
              <w:rPr>
                <w:rFonts w:cs="Arial"/>
                <w:szCs w:val="22"/>
              </w:rPr>
            </w:pPr>
            <w:r w:rsidRPr="0080419B">
              <w:rPr>
                <w:rFonts w:cs="Arial"/>
                <w:szCs w:val="22"/>
              </w:rPr>
              <w:t>51° 17′ 12″</w:t>
            </w:r>
          </w:p>
        </w:tc>
        <w:tc>
          <w:tcPr>
            <w:tcW w:w="1375" w:type="dxa"/>
            <w:vAlign w:val="center"/>
          </w:tcPr>
          <w:p w14:paraId="23031D40" w14:textId="5206E474" w:rsidR="0080419B" w:rsidRPr="0080419B" w:rsidRDefault="0080419B" w:rsidP="0080419B">
            <w:pPr>
              <w:pStyle w:val="Bezodstpw"/>
              <w:spacing w:before="60" w:after="60" w:line="240" w:lineRule="auto"/>
              <w:jc w:val="center"/>
              <w:rPr>
                <w:rFonts w:cs="Arial"/>
                <w:szCs w:val="22"/>
              </w:rPr>
            </w:pPr>
            <w:r w:rsidRPr="0080419B">
              <w:rPr>
                <w:rFonts w:cs="Arial"/>
                <w:szCs w:val="22"/>
              </w:rPr>
              <w:t>25.08.2021</w:t>
            </w:r>
          </w:p>
        </w:tc>
        <w:tc>
          <w:tcPr>
            <w:tcW w:w="2229" w:type="dxa"/>
            <w:vAlign w:val="center"/>
          </w:tcPr>
          <w:p w14:paraId="4985DAC5" w14:textId="576D69BB" w:rsidR="0080419B" w:rsidRPr="0080419B" w:rsidRDefault="0080419B" w:rsidP="0080419B">
            <w:pPr>
              <w:pStyle w:val="Bezodstpw"/>
              <w:spacing w:before="60" w:after="60" w:line="240" w:lineRule="auto"/>
              <w:jc w:val="center"/>
              <w:rPr>
                <w:rFonts w:cs="Arial"/>
                <w:szCs w:val="22"/>
              </w:rPr>
            </w:pPr>
            <w:r w:rsidRPr="0080419B">
              <w:rPr>
                <w:rFonts w:cs="Arial"/>
                <w:szCs w:val="22"/>
              </w:rPr>
              <w:t>&lt;0,8*</w:t>
            </w:r>
          </w:p>
        </w:tc>
      </w:tr>
    </w:tbl>
    <w:p w14:paraId="4E3B74D9" w14:textId="2EF31F58" w:rsidR="0080419B" w:rsidRPr="0080419B" w:rsidRDefault="0080419B" w:rsidP="0080419B">
      <w:pPr>
        <w:pStyle w:val="Bezodstpw"/>
        <w:spacing w:line="240" w:lineRule="auto"/>
        <w:jc w:val="right"/>
        <w:rPr>
          <w:rFonts w:cs="Arial"/>
          <w:sz w:val="18"/>
          <w:szCs w:val="18"/>
        </w:rPr>
      </w:pPr>
      <w:r w:rsidRPr="0080419B">
        <w:rPr>
          <w:rFonts w:cs="Arial"/>
          <w:sz w:val="18"/>
          <w:szCs w:val="18"/>
        </w:rPr>
        <w:t>Źródło: Dana z GIOŚ</w:t>
      </w:r>
    </w:p>
    <w:p w14:paraId="15A765E8" w14:textId="278F4F91" w:rsidR="0089245A" w:rsidRPr="0089245A" w:rsidRDefault="0089245A" w:rsidP="000161D1">
      <w:pPr>
        <w:pStyle w:val="Bezodstpw"/>
        <w:ind w:right="0"/>
        <w:rPr>
          <w:rFonts w:cs="Arial"/>
          <w:szCs w:val="22"/>
          <w:lang w:val="pl"/>
        </w:rPr>
      </w:pPr>
      <w:r w:rsidRPr="0089245A">
        <w:rPr>
          <w:rFonts w:cs="Arial"/>
          <w:szCs w:val="22"/>
        </w:rPr>
        <w:t>W lipcu 2021 r. Instytut Łączności – Państwowy Instytut Badawczy uruchomił, ogólnodostępny, bezpłatny System Informacyjny o Instalacjach wytwarzających Promieniowanie Elektromagnetyczne – SI2PEM. Dzięki niemu możliwe jest sprawdzenie poziomu pola elektromagnetycznego w dowolnie wybranych miejscu na terenie całego kraju. System ten oparty jest na danych z dziesiątek tysięcy pomiarów pól elektromagnetycznych wspartych zaawansowanymi modelami matematycznymi</w:t>
      </w:r>
      <w:r w:rsidR="00232209">
        <w:rPr>
          <w:rFonts w:cs="Arial"/>
          <w:szCs w:val="22"/>
        </w:rPr>
        <w:t>.</w:t>
      </w:r>
    </w:p>
    <w:p w14:paraId="7006143A" w14:textId="3F2E9E5A" w:rsidR="005D1D7D" w:rsidRPr="00770AB8" w:rsidRDefault="005D1D7D" w:rsidP="005D1D7D">
      <w:pPr>
        <w:pStyle w:val="Legenda"/>
        <w:keepNext/>
        <w:spacing w:before="240" w:after="120"/>
        <w:jc w:val="center"/>
        <w:rPr>
          <w:rFonts w:ascii="Arial" w:hAnsi="Arial" w:cs="Arial"/>
          <w:color w:val="auto"/>
          <w:sz w:val="20"/>
          <w:szCs w:val="20"/>
        </w:rPr>
      </w:pPr>
      <w:bookmarkStart w:id="82" w:name="_Toc151709145"/>
      <w:r w:rsidRPr="00770AB8">
        <w:rPr>
          <w:rFonts w:ascii="Arial" w:hAnsi="Arial" w:cs="Arial"/>
          <w:color w:val="auto"/>
          <w:sz w:val="20"/>
          <w:szCs w:val="20"/>
        </w:rPr>
        <w:lastRenderedPageBreak/>
        <w:t xml:space="preserve">Tabela </w:t>
      </w:r>
      <w:r w:rsidRPr="00770AB8">
        <w:rPr>
          <w:rFonts w:ascii="Arial" w:hAnsi="Arial" w:cs="Arial"/>
          <w:color w:val="auto"/>
          <w:sz w:val="20"/>
          <w:szCs w:val="20"/>
        </w:rPr>
        <w:fldChar w:fldCharType="begin"/>
      </w:r>
      <w:r w:rsidRPr="00770AB8">
        <w:rPr>
          <w:rFonts w:ascii="Arial" w:hAnsi="Arial" w:cs="Arial"/>
          <w:color w:val="auto"/>
          <w:sz w:val="20"/>
          <w:szCs w:val="20"/>
        </w:rPr>
        <w:instrText xml:space="preserve"> SEQ Tabela \* ARABIC </w:instrText>
      </w:r>
      <w:r w:rsidRPr="00770AB8">
        <w:rPr>
          <w:rFonts w:ascii="Arial" w:hAnsi="Arial" w:cs="Arial"/>
          <w:color w:val="auto"/>
          <w:sz w:val="20"/>
          <w:szCs w:val="20"/>
        </w:rPr>
        <w:fldChar w:fldCharType="separate"/>
      </w:r>
      <w:r w:rsidR="00113E44">
        <w:rPr>
          <w:rFonts w:ascii="Arial" w:hAnsi="Arial" w:cs="Arial"/>
          <w:noProof/>
          <w:color w:val="auto"/>
          <w:sz w:val="20"/>
          <w:szCs w:val="20"/>
        </w:rPr>
        <w:t>9</w:t>
      </w:r>
      <w:r w:rsidRPr="00770AB8">
        <w:rPr>
          <w:rFonts w:ascii="Arial" w:hAnsi="Arial" w:cs="Arial"/>
          <w:color w:val="auto"/>
          <w:sz w:val="20"/>
          <w:szCs w:val="20"/>
        </w:rPr>
        <w:fldChar w:fldCharType="end"/>
      </w:r>
      <w:r w:rsidRPr="00770AB8">
        <w:rPr>
          <w:rFonts w:ascii="Arial" w:hAnsi="Arial" w:cs="Arial"/>
          <w:color w:val="auto"/>
          <w:sz w:val="20"/>
          <w:szCs w:val="20"/>
        </w:rPr>
        <w:t>. Mapa pomiarów pola elektromagnetycznego na terenie gminy i miasta Węgliniec</w:t>
      </w:r>
      <w:bookmarkEnd w:id="82"/>
    </w:p>
    <w:p w14:paraId="3FF580BA" w14:textId="3FEC3083" w:rsidR="006070AB" w:rsidRPr="00770AB8" w:rsidRDefault="00B44CB1" w:rsidP="00B44CB1">
      <w:pPr>
        <w:pStyle w:val="Bezodstpw"/>
        <w:spacing w:line="240" w:lineRule="auto"/>
        <w:jc w:val="center"/>
        <w:rPr>
          <w:rFonts w:cs="Arial"/>
          <w:color w:val="0070C0"/>
          <w:szCs w:val="22"/>
        </w:rPr>
      </w:pPr>
      <w:r w:rsidRPr="00B44CB1">
        <w:rPr>
          <w:rFonts w:cs="Arial"/>
          <w:noProof/>
          <w:color w:val="0070C0"/>
          <w:szCs w:val="22"/>
        </w:rPr>
        <w:drawing>
          <wp:inline distT="0" distB="0" distL="0" distR="0" wp14:anchorId="632C7033" wp14:editId="793B6934">
            <wp:extent cx="5546405" cy="6162675"/>
            <wp:effectExtent l="19050" t="19050" r="16510" b="9525"/>
            <wp:docPr id="709914638" name="Obraz 1" descr="Mapa pomiarów pola elektromagnetycznego na terenie gminy i miasta Węglini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914638" name="Obraz 1" descr="Mapa pomiarów pola elektromagnetycznego na terenie gminy i miasta Węgliniec"/>
                    <pic:cNvPicPr/>
                  </pic:nvPicPr>
                  <pic:blipFill>
                    <a:blip r:embed="rId23"/>
                    <a:stretch>
                      <a:fillRect/>
                    </a:stretch>
                  </pic:blipFill>
                  <pic:spPr>
                    <a:xfrm>
                      <a:off x="0" y="0"/>
                      <a:ext cx="5597895" cy="6219886"/>
                    </a:xfrm>
                    <a:prstGeom prst="rect">
                      <a:avLst/>
                    </a:prstGeom>
                    <a:ln w="15875" cmpd="dbl">
                      <a:solidFill>
                        <a:schemeClr val="tx1"/>
                      </a:solidFill>
                    </a:ln>
                  </pic:spPr>
                </pic:pic>
              </a:graphicData>
            </a:graphic>
          </wp:inline>
        </w:drawing>
      </w:r>
    </w:p>
    <w:p w14:paraId="7C00FE6A" w14:textId="1969518A" w:rsidR="006070AB" w:rsidRPr="005D1D7D" w:rsidRDefault="005D1D7D" w:rsidP="005D1D7D">
      <w:pPr>
        <w:pStyle w:val="Bezodstpw"/>
        <w:spacing w:line="240" w:lineRule="auto"/>
        <w:jc w:val="right"/>
        <w:rPr>
          <w:rFonts w:cs="Arial"/>
          <w:sz w:val="18"/>
          <w:szCs w:val="18"/>
        </w:rPr>
      </w:pPr>
      <w:r w:rsidRPr="00770AB8">
        <w:rPr>
          <w:rFonts w:cs="Arial"/>
          <w:sz w:val="18"/>
          <w:szCs w:val="18"/>
        </w:rPr>
        <w:t>Źródło: SI2PEM, https://si2pem.gov.pl/</w:t>
      </w:r>
    </w:p>
    <w:p w14:paraId="54A5D424" w14:textId="72EDE318" w:rsidR="005D1D7D" w:rsidRPr="005D1D7D" w:rsidRDefault="005D1D7D" w:rsidP="005D1D7D">
      <w:pPr>
        <w:pStyle w:val="Bezodstpw"/>
        <w:rPr>
          <w:rFonts w:cs="Arial"/>
          <w:szCs w:val="22"/>
        </w:rPr>
      </w:pPr>
      <w:r w:rsidRPr="005D1D7D">
        <w:rPr>
          <w:rFonts w:cs="Arial"/>
          <w:szCs w:val="22"/>
        </w:rPr>
        <w:t xml:space="preserve">Istniejące urządzenia na terenie gminy i miasta Węgliniec nie stanowią większego zagrożenia. Odnotowane pomiary wskazują na wyniki poniżej 7 V/m. </w:t>
      </w:r>
      <w:r w:rsidRPr="005D1D7D">
        <w:rPr>
          <w:rFonts w:cs="Arial"/>
          <w:szCs w:val="22"/>
          <w:lang w:val="pl"/>
        </w:rPr>
        <w:t>W zakresie ochrony przed promieniowaniem elektromagnetycznym należy jednak uwzględniać następujące działania: wprowadzać zakazy lokalizowania nowych obiektów przeznaczonych na stały pobyt ludzi w</w:t>
      </w:r>
      <w:r w:rsidR="00780C67">
        <w:rPr>
          <w:rFonts w:cs="Arial"/>
          <w:szCs w:val="22"/>
          <w:lang w:val="pl"/>
        </w:rPr>
        <w:t> </w:t>
      </w:r>
      <w:r w:rsidRPr="005D1D7D">
        <w:rPr>
          <w:rFonts w:cs="Arial"/>
          <w:szCs w:val="22"/>
          <w:lang w:val="pl"/>
        </w:rPr>
        <w:t>pasach technologicznych wzdłuż linii elektroenergetycznych, a także ograniczać lokalizowanie stacji bazowych telefonii komórkowych emitujących promieniowanie elektromagnetyczne w</w:t>
      </w:r>
      <w:r w:rsidR="00780C67">
        <w:rPr>
          <w:rFonts w:cs="Arial"/>
          <w:szCs w:val="22"/>
          <w:lang w:val="pl"/>
        </w:rPr>
        <w:t> </w:t>
      </w:r>
      <w:r w:rsidRPr="005D1D7D">
        <w:rPr>
          <w:rFonts w:cs="Arial"/>
          <w:szCs w:val="22"/>
          <w:lang w:val="pl"/>
        </w:rPr>
        <w:t>postaci masztów antenowych w bezpośrednim sąsiedztwie terenów mieszkaniowych oraz na terenach przeznaczonych pod funkcję mieszkaniową.</w:t>
      </w:r>
    </w:p>
    <w:p w14:paraId="7259C418" w14:textId="77777777" w:rsidR="00DC7D9A" w:rsidRDefault="00DC7D9A" w:rsidP="00233809">
      <w:pPr>
        <w:widowControl w:val="0"/>
        <w:adjustRightInd w:val="0"/>
        <w:spacing w:before="120" w:after="120"/>
        <w:jc w:val="both"/>
        <w:rPr>
          <w:rFonts w:ascii="Arial" w:hAnsi="Arial" w:cs="Arial"/>
          <w:b/>
          <w:sz w:val="22"/>
          <w:szCs w:val="22"/>
        </w:rPr>
        <w:sectPr w:rsidR="00DC7D9A" w:rsidSect="00EE52FA">
          <w:pgSz w:w="11906" w:h="16838"/>
          <w:pgMar w:top="1418" w:right="1418" w:bottom="1418" w:left="1418" w:header="709" w:footer="709" w:gutter="0"/>
          <w:cols w:space="708"/>
          <w:titlePg/>
          <w:docGrid w:linePitch="360"/>
        </w:sectPr>
      </w:pPr>
    </w:p>
    <w:p w14:paraId="18EFBDD2" w14:textId="6E05DF70" w:rsidR="00233809" w:rsidRPr="00FA72C9" w:rsidRDefault="00233809" w:rsidP="00233809">
      <w:pPr>
        <w:widowControl w:val="0"/>
        <w:adjustRightInd w:val="0"/>
        <w:spacing w:before="120" w:after="120"/>
        <w:jc w:val="both"/>
        <w:rPr>
          <w:rFonts w:ascii="Arial" w:hAnsi="Arial" w:cs="Arial"/>
          <w:b/>
          <w:sz w:val="22"/>
          <w:szCs w:val="22"/>
        </w:rPr>
      </w:pPr>
      <w:r w:rsidRPr="00FA72C9">
        <w:rPr>
          <w:rFonts w:ascii="Arial" w:hAnsi="Arial" w:cs="Arial"/>
          <w:b/>
          <w:sz w:val="22"/>
          <w:szCs w:val="22"/>
        </w:rPr>
        <w:lastRenderedPageBreak/>
        <w:t>Podsumowanie analiza SWOT</w:t>
      </w:r>
    </w:p>
    <w:p w14:paraId="4051CFD2" w14:textId="6B77161D" w:rsidR="00233809" w:rsidRPr="00FA72C9" w:rsidRDefault="00233809" w:rsidP="00233809">
      <w:pPr>
        <w:keepNext/>
        <w:spacing w:before="240" w:after="120"/>
        <w:jc w:val="center"/>
        <w:rPr>
          <w:rFonts w:ascii="Arial" w:hAnsi="Arial" w:cs="Arial"/>
          <w:b/>
          <w:bCs/>
          <w:sz w:val="20"/>
          <w:szCs w:val="18"/>
        </w:rPr>
      </w:pPr>
      <w:bookmarkStart w:id="83" w:name="_Toc529266731"/>
      <w:bookmarkStart w:id="84" w:name="_Toc15625466"/>
      <w:bookmarkStart w:id="85" w:name="_Toc29464350"/>
      <w:bookmarkStart w:id="86" w:name="_Toc72749984"/>
      <w:bookmarkStart w:id="87" w:name="_Toc151709146"/>
      <w:r w:rsidRPr="00FA72C9">
        <w:rPr>
          <w:rFonts w:ascii="Arial" w:hAnsi="Arial" w:cs="Arial"/>
          <w:b/>
          <w:bCs/>
          <w:sz w:val="20"/>
          <w:szCs w:val="18"/>
        </w:rPr>
        <w:t xml:space="preserve">Tabela </w:t>
      </w:r>
      <w:r w:rsidRPr="00FA72C9">
        <w:rPr>
          <w:rFonts w:ascii="Arial" w:hAnsi="Arial" w:cs="Arial"/>
          <w:b/>
          <w:bCs/>
          <w:sz w:val="20"/>
          <w:szCs w:val="18"/>
        </w:rPr>
        <w:fldChar w:fldCharType="begin"/>
      </w:r>
      <w:r w:rsidRPr="00FA72C9">
        <w:rPr>
          <w:rFonts w:ascii="Arial" w:hAnsi="Arial" w:cs="Arial"/>
          <w:b/>
          <w:bCs/>
          <w:sz w:val="20"/>
          <w:szCs w:val="18"/>
        </w:rPr>
        <w:instrText xml:space="preserve"> SEQ Tabela \* ARABIC </w:instrText>
      </w:r>
      <w:r w:rsidRPr="00FA72C9">
        <w:rPr>
          <w:rFonts w:ascii="Arial" w:hAnsi="Arial" w:cs="Arial"/>
          <w:b/>
          <w:bCs/>
          <w:sz w:val="20"/>
          <w:szCs w:val="18"/>
        </w:rPr>
        <w:fldChar w:fldCharType="separate"/>
      </w:r>
      <w:r w:rsidR="00113E44">
        <w:rPr>
          <w:rFonts w:ascii="Arial" w:hAnsi="Arial" w:cs="Arial"/>
          <w:b/>
          <w:bCs/>
          <w:noProof/>
          <w:sz w:val="20"/>
          <w:szCs w:val="18"/>
        </w:rPr>
        <w:t>10</w:t>
      </w:r>
      <w:r w:rsidRPr="00FA72C9">
        <w:rPr>
          <w:rFonts w:ascii="Arial" w:hAnsi="Arial" w:cs="Arial"/>
          <w:b/>
          <w:bCs/>
          <w:sz w:val="20"/>
          <w:szCs w:val="18"/>
        </w:rPr>
        <w:fldChar w:fldCharType="end"/>
      </w:r>
      <w:r w:rsidRPr="00FA72C9">
        <w:rPr>
          <w:rFonts w:ascii="Arial" w:hAnsi="Arial" w:cs="Arial"/>
          <w:b/>
          <w:bCs/>
          <w:sz w:val="20"/>
          <w:szCs w:val="18"/>
        </w:rPr>
        <w:t>. Analiza SWOT dla obszaru interwencji: Pola elektromagnetyczne</w:t>
      </w:r>
      <w:bookmarkEnd w:id="83"/>
      <w:bookmarkEnd w:id="84"/>
      <w:bookmarkEnd w:id="85"/>
      <w:bookmarkEnd w:id="86"/>
      <w:bookmarkEnd w:id="87"/>
    </w:p>
    <w:tbl>
      <w:tblPr>
        <w:tblW w:w="5000"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512"/>
        <w:gridCol w:w="4512"/>
      </w:tblGrid>
      <w:tr w:rsidR="00FA72C9" w:rsidRPr="00FA72C9" w14:paraId="39DED60C" w14:textId="77777777" w:rsidTr="000A447F">
        <w:trPr>
          <w:trHeight w:val="303"/>
        </w:trPr>
        <w:tc>
          <w:tcPr>
            <w:tcW w:w="2500" w:type="pct"/>
            <w:shd w:val="clear" w:color="auto" w:fill="BFBFBF"/>
          </w:tcPr>
          <w:p w14:paraId="1D9E7D6A" w14:textId="77777777" w:rsidR="00233809" w:rsidRPr="00232209" w:rsidRDefault="00233809" w:rsidP="000A447F">
            <w:pPr>
              <w:spacing w:before="60" w:after="60"/>
              <w:jc w:val="center"/>
              <w:rPr>
                <w:rFonts w:ascii="Arial" w:hAnsi="Arial" w:cs="Arial"/>
                <w:b/>
                <w:sz w:val="20"/>
              </w:rPr>
            </w:pPr>
            <w:r w:rsidRPr="00232209">
              <w:rPr>
                <w:rFonts w:ascii="Arial" w:hAnsi="Arial" w:cs="Arial"/>
                <w:b/>
                <w:sz w:val="20"/>
              </w:rPr>
              <w:t>Mocne strony</w:t>
            </w:r>
          </w:p>
        </w:tc>
        <w:tc>
          <w:tcPr>
            <w:tcW w:w="2500" w:type="pct"/>
            <w:shd w:val="clear" w:color="auto" w:fill="BFBFBF"/>
          </w:tcPr>
          <w:p w14:paraId="643E01FB" w14:textId="4F9008DF" w:rsidR="00233809" w:rsidRPr="00232209" w:rsidRDefault="00233809" w:rsidP="000A447F">
            <w:pPr>
              <w:tabs>
                <w:tab w:val="center" w:pos="2213"/>
              </w:tabs>
              <w:spacing w:before="60" w:after="60"/>
              <w:jc w:val="center"/>
              <w:rPr>
                <w:rFonts w:ascii="Arial" w:hAnsi="Arial" w:cs="Arial"/>
                <w:b/>
                <w:sz w:val="20"/>
              </w:rPr>
            </w:pPr>
            <w:r w:rsidRPr="00232209">
              <w:rPr>
                <w:rFonts w:ascii="Arial" w:hAnsi="Arial" w:cs="Arial"/>
                <w:b/>
                <w:sz w:val="20"/>
              </w:rPr>
              <w:t>Słabe strony</w:t>
            </w:r>
          </w:p>
        </w:tc>
      </w:tr>
      <w:tr w:rsidR="00FA72C9" w:rsidRPr="00FA72C9" w14:paraId="5937B52F" w14:textId="77777777" w:rsidTr="000A447F">
        <w:trPr>
          <w:trHeight w:val="573"/>
        </w:trPr>
        <w:tc>
          <w:tcPr>
            <w:tcW w:w="2500" w:type="pct"/>
          </w:tcPr>
          <w:p w14:paraId="48F24C98" w14:textId="77777777" w:rsidR="00233809" w:rsidRDefault="00FA72C9" w:rsidP="00A91ACA">
            <w:pPr>
              <w:numPr>
                <w:ilvl w:val="0"/>
                <w:numId w:val="15"/>
              </w:numPr>
              <w:suppressAutoHyphens/>
              <w:spacing w:before="60" w:after="60"/>
              <w:rPr>
                <w:rFonts w:ascii="Arial" w:hAnsi="Arial" w:cs="Arial"/>
                <w:sz w:val="20"/>
                <w:szCs w:val="20"/>
                <w:lang w:eastAsia="ar-SA"/>
              </w:rPr>
            </w:pPr>
            <w:r w:rsidRPr="00232209">
              <w:rPr>
                <w:rFonts w:ascii="Arial" w:hAnsi="Arial" w:cs="Arial"/>
                <w:sz w:val="20"/>
                <w:szCs w:val="20"/>
                <w:lang w:eastAsia="ar-SA"/>
              </w:rPr>
              <w:t>brak urządzeń powodujących większe zagrożenie w zakresie emisji szkodliwych fal elektromagnetycznych</w:t>
            </w:r>
            <w:r w:rsidR="00232209">
              <w:rPr>
                <w:rFonts w:ascii="Arial" w:hAnsi="Arial" w:cs="Arial"/>
                <w:sz w:val="20"/>
                <w:szCs w:val="20"/>
                <w:lang w:eastAsia="ar-SA"/>
              </w:rPr>
              <w:t>,</w:t>
            </w:r>
          </w:p>
          <w:p w14:paraId="38389EA2" w14:textId="70907711" w:rsidR="00232209" w:rsidRPr="00232209" w:rsidRDefault="00232209" w:rsidP="00A91ACA">
            <w:pPr>
              <w:numPr>
                <w:ilvl w:val="0"/>
                <w:numId w:val="15"/>
              </w:numPr>
              <w:suppressAutoHyphens/>
              <w:spacing w:before="60" w:after="60"/>
              <w:rPr>
                <w:rFonts w:ascii="Arial" w:hAnsi="Arial" w:cs="Arial"/>
                <w:sz w:val="20"/>
                <w:szCs w:val="20"/>
                <w:lang w:eastAsia="ar-SA"/>
              </w:rPr>
            </w:pPr>
            <w:r>
              <w:rPr>
                <w:rFonts w:ascii="Arial" w:hAnsi="Arial" w:cs="Arial"/>
                <w:sz w:val="20"/>
                <w:szCs w:val="20"/>
                <w:lang w:eastAsia="ar-SA"/>
              </w:rPr>
              <w:t>brak przekroczenia pola elekromagnetycznego na terenie gminy i</w:t>
            </w:r>
            <w:r w:rsidR="00412E77">
              <w:rPr>
                <w:rFonts w:ascii="Arial" w:hAnsi="Arial" w:cs="Arial"/>
                <w:sz w:val="20"/>
                <w:szCs w:val="20"/>
                <w:lang w:eastAsia="ar-SA"/>
              </w:rPr>
              <w:t> </w:t>
            </w:r>
            <w:r>
              <w:rPr>
                <w:rFonts w:ascii="Arial" w:hAnsi="Arial" w:cs="Arial"/>
                <w:sz w:val="20"/>
                <w:szCs w:val="20"/>
                <w:lang w:eastAsia="ar-SA"/>
              </w:rPr>
              <w:t>miasta.</w:t>
            </w:r>
          </w:p>
        </w:tc>
        <w:tc>
          <w:tcPr>
            <w:tcW w:w="2500" w:type="pct"/>
          </w:tcPr>
          <w:p w14:paraId="4D44888F" w14:textId="0DA14AB8" w:rsidR="00233809" w:rsidRPr="00DC7D9A" w:rsidRDefault="00E02CE6" w:rsidP="00A91ACA">
            <w:pPr>
              <w:numPr>
                <w:ilvl w:val="0"/>
                <w:numId w:val="15"/>
              </w:numPr>
              <w:suppressAutoHyphens/>
              <w:spacing w:before="60" w:after="60"/>
              <w:ind w:left="357" w:hanging="357"/>
              <w:rPr>
                <w:rFonts w:ascii="Arial" w:hAnsi="Arial" w:cs="Arial"/>
                <w:sz w:val="20"/>
                <w:szCs w:val="20"/>
                <w:lang w:eastAsia="ar-SA"/>
              </w:rPr>
            </w:pPr>
            <w:r w:rsidRPr="00DC7D9A">
              <w:rPr>
                <w:rFonts w:ascii="Arial" w:hAnsi="Arial" w:cs="Arial"/>
                <w:sz w:val="20"/>
                <w:szCs w:val="20"/>
                <w:lang w:eastAsia="ar-SA"/>
              </w:rPr>
              <w:t>linie elektroenergetyczne wysokiego napięcia przebiegające przez teren gmin</w:t>
            </w:r>
            <w:r w:rsidR="00DC7D9A">
              <w:rPr>
                <w:rFonts w:ascii="Arial" w:hAnsi="Arial" w:cs="Arial"/>
                <w:sz w:val="20"/>
                <w:szCs w:val="20"/>
                <w:lang w:eastAsia="ar-SA"/>
              </w:rPr>
              <w:t>y i</w:t>
            </w:r>
            <w:r w:rsidR="00412E77">
              <w:rPr>
                <w:rFonts w:ascii="Arial" w:hAnsi="Arial" w:cs="Arial"/>
                <w:sz w:val="20"/>
                <w:szCs w:val="20"/>
                <w:lang w:eastAsia="ar-SA"/>
              </w:rPr>
              <w:t> </w:t>
            </w:r>
            <w:r w:rsidR="00DC7D9A">
              <w:rPr>
                <w:rFonts w:ascii="Arial" w:hAnsi="Arial" w:cs="Arial"/>
                <w:sz w:val="20"/>
                <w:szCs w:val="20"/>
                <w:lang w:eastAsia="ar-SA"/>
              </w:rPr>
              <w:t>miasta.</w:t>
            </w:r>
          </w:p>
        </w:tc>
      </w:tr>
      <w:tr w:rsidR="00FA72C9" w:rsidRPr="00FA72C9" w14:paraId="5E8E0925" w14:textId="77777777" w:rsidTr="000A447F">
        <w:trPr>
          <w:trHeight w:val="303"/>
        </w:trPr>
        <w:tc>
          <w:tcPr>
            <w:tcW w:w="2500" w:type="pct"/>
            <w:shd w:val="clear" w:color="auto" w:fill="BFBFBF"/>
          </w:tcPr>
          <w:p w14:paraId="492EA0BE" w14:textId="77777777" w:rsidR="00233809" w:rsidRPr="00232209" w:rsidRDefault="00233809" w:rsidP="000A447F">
            <w:pPr>
              <w:spacing w:before="60" w:after="60"/>
              <w:jc w:val="center"/>
              <w:rPr>
                <w:rFonts w:ascii="Arial" w:hAnsi="Arial" w:cs="Arial"/>
                <w:b/>
                <w:sz w:val="20"/>
              </w:rPr>
            </w:pPr>
            <w:r w:rsidRPr="00232209">
              <w:rPr>
                <w:rFonts w:ascii="Arial" w:hAnsi="Arial" w:cs="Arial"/>
                <w:b/>
                <w:sz w:val="20"/>
              </w:rPr>
              <w:t>Szanse</w:t>
            </w:r>
          </w:p>
        </w:tc>
        <w:tc>
          <w:tcPr>
            <w:tcW w:w="2500" w:type="pct"/>
            <w:shd w:val="clear" w:color="auto" w:fill="BFBFBF"/>
          </w:tcPr>
          <w:p w14:paraId="1CD97C9B" w14:textId="77777777" w:rsidR="00233809" w:rsidRPr="00232209" w:rsidRDefault="00233809" w:rsidP="000A447F">
            <w:pPr>
              <w:spacing w:before="60" w:after="60"/>
              <w:jc w:val="center"/>
              <w:rPr>
                <w:rFonts w:ascii="Arial" w:hAnsi="Arial" w:cs="Arial"/>
                <w:b/>
                <w:sz w:val="20"/>
              </w:rPr>
            </w:pPr>
            <w:r w:rsidRPr="00232209">
              <w:rPr>
                <w:rFonts w:ascii="Arial" w:hAnsi="Arial" w:cs="Arial"/>
                <w:b/>
                <w:sz w:val="20"/>
              </w:rPr>
              <w:t>Zagrożenia</w:t>
            </w:r>
          </w:p>
        </w:tc>
      </w:tr>
      <w:tr w:rsidR="00FA72C9" w:rsidRPr="00FA72C9" w14:paraId="20047B69" w14:textId="77777777" w:rsidTr="000A447F">
        <w:trPr>
          <w:trHeight w:val="127"/>
        </w:trPr>
        <w:tc>
          <w:tcPr>
            <w:tcW w:w="2500" w:type="pct"/>
          </w:tcPr>
          <w:p w14:paraId="0ADF5E19" w14:textId="0D6D0BCE" w:rsidR="00233809" w:rsidRPr="00232209" w:rsidRDefault="00232209" w:rsidP="00A91ACA">
            <w:pPr>
              <w:numPr>
                <w:ilvl w:val="0"/>
                <w:numId w:val="16"/>
              </w:numPr>
              <w:suppressAutoHyphens/>
              <w:spacing w:before="60" w:after="60"/>
              <w:ind w:left="360"/>
              <w:rPr>
                <w:rFonts w:ascii="Arial" w:hAnsi="Arial" w:cs="Arial"/>
                <w:sz w:val="20"/>
                <w:lang w:eastAsia="ar-SA"/>
              </w:rPr>
            </w:pPr>
            <w:r>
              <w:rPr>
                <w:rFonts w:ascii="Arial" w:hAnsi="Arial" w:cs="Arial"/>
                <w:sz w:val="20"/>
                <w:lang w:eastAsia="ar-SA"/>
              </w:rPr>
              <w:t>w</w:t>
            </w:r>
            <w:r w:rsidRPr="00232209">
              <w:rPr>
                <w:rFonts w:ascii="Arial" w:hAnsi="Arial" w:cs="Arial"/>
                <w:sz w:val="20"/>
                <w:lang w:eastAsia="ar-SA"/>
              </w:rPr>
              <w:t xml:space="preserve">prowadzenie </w:t>
            </w:r>
            <w:r w:rsidR="00FA72C9" w:rsidRPr="00232209">
              <w:rPr>
                <w:rFonts w:ascii="Arial" w:hAnsi="Arial" w:cs="Arial"/>
                <w:sz w:val="20"/>
                <w:lang w:eastAsia="ar-SA"/>
              </w:rPr>
              <w:t>systemu monitoringu środowiska – okresowe badania kontrolne poziomów pól elektromagnetycznych w środowisku</w:t>
            </w:r>
            <w:r>
              <w:rPr>
                <w:rFonts w:ascii="Arial" w:hAnsi="Arial" w:cs="Arial"/>
                <w:sz w:val="20"/>
                <w:lang w:eastAsia="ar-SA"/>
              </w:rPr>
              <w:t>.</w:t>
            </w:r>
          </w:p>
        </w:tc>
        <w:tc>
          <w:tcPr>
            <w:tcW w:w="2500" w:type="pct"/>
          </w:tcPr>
          <w:p w14:paraId="31F5066E" w14:textId="541D6AD0" w:rsidR="00233809" w:rsidRPr="00232209" w:rsidRDefault="00FA72C9" w:rsidP="00A91ACA">
            <w:pPr>
              <w:numPr>
                <w:ilvl w:val="0"/>
                <w:numId w:val="16"/>
              </w:numPr>
              <w:suppressAutoHyphens/>
              <w:spacing w:before="60" w:after="60"/>
              <w:ind w:left="360"/>
              <w:rPr>
                <w:rFonts w:ascii="Arial" w:hAnsi="Arial" w:cs="Arial"/>
                <w:sz w:val="20"/>
                <w:lang w:eastAsia="ar-SA"/>
              </w:rPr>
            </w:pPr>
            <w:r w:rsidRPr="00232209">
              <w:rPr>
                <w:rFonts w:ascii="Arial" w:hAnsi="Arial" w:cs="Arial"/>
                <w:sz w:val="20"/>
                <w:lang w:val="pl" w:eastAsia="ar-SA"/>
              </w:rPr>
              <w:t>rosnące zapotrzebowanie społeczeństwa na media (radio, telewizję, Internet) i urządzenia emitujące pola elektromagnetyczne</w:t>
            </w:r>
            <w:r w:rsidR="00232209">
              <w:rPr>
                <w:rFonts w:ascii="Arial" w:hAnsi="Arial" w:cs="Arial"/>
                <w:sz w:val="20"/>
                <w:lang w:val="pl" w:eastAsia="ar-SA"/>
              </w:rPr>
              <w:t>.</w:t>
            </w:r>
          </w:p>
        </w:tc>
      </w:tr>
    </w:tbl>
    <w:p w14:paraId="5C25D075" w14:textId="2F63ECBD" w:rsidR="006070AB" w:rsidRPr="00F606BE" w:rsidRDefault="00233809" w:rsidP="00FA72C9">
      <w:pPr>
        <w:spacing w:before="120" w:after="120"/>
        <w:ind w:right="-6"/>
        <w:jc w:val="right"/>
        <w:rPr>
          <w:rFonts w:ascii="Arial" w:hAnsi="Arial" w:cs="Arial"/>
          <w:b/>
          <w:bCs/>
          <w:color w:val="0070C0"/>
          <w:sz w:val="22"/>
          <w:szCs w:val="20"/>
        </w:rPr>
      </w:pPr>
      <w:r w:rsidRPr="00FA72C9">
        <w:rPr>
          <w:rFonts w:ascii="Arial" w:hAnsi="Arial" w:cs="Arial"/>
          <w:sz w:val="18"/>
        </w:rPr>
        <w:t>Źródło: Opracowanie własne</w:t>
      </w:r>
      <w:bookmarkStart w:id="88" w:name="_Toc5053135"/>
      <w:bookmarkStart w:id="89" w:name="_Toc8653309"/>
      <w:bookmarkStart w:id="90" w:name="_Toc38541005"/>
    </w:p>
    <w:p w14:paraId="27AA35E5" w14:textId="7EE7C429" w:rsidR="00E90B70" w:rsidRPr="0080419B" w:rsidRDefault="00E90B70" w:rsidP="00E90B70">
      <w:pPr>
        <w:pStyle w:val="Nagwek3"/>
        <w:rPr>
          <w:rFonts w:cs="Arial"/>
        </w:rPr>
      </w:pPr>
      <w:bookmarkStart w:id="91" w:name="_Toc151709303"/>
      <w:r w:rsidRPr="0080419B">
        <w:rPr>
          <w:rFonts w:cs="Arial"/>
        </w:rPr>
        <w:t>3.2.4</w:t>
      </w:r>
      <w:r w:rsidR="006070AB" w:rsidRPr="0080419B">
        <w:rPr>
          <w:rFonts w:cs="Arial"/>
        </w:rPr>
        <w:t xml:space="preserve"> </w:t>
      </w:r>
      <w:r w:rsidRPr="0080419B">
        <w:rPr>
          <w:rFonts w:cs="Arial"/>
        </w:rPr>
        <w:t>Gospodarowanie wodami</w:t>
      </w:r>
      <w:bookmarkEnd w:id="88"/>
      <w:bookmarkEnd w:id="89"/>
      <w:bookmarkEnd w:id="90"/>
      <w:bookmarkEnd w:id="91"/>
    </w:p>
    <w:p w14:paraId="0AA4C927" w14:textId="0E04EB30" w:rsidR="005248C1" w:rsidRPr="0080419B" w:rsidRDefault="005248C1" w:rsidP="005248C1">
      <w:pPr>
        <w:spacing w:before="120" w:after="120" w:line="360" w:lineRule="auto"/>
        <w:jc w:val="both"/>
        <w:rPr>
          <w:rFonts w:ascii="Arial" w:hAnsi="Arial" w:cs="Arial"/>
          <w:sz w:val="22"/>
          <w:szCs w:val="22"/>
        </w:rPr>
      </w:pPr>
      <w:r w:rsidRPr="0080419B">
        <w:rPr>
          <w:rFonts w:ascii="Arial" w:hAnsi="Arial" w:cs="Arial"/>
          <w:sz w:val="22"/>
          <w:szCs w:val="22"/>
        </w:rPr>
        <w:t>Monitoring wód powierzchniowych jest realizowany w odniesieniu do jednolitych części wód powierzchniowych (JCWP), czyli oddzielnych i znaczących elementów wód powierzchniowych, takich jak: jezioro lub inny naturalny zbiornik wodny; sztuczny zbiornik wodny; struga, strumień, potok, rzeka, kanał lub ich części; morskie wody wewnętrzne, wody przejściowe lub wody przybrzeżne. Sporządzane w ramach Państwowego Monitoringu Środowiska oceny wód powierzchniowych bazują na sieci punktów pomiarowo-kontrolnych (ppk) i odnoszą się do jakości całej JCWP. Zgodnie z wymaganiami prawnymi oceniany jest stan/potencjał ekologiczny, stan chemiczny i stan jakości wód. Szczegółowe przepisy dotyczące rodzajów punktów pomiarowo-kontrolnych, wyboru jednolitych części wód do monitorowania, zakresu poszczególnych programów monitoringu, częstotliwości poboru prób oraz sposobu wykonywania oceny zawarte są m.in. w:</w:t>
      </w:r>
    </w:p>
    <w:p w14:paraId="137A0C8E" w14:textId="5B310D80" w:rsidR="005248C1" w:rsidRPr="0080419B" w:rsidRDefault="005248C1" w:rsidP="00DD22DB">
      <w:pPr>
        <w:pStyle w:val="Akapitzlist"/>
        <w:numPr>
          <w:ilvl w:val="0"/>
          <w:numId w:val="71"/>
        </w:numPr>
        <w:spacing w:before="120" w:after="120" w:line="360" w:lineRule="auto"/>
        <w:jc w:val="both"/>
        <w:rPr>
          <w:rFonts w:cs="Arial"/>
          <w:sz w:val="22"/>
          <w:szCs w:val="22"/>
        </w:rPr>
      </w:pPr>
      <w:r w:rsidRPr="0080419B">
        <w:rPr>
          <w:rFonts w:cs="Arial"/>
          <w:sz w:val="22"/>
          <w:szCs w:val="22"/>
        </w:rPr>
        <w:t>rozporządzeniu Ministra Infrastruktury z dnia 13 lipca 2021 r. w sprawie form i sposobu prowadzenia monitoringu jednolitych części wód powierzchniowych i jednolitych części wód podziemnych (Dz.U. z 2021 r., poz.1576)</w:t>
      </w:r>
      <w:r w:rsidR="000161D1">
        <w:rPr>
          <w:rFonts w:cs="Arial"/>
          <w:sz w:val="22"/>
          <w:szCs w:val="22"/>
        </w:rPr>
        <w:t>,</w:t>
      </w:r>
    </w:p>
    <w:p w14:paraId="789F249F" w14:textId="0B609F33" w:rsidR="005248C1" w:rsidRPr="0080419B" w:rsidRDefault="005248C1" w:rsidP="00DD22DB">
      <w:pPr>
        <w:pStyle w:val="Akapitzlist"/>
        <w:numPr>
          <w:ilvl w:val="0"/>
          <w:numId w:val="71"/>
        </w:numPr>
        <w:spacing w:before="120" w:after="120" w:line="360" w:lineRule="auto"/>
        <w:jc w:val="both"/>
        <w:rPr>
          <w:rFonts w:cs="Arial"/>
          <w:sz w:val="22"/>
          <w:szCs w:val="22"/>
        </w:rPr>
      </w:pPr>
      <w:r w:rsidRPr="0080419B">
        <w:rPr>
          <w:rFonts w:cs="Arial"/>
          <w:sz w:val="22"/>
          <w:szCs w:val="22"/>
        </w:rPr>
        <w:t>rozporządzeniu Ministra Infrastruktury z dnia 25 czerwca 2021 r. w sprawie klasyfikacji stanu ekologicznego, potencjału ekologicznego i stanu chemicznego oraz sposobu klasyfikacji stanu jednolitych części wód powierzchniowych, a także środowiskowych norm jakości dla substancji priorytetowych (Dz. U. z 2021 r., poz. 1475)</w:t>
      </w:r>
      <w:r w:rsidR="000161D1">
        <w:rPr>
          <w:rFonts w:cs="Arial"/>
          <w:sz w:val="22"/>
          <w:szCs w:val="22"/>
        </w:rPr>
        <w:t>.</w:t>
      </w:r>
    </w:p>
    <w:p w14:paraId="51758833" w14:textId="1466E957" w:rsidR="006070AB" w:rsidRPr="0080419B" w:rsidRDefault="001C3A7E" w:rsidP="000161D1">
      <w:pPr>
        <w:spacing w:before="120" w:after="120" w:line="360" w:lineRule="auto"/>
        <w:jc w:val="both"/>
        <w:rPr>
          <w:rFonts w:ascii="Arial" w:hAnsi="Arial" w:cs="Arial"/>
          <w:sz w:val="22"/>
          <w:szCs w:val="22"/>
        </w:rPr>
      </w:pPr>
      <w:r w:rsidRPr="00704563">
        <w:rPr>
          <w:rFonts w:ascii="Arial" w:hAnsi="Arial" w:cs="Arial"/>
          <w:sz w:val="22"/>
          <w:szCs w:val="22"/>
        </w:rPr>
        <w:t xml:space="preserve">Gmina i Miasto Węgliniec </w:t>
      </w:r>
      <w:r w:rsidR="0073286E" w:rsidRPr="00704563">
        <w:rPr>
          <w:rFonts w:ascii="Arial" w:hAnsi="Arial" w:cs="Arial"/>
          <w:sz w:val="22"/>
          <w:szCs w:val="22"/>
        </w:rPr>
        <w:t>posiada gęstą sieć rzeczną. P</w:t>
      </w:r>
      <w:r w:rsidRPr="00704563">
        <w:rPr>
          <w:rFonts w:ascii="Arial" w:hAnsi="Arial" w:cs="Arial"/>
          <w:sz w:val="22"/>
          <w:szCs w:val="22"/>
        </w:rPr>
        <w:t>od względem hydrograficznym należy do regionu wodnego Środkowej Odry</w:t>
      </w:r>
      <w:r w:rsidR="0073286E" w:rsidRPr="00704563">
        <w:rPr>
          <w:rFonts w:ascii="Arial" w:hAnsi="Arial" w:cs="Arial"/>
          <w:sz w:val="22"/>
          <w:szCs w:val="22"/>
        </w:rPr>
        <w:t>, a jej</w:t>
      </w:r>
      <w:r w:rsidRPr="00704563">
        <w:rPr>
          <w:rFonts w:ascii="Arial" w:hAnsi="Arial" w:cs="Arial"/>
          <w:sz w:val="22"/>
          <w:szCs w:val="22"/>
        </w:rPr>
        <w:t xml:space="preserve"> </w:t>
      </w:r>
      <w:r w:rsidR="0073286E" w:rsidRPr="00704563">
        <w:rPr>
          <w:rFonts w:ascii="Arial" w:hAnsi="Arial" w:cs="Arial"/>
          <w:sz w:val="22"/>
          <w:szCs w:val="22"/>
        </w:rPr>
        <w:t xml:space="preserve">główną sieć hydrograficzną tworzą </w:t>
      </w:r>
      <w:r w:rsidRPr="00704563">
        <w:rPr>
          <w:rFonts w:ascii="Arial" w:hAnsi="Arial" w:cs="Arial"/>
          <w:sz w:val="22"/>
          <w:szCs w:val="22"/>
        </w:rPr>
        <w:t>ciek Czerna Mała.</w:t>
      </w:r>
      <w:r w:rsidR="0073286E" w:rsidRPr="00704563">
        <w:rPr>
          <w:rFonts w:ascii="Arial" w:hAnsi="Arial" w:cs="Arial"/>
          <w:sz w:val="22"/>
          <w:szCs w:val="22"/>
        </w:rPr>
        <w:t xml:space="preserve"> </w:t>
      </w:r>
      <w:r w:rsidRPr="00704563">
        <w:rPr>
          <w:rFonts w:ascii="Arial" w:hAnsi="Arial" w:cs="Arial"/>
          <w:sz w:val="22"/>
          <w:szCs w:val="22"/>
        </w:rPr>
        <w:t xml:space="preserve">Wzdłuż wschodnich krańców płynie Czerna Wielka, jej źródła znajdują się na Pogórzu </w:t>
      </w:r>
      <w:r w:rsidRPr="00704563">
        <w:rPr>
          <w:rFonts w:ascii="Arial" w:hAnsi="Arial" w:cs="Arial"/>
          <w:sz w:val="22"/>
          <w:szCs w:val="22"/>
        </w:rPr>
        <w:lastRenderedPageBreak/>
        <w:t>Izerskim.</w:t>
      </w:r>
      <w:r w:rsidR="00FE6DC4" w:rsidRPr="00704563">
        <w:rPr>
          <w:rFonts w:ascii="Arial" w:hAnsi="Arial" w:cs="Arial"/>
          <w:sz w:val="22"/>
          <w:szCs w:val="22"/>
        </w:rPr>
        <w:t xml:space="preserve"> </w:t>
      </w:r>
      <w:r w:rsidR="00067CD8" w:rsidRPr="00704563">
        <w:rPr>
          <w:rFonts w:ascii="Arial" w:hAnsi="Arial" w:cs="Arial"/>
          <w:sz w:val="22"/>
          <w:szCs w:val="22"/>
        </w:rPr>
        <w:t xml:space="preserve">Na terenie gminy i miasta znajdują się także rzeka - Nysa Łużycka oraz dwa potoki – </w:t>
      </w:r>
      <w:r w:rsidR="001C398C" w:rsidRPr="00704563">
        <w:rPr>
          <w:rFonts w:ascii="Arial" w:hAnsi="Arial" w:cs="Arial"/>
          <w:sz w:val="22"/>
          <w:szCs w:val="22"/>
        </w:rPr>
        <w:t>Żółta</w:t>
      </w:r>
      <w:r w:rsidR="00F95213" w:rsidRPr="00704563">
        <w:rPr>
          <w:rFonts w:ascii="Arial" w:hAnsi="Arial" w:cs="Arial"/>
          <w:sz w:val="22"/>
          <w:szCs w:val="22"/>
        </w:rPr>
        <w:t xml:space="preserve"> Woda i </w:t>
      </w:r>
      <w:r w:rsidR="00067CD8" w:rsidRPr="00704563">
        <w:rPr>
          <w:rFonts w:ascii="Arial" w:hAnsi="Arial" w:cs="Arial"/>
          <w:sz w:val="22"/>
          <w:szCs w:val="22"/>
        </w:rPr>
        <w:t>Bielawka</w:t>
      </w:r>
      <w:r w:rsidR="00F95213" w:rsidRPr="00704563">
        <w:rPr>
          <w:rFonts w:ascii="Arial" w:hAnsi="Arial" w:cs="Arial"/>
          <w:sz w:val="22"/>
          <w:szCs w:val="22"/>
        </w:rPr>
        <w:t>.</w:t>
      </w:r>
      <w:r w:rsidR="00704563">
        <w:rPr>
          <w:rStyle w:val="Odwoanieprzypisudolnego"/>
          <w:rFonts w:ascii="Arial" w:hAnsi="Arial" w:cs="Arial"/>
          <w:sz w:val="22"/>
          <w:szCs w:val="22"/>
        </w:rPr>
        <w:footnoteReference w:id="16"/>
      </w:r>
    </w:p>
    <w:p w14:paraId="68EA3AEF" w14:textId="4955466E" w:rsidR="00067CD8" w:rsidRPr="0080419B" w:rsidRDefault="00DD22DB" w:rsidP="000161D1">
      <w:pPr>
        <w:spacing w:before="120" w:after="120" w:line="360" w:lineRule="auto"/>
        <w:jc w:val="both"/>
        <w:rPr>
          <w:rFonts w:ascii="Arial" w:hAnsi="Arial" w:cs="Arial"/>
          <w:sz w:val="22"/>
          <w:szCs w:val="22"/>
          <w:lang w:val="pl"/>
        </w:rPr>
      </w:pPr>
      <w:r>
        <w:rPr>
          <w:rFonts w:ascii="Arial" w:hAnsi="Arial" w:cs="Arial"/>
          <w:sz w:val="22"/>
          <w:szCs w:val="22"/>
        </w:rPr>
        <w:t xml:space="preserve">Poniżej przedstawiono zlewnie jednolitych części wód powierzchniowych (dalej: JCWP) według obecnie obowiązującej </w:t>
      </w:r>
      <w:r w:rsidR="00A3059C" w:rsidRPr="00DD22DB">
        <w:rPr>
          <w:rFonts w:ascii="Arial" w:hAnsi="Arial" w:cs="Arial"/>
          <w:sz w:val="22"/>
          <w:szCs w:val="22"/>
        </w:rPr>
        <w:t>II aktualizacj</w:t>
      </w:r>
      <w:r>
        <w:rPr>
          <w:rFonts w:ascii="Arial" w:hAnsi="Arial" w:cs="Arial"/>
          <w:sz w:val="22"/>
          <w:szCs w:val="22"/>
        </w:rPr>
        <w:t>i</w:t>
      </w:r>
      <w:r w:rsidR="00A3059C" w:rsidRPr="00DD22DB">
        <w:rPr>
          <w:rFonts w:ascii="Arial" w:hAnsi="Arial" w:cs="Arial"/>
          <w:sz w:val="22"/>
          <w:szCs w:val="22"/>
        </w:rPr>
        <w:t xml:space="preserve"> planów gospodarowania wodami dla obszarów dorzeczy.</w:t>
      </w:r>
    </w:p>
    <w:p w14:paraId="159A8755" w14:textId="5C7EFBC3" w:rsidR="008F7C64" w:rsidRPr="008F7C64" w:rsidRDefault="008F7C64" w:rsidP="008F7C64">
      <w:pPr>
        <w:pStyle w:val="Legenda"/>
        <w:keepNext/>
        <w:spacing w:before="240" w:after="120"/>
        <w:jc w:val="center"/>
        <w:rPr>
          <w:rFonts w:ascii="Arial" w:hAnsi="Arial" w:cs="Arial"/>
          <w:color w:val="auto"/>
          <w:sz w:val="20"/>
          <w:szCs w:val="20"/>
        </w:rPr>
      </w:pPr>
      <w:bookmarkStart w:id="92" w:name="_Toc151709182"/>
      <w:r w:rsidRPr="008F7C64">
        <w:rPr>
          <w:rFonts w:ascii="Arial" w:hAnsi="Arial" w:cs="Arial"/>
          <w:color w:val="auto"/>
          <w:sz w:val="20"/>
          <w:szCs w:val="20"/>
        </w:rPr>
        <w:t xml:space="preserve">Rysunek </w:t>
      </w:r>
      <w:r w:rsidRPr="008F7C64">
        <w:rPr>
          <w:rFonts w:ascii="Arial" w:hAnsi="Arial" w:cs="Arial"/>
          <w:color w:val="auto"/>
          <w:sz w:val="20"/>
          <w:szCs w:val="20"/>
        </w:rPr>
        <w:fldChar w:fldCharType="begin"/>
      </w:r>
      <w:r w:rsidRPr="008F7C64">
        <w:rPr>
          <w:rFonts w:ascii="Arial" w:hAnsi="Arial" w:cs="Arial"/>
          <w:color w:val="auto"/>
          <w:sz w:val="20"/>
          <w:szCs w:val="20"/>
        </w:rPr>
        <w:instrText xml:space="preserve"> SEQ Rysunek \* ARABIC </w:instrText>
      </w:r>
      <w:r w:rsidRPr="008F7C64">
        <w:rPr>
          <w:rFonts w:ascii="Arial" w:hAnsi="Arial" w:cs="Arial"/>
          <w:color w:val="auto"/>
          <w:sz w:val="20"/>
          <w:szCs w:val="20"/>
        </w:rPr>
        <w:fldChar w:fldCharType="separate"/>
      </w:r>
      <w:r w:rsidR="00113E44">
        <w:rPr>
          <w:rFonts w:ascii="Arial" w:hAnsi="Arial" w:cs="Arial"/>
          <w:noProof/>
          <w:color w:val="auto"/>
          <w:sz w:val="20"/>
          <w:szCs w:val="20"/>
        </w:rPr>
        <w:t>8</w:t>
      </w:r>
      <w:r w:rsidRPr="008F7C64">
        <w:rPr>
          <w:rFonts w:ascii="Arial" w:hAnsi="Arial" w:cs="Arial"/>
          <w:color w:val="auto"/>
          <w:sz w:val="20"/>
          <w:szCs w:val="20"/>
        </w:rPr>
        <w:fldChar w:fldCharType="end"/>
      </w:r>
      <w:r w:rsidRPr="008F7C64">
        <w:rPr>
          <w:rFonts w:ascii="Arial" w:hAnsi="Arial" w:cs="Arial"/>
          <w:color w:val="auto"/>
          <w:sz w:val="20"/>
          <w:szCs w:val="20"/>
        </w:rPr>
        <w:t xml:space="preserve">. </w:t>
      </w:r>
      <w:r w:rsidR="003535A5">
        <w:rPr>
          <w:rFonts w:ascii="Arial" w:hAnsi="Arial" w:cs="Arial"/>
          <w:color w:val="auto"/>
          <w:sz w:val="20"/>
          <w:szCs w:val="20"/>
        </w:rPr>
        <w:t>J</w:t>
      </w:r>
      <w:r w:rsidRPr="008F7C64">
        <w:rPr>
          <w:rFonts w:ascii="Arial" w:hAnsi="Arial" w:cs="Arial"/>
          <w:color w:val="auto"/>
          <w:sz w:val="20"/>
          <w:szCs w:val="20"/>
        </w:rPr>
        <w:t>ednolite części wód powierzchniowych w granicach administracyjnych gminy i</w:t>
      </w:r>
      <w:r w:rsidR="00564C49">
        <w:rPr>
          <w:rFonts w:ascii="Arial" w:hAnsi="Arial" w:cs="Arial"/>
          <w:color w:val="auto"/>
          <w:sz w:val="20"/>
          <w:szCs w:val="20"/>
        </w:rPr>
        <w:t> </w:t>
      </w:r>
      <w:r w:rsidRPr="008F7C64">
        <w:rPr>
          <w:rFonts w:ascii="Arial" w:hAnsi="Arial" w:cs="Arial"/>
          <w:color w:val="auto"/>
          <w:sz w:val="20"/>
          <w:szCs w:val="20"/>
        </w:rPr>
        <w:t>miasta Węgliniec</w:t>
      </w:r>
      <w:bookmarkEnd w:id="92"/>
    </w:p>
    <w:p w14:paraId="5E8F6500" w14:textId="4204BB6C" w:rsidR="006070AB" w:rsidRPr="00F606BE" w:rsidRDefault="008F7C64" w:rsidP="008F7C64">
      <w:pPr>
        <w:spacing w:before="120" w:after="120"/>
        <w:jc w:val="center"/>
        <w:rPr>
          <w:rFonts w:ascii="Arial" w:hAnsi="Arial" w:cs="Arial"/>
          <w:color w:val="0070C0"/>
          <w:sz w:val="22"/>
          <w:szCs w:val="22"/>
        </w:rPr>
      </w:pPr>
      <w:r>
        <w:rPr>
          <w:rFonts w:ascii="Arial" w:hAnsi="Arial" w:cs="Arial"/>
          <w:noProof/>
          <w:color w:val="0070C0"/>
          <w:sz w:val="22"/>
          <w:szCs w:val="22"/>
        </w:rPr>
        <w:drawing>
          <wp:inline distT="0" distB="0" distL="0" distR="0" wp14:anchorId="4A96EA70" wp14:editId="467ADCF9">
            <wp:extent cx="5248275" cy="5611662"/>
            <wp:effectExtent l="19050" t="19050" r="9525" b="27305"/>
            <wp:docPr id="10" name="Obraz 10" descr="mapa jednolite części wód powierzchniowych w granicach administracyjnych gminy i miasta Węglini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 10" descr="mapa jednolite części wód powierzchniowych w granicach administracyjnych gminy i miasta Węgliniec"/>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346409" cy="5716591"/>
                    </a:xfrm>
                    <a:prstGeom prst="rect">
                      <a:avLst/>
                    </a:prstGeom>
                    <a:ln w="15875" cmpd="dbl">
                      <a:solidFill>
                        <a:schemeClr val="tx1"/>
                      </a:solidFill>
                    </a:ln>
                  </pic:spPr>
                </pic:pic>
              </a:graphicData>
            </a:graphic>
          </wp:inline>
        </w:drawing>
      </w:r>
    </w:p>
    <w:p w14:paraId="2473DC79" w14:textId="745E721E" w:rsidR="00C7117A" w:rsidRDefault="008F7C64" w:rsidP="00CE2603">
      <w:pPr>
        <w:spacing w:before="120" w:after="120"/>
        <w:jc w:val="right"/>
        <w:rPr>
          <w:rFonts w:ascii="Arial" w:hAnsi="Arial" w:cs="Arial"/>
          <w:color w:val="0070C0"/>
          <w:sz w:val="22"/>
          <w:szCs w:val="22"/>
        </w:rPr>
      </w:pPr>
      <w:r w:rsidRPr="008F7C64">
        <w:rPr>
          <w:rFonts w:ascii="Arial" w:hAnsi="Arial" w:cs="Arial"/>
          <w:sz w:val="18"/>
          <w:szCs w:val="18"/>
        </w:rPr>
        <w:t>Źródło: Opracowanie własne na podstawie portalu Isok.gov.pl, https://wody.isok.gov.pl</w:t>
      </w:r>
    </w:p>
    <w:p w14:paraId="0B782D7E" w14:textId="77777777" w:rsidR="00CE2603" w:rsidRDefault="00CE2603" w:rsidP="00C7117A">
      <w:pPr>
        <w:spacing w:before="120" w:after="120" w:line="360" w:lineRule="auto"/>
        <w:jc w:val="both"/>
        <w:rPr>
          <w:rFonts w:ascii="Arial" w:hAnsi="Arial" w:cs="Arial"/>
          <w:color w:val="0070C0"/>
          <w:sz w:val="22"/>
          <w:szCs w:val="22"/>
        </w:rPr>
        <w:sectPr w:rsidR="00CE2603" w:rsidSect="00EE52FA">
          <w:pgSz w:w="11906" w:h="16838"/>
          <w:pgMar w:top="1418" w:right="1418" w:bottom="1418" w:left="1418" w:header="709" w:footer="709" w:gutter="0"/>
          <w:cols w:space="708"/>
          <w:titlePg/>
          <w:docGrid w:linePitch="360"/>
        </w:sectPr>
      </w:pPr>
    </w:p>
    <w:p w14:paraId="168A2BEE" w14:textId="0ED860E7" w:rsidR="001A57B8" w:rsidRPr="0080419B" w:rsidRDefault="001A57B8" w:rsidP="000A3DA5">
      <w:pPr>
        <w:pStyle w:val="Legenda"/>
        <w:keepNext/>
        <w:spacing w:before="240" w:after="120"/>
        <w:jc w:val="center"/>
        <w:rPr>
          <w:rFonts w:ascii="Arial" w:hAnsi="Arial" w:cs="Arial"/>
          <w:color w:val="auto"/>
          <w:sz w:val="20"/>
          <w:szCs w:val="20"/>
        </w:rPr>
      </w:pPr>
      <w:bookmarkStart w:id="93" w:name="_Toc151709147"/>
      <w:r w:rsidRPr="0080419B">
        <w:rPr>
          <w:rFonts w:ascii="Arial" w:hAnsi="Arial" w:cs="Arial"/>
          <w:color w:val="auto"/>
          <w:sz w:val="20"/>
          <w:szCs w:val="20"/>
        </w:rPr>
        <w:lastRenderedPageBreak/>
        <w:t xml:space="preserve">Tabela </w:t>
      </w:r>
      <w:r w:rsidRPr="0080419B">
        <w:rPr>
          <w:rFonts w:ascii="Arial" w:hAnsi="Arial" w:cs="Arial"/>
          <w:color w:val="auto"/>
          <w:sz w:val="20"/>
          <w:szCs w:val="20"/>
        </w:rPr>
        <w:fldChar w:fldCharType="begin"/>
      </w:r>
      <w:r w:rsidRPr="0080419B">
        <w:rPr>
          <w:rFonts w:ascii="Arial" w:hAnsi="Arial" w:cs="Arial"/>
          <w:color w:val="auto"/>
          <w:sz w:val="20"/>
          <w:szCs w:val="20"/>
        </w:rPr>
        <w:instrText xml:space="preserve"> SEQ Tabela \* ARABIC </w:instrText>
      </w:r>
      <w:r w:rsidRPr="0080419B">
        <w:rPr>
          <w:rFonts w:ascii="Arial" w:hAnsi="Arial" w:cs="Arial"/>
          <w:color w:val="auto"/>
          <w:sz w:val="20"/>
          <w:szCs w:val="20"/>
        </w:rPr>
        <w:fldChar w:fldCharType="separate"/>
      </w:r>
      <w:r w:rsidR="00113E44">
        <w:rPr>
          <w:rFonts w:ascii="Arial" w:hAnsi="Arial" w:cs="Arial"/>
          <w:noProof/>
          <w:color w:val="auto"/>
          <w:sz w:val="20"/>
          <w:szCs w:val="20"/>
        </w:rPr>
        <w:t>11</w:t>
      </w:r>
      <w:r w:rsidRPr="0080419B">
        <w:rPr>
          <w:rFonts w:ascii="Arial" w:hAnsi="Arial" w:cs="Arial"/>
          <w:color w:val="auto"/>
          <w:sz w:val="20"/>
          <w:szCs w:val="20"/>
        </w:rPr>
        <w:fldChar w:fldCharType="end"/>
      </w:r>
      <w:r w:rsidRPr="0080419B">
        <w:rPr>
          <w:rFonts w:ascii="Arial" w:hAnsi="Arial" w:cs="Arial"/>
          <w:color w:val="auto"/>
          <w:sz w:val="20"/>
          <w:szCs w:val="20"/>
        </w:rPr>
        <w:t>. Wykaz JCWP w granicach administracyjnych gminy i miasta Węgliniec</w:t>
      </w:r>
      <w:bookmarkEnd w:id="93"/>
    </w:p>
    <w:tbl>
      <w:tblPr>
        <w:tblStyle w:val="Tabela-Siatka"/>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334"/>
        <w:gridCol w:w="1490"/>
        <w:gridCol w:w="1323"/>
        <w:gridCol w:w="1235"/>
        <w:gridCol w:w="1252"/>
        <w:gridCol w:w="2099"/>
        <w:gridCol w:w="1962"/>
        <w:gridCol w:w="2277"/>
      </w:tblGrid>
      <w:tr w:rsidR="0080419B" w:rsidRPr="0080419B" w14:paraId="4E421754" w14:textId="77777777" w:rsidTr="00DC7D9A">
        <w:tc>
          <w:tcPr>
            <w:tcW w:w="835" w:type="pct"/>
            <w:vMerge w:val="restart"/>
            <w:shd w:val="clear" w:color="auto" w:fill="BFBFBF" w:themeFill="background1" w:themeFillShade="BF"/>
            <w:vAlign w:val="center"/>
          </w:tcPr>
          <w:p w14:paraId="78C95C9D" w14:textId="3EABE5CD" w:rsidR="00CE2603" w:rsidRPr="00DC7D9A" w:rsidRDefault="00CE2603" w:rsidP="00DC7D9A">
            <w:pPr>
              <w:spacing w:before="60" w:after="60"/>
              <w:jc w:val="center"/>
              <w:rPr>
                <w:rFonts w:ascii="Arial" w:hAnsi="Arial" w:cs="Arial"/>
                <w:b/>
                <w:bCs/>
                <w:sz w:val="18"/>
                <w:szCs w:val="18"/>
              </w:rPr>
            </w:pPr>
            <w:r w:rsidRPr="00DC7D9A">
              <w:rPr>
                <w:rFonts w:ascii="Arial" w:hAnsi="Arial" w:cs="Arial"/>
                <w:b/>
                <w:bCs/>
                <w:sz w:val="18"/>
                <w:szCs w:val="18"/>
              </w:rPr>
              <w:t>KOD JCWP</w:t>
            </w:r>
          </w:p>
        </w:tc>
        <w:tc>
          <w:tcPr>
            <w:tcW w:w="533" w:type="pct"/>
            <w:vMerge w:val="restart"/>
            <w:shd w:val="clear" w:color="auto" w:fill="BFBFBF" w:themeFill="background1" w:themeFillShade="BF"/>
            <w:vAlign w:val="center"/>
          </w:tcPr>
          <w:p w14:paraId="5FF2F63C" w14:textId="71C90ADB" w:rsidR="00CE2603" w:rsidRPr="00DC7D9A" w:rsidRDefault="00CE2603" w:rsidP="00DC7D9A">
            <w:pPr>
              <w:spacing w:before="60" w:after="60"/>
              <w:jc w:val="center"/>
              <w:rPr>
                <w:rFonts w:ascii="Arial" w:hAnsi="Arial" w:cs="Arial"/>
                <w:b/>
                <w:bCs/>
                <w:sz w:val="18"/>
                <w:szCs w:val="18"/>
              </w:rPr>
            </w:pPr>
            <w:r w:rsidRPr="00DC7D9A">
              <w:rPr>
                <w:rFonts w:ascii="Arial" w:hAnsi="Arial" w:cs="Arial"/>
                <w:b/>
                <w:bCs/>
                <w:sz w:val="18"/>
                <w:szCs w:val="18"/>
              </w:rPr>
              <w:t>Nazwa JCWP</w:t>
            </w:r>
          </w:p>
        </w:tc>
        <w:tc>
          <w:tcPr>
            <w:tcW w:w="473" w:type="pct"/>
            <w:vMerge w:val="restart"/>
            <w:shd w:val="clear" w:color="auto" w:fill="BFBFBF" w:themeFill="background1" w:themeFillShade="BF"/>
            <w:vAlign w:val="center"/>
          </w:tcPr>
          <w:p w14:paraId="06DD37BD" w14:textId="719372D1" w:rsidR="00CE2603" w:rsidRPr="00DC7D9A" w:rsidRDefault="00CE2603" w:rsidP="00DC7D9A">
            <w:pPr>
              <w:spacing w:before="60" w:after="60"/>
              <w:jc w:val="center"/>
              <w:rPr>
                <w:rFonts w:ascii="Arial" w:hAnsi="Arial" w:cs="Arial"/>
                <w:b/>
                <w:bCs/>
                <w:sz w:val="18"/>
                <w:szCs w:val="18"/>
              </w:rPr>
            </w:pPr>
            <w:r w:rsidRPr="00DC7D9A">
              <w:rPr>
                <w:rFonts w:ascii="Arial" w:hAnsi="Arial" w:cs="Arial"/>
                <w:b/>
                <w:bCs/>
                <w:sz w:val="18"/>
                <w:szCs w:val="18"/>
              </w:rPr>
              <w:t>TYP JCWP</w:t>
            </w:r>
          </w:p>
        </w:tc>
        <w:tc>
          <w:tcPr>
            <w:tcW w:w="442" w:type="pct"/>
            <w:vMerge w:val="restart"/>
            <w:shd w:val="clear" w:color="auto" w:fill="BFBFBF" w:themeFill="background1" w:themeFillShade="BF"/>
            <w:vAlign w:val="center"/>
          </w:tcPr>
          <w:p w14:paraId="6FAFFC43" w14:textId="5B8910BF" w:rsidR="00CE2603" w:rsidRPr="00DC7D9A" w:rsidRDefault="00CE2603" w:rsidP="00DC7D9A">
            <w:pPr>
              <w:spacing w:before="60" w:after="60"/>
              <w:jc w:val="center"/>
              <w:rPr>
                <w:rFonts w:ascii="Arial" w:hAnsi="Arial" w:cs="Arial"/>
                <w:b/>
                <w:bCs/>
                <w:sz w:val="18"/>
                <w:szCs w:val="18"/>
              </w:rPr>
            </w:pPr>
            <w:r w:rsidRPr="00DC7D9A">
              <w:rPr>
                <w:rFonts w:ascii="Arial" w:hAnsi="Arial" w:cs="Arial"/>
                <w:b/>
                <w:bCs/>
                <w:sz w:val="18"/>
                <w:szCs w:val="18"/>
              </w:rPr>
              <w:t>Status</w:t>
            </w:r>
          </w:p>
        </w:tc>
        <w:tc>
          <w:tcPr>
            <w:tcW w:w="448" w:type="pct"/>
            <w:vMerge w:val="restart"/>
            <w:shd w:val="clear" w:color="auto" w:fill="BFBFBF" w:themeFill="background1" w:themeFillShade="BF"/>
            <w:vAlign w:val="center"/>
          </w:tcPr>
          <w:p w14:paraId="4D6D95CB" w14:textId="12ACB11C" w:rsidR="00CE2603" w:rsidRPr="00DC7D9A" w:rsidRDefault="00CE2603" w:rsidP="00DC7D9A">
            <w:pPr>
              <w:spacing w:before="60" w:after="60"/>
              <w:jc w:val="center"/>
              <w:rPr>
                <w:rFonts w:ascii="Arial" w:hAnsi="Arial" w:cs="Arial"/>
                <w:b/>
                <w:bCs/>
                <w:sz w:val="18"/>
                <w:szCs w:val="18"/>
              </w:rPr>
            </w:pPr>
            <w:r w:rsidRPr="00DC7D9A">
              <w:rPr>
                <w:rFonts w:ascii="Arial" w:hAnsi="Arial" w:cs="Arial"/>
                <w:b/>
                <w:bCs/>
                <w:sz w:val="18"/>
                <w:szCs w:val="18"/>
              </w:rPr>
              <w:t>Ocena stanu</w:t>
            </w:r>
          </w:p>
        </w:tc>
        <w:tc>
          <w:tcPr>
            <w:tcW w:w="751" w:type="pct"/>
            <w:vMerge w:val="restart"/>
            <w:shd w:val="clear" w:color="auto" w:fill="BFBFBF" w:themeFill="background1" w:themeFillShade="BF"/>
            <w:vAlign w:val="center"/>
          </w:tcPr>
          <w:p w14:paraId="0018658A" w14:textId="26E71E0A" w:rsidR="00CE2603" w:rsidRPr="00DC7D9A" w:rsidRDefault="00CE2603" w:rsidP="00DC7D9A">
            <w:pPr>
              <w:spacing w:before="60" w:after="60"/>
              <w:jc w:val="center"/>
              <w:rPr>
                <w:rFonts w:ascii="Arial" w:hAnsi="Arial" w:cs="Arial"/>
                <w:b/>
                <w:bCs/>
                <w:sz w:val="18"/>
                <w:szCs w:val="18"/>
              </w:rPr>
            </w:pPr>
            <w:r w:rsidRPr="00DC7D9A">
              <w:rPr>
                <w:rFonts w:ascii="Arial" w:hAnsi="Arial" w:cs="Arial"/>
                <w:b/>
                <w:bCs/>
                <w:sz w:val="18"/>
                <w:szCs w:val="18"/>
              </w:rPr>
              <w:t>Ocena ryzyka nieosiągnięcia celów środowiskowych</w:t>
            </w:r>
          </w:p>
        </w:tc>
        <w:tc>
          <w:tcPr>
            <w:tcW w:w="1517" w:type="pct"/>
            <w:gridSpan w:val="2"/>
            <w:shd w:val="clear" w:color="auto" w:fill="BFBFBF" w:themeFill="background1" w:themeFillShade="BF"/>
            <w:vAlign w:val="center"/>
          </w:tcPr>
          <w:p w14:paraId="5CCA0C2E" w14:textId="5ED40342" w:rsidR="00CE2603" w:rsidRPr="00DC7D9A" w:rsidRDefault="00CE2603" w:rsidP="00DC7D9A">
            <w:pPr>
              <w:spacing w:before="60" w:after="60"/>
              <w:jc w:val="center"/>
              <w:rPr>
                <w:rFonts w:ascii="Arial" w:hAnsi="Arial" w:cs="Arial"/>
                <w:b/>
                <w:bCs/>
                <w:sz w:val="18"/>
                <w:szCs w:val="18"/>
              </w:rPr>
            </w:pPr>
            <w:r w:rsidRPr="00DC7D9A">
              <w:rPr>
                <w:rFonts w:ascii="Arial" w:hAnsi="Arial" w:cs="Arial"/>
                <w:b/>
                <w:bCs/>
                <w:sz w:val="18"/>
                <w:szCs w:val="18"/>
              </w:rPr>
              <w:t>Cel środowiskowy</w:t>
            </w:r>
          </w:p>
        </w:tc>
      </w:tr>
      <w:tr w:rsidR="0080419B" w:rsidRPr="0080419B" w14:paraId="110CB69F" w14:textId="77777777" w:rsidTr="00DC7D9A">
        <w:tc>
          <w:tcPr>
            <w:tcW w:w="835" w:type="pct"/>
            <w:vMerge/>
            <w:shd w:val="clear" w:color="auto" w:fill="BFBFBF" w:themeFill="background1" w:themeFillShade="BF"/>
            <w:vAlign w:val="center"/>
          </w:tcPr>
          <w:p w14:paraId="5885CA74" w14:textId="77777777" w:rsidR="00CE2603" w:rsidRPr="00DC7D9A" w:rsidRDefault="00CE2603" w:rsidP="00DC7D9A">
            <w:pPr>
              <w:spacing w:before="60" w:after="60"/>
              <w:jc w:val="center"/>
              <w:rPr>
                <w:rFonts w:ascii="Arial" w:hAnsi="Arial" w:cs="Arial"/>
                <w:b/>
                <w:bCs/>
                <w:sz w:val="18"/>
                <w:szCs w:val="18"/>
              </w:rPr>
            </w:pPr>
          </w:p>
        </w:tc>
        <w:tc>
          <w:tcPr>
            <w:tcW w:w="533" w:type="pct"/>
            <w:vMerge/>
            <w:shd w:val="clear" w:color="auto" w:fill="BFBFBF" w:themeFill="background1" w:themeFillShade="BF"/>
            <w:vAlign w:val="center"/>
          </w:tcPr>
          <w:p w14:paraId="1FB4B549" w14:textId="77777777" w:rsidR="00CE2603" w:rsidRPr="00DC7D9A" w:rsidRDefault="00CE2603" w:rsidP="00DC7D9A">
            <w:pPr>
              <w:spacing w:before="60" w:after="60"/>
              <w:jc w:val="center"/>
              <w:rPr>
                <w:rFonts w:ascii="Arial" w:hAnsi="Arial" w:cs="Arial"/>
                <w:b/>
                <w:bCs/>
                <w:sz w:val="18"/>
                <w:szCs w:val="18"/>
              </w:rPr>
            </w:pPr>
          </w:p>
        </w:tc>
        <w:tc>
          <w:tcPr>
            <w:tcW w:w="473" w:type="pct"/>
            <w:vMerge/>
            <w:shd w:val="clear" w:color="auto" w:fill="BFBFBF" w:themeFill="background1" w:themeFillShade="BF"/>
            <w:vAlign w:val="center"/>
          </w:tcPr>
          <w:p w14:paraId="729B6FA2" w14:textId="77777777" w:rsidR="00CE2603" w:rsidRPr="00DC7D9A" w:rsidRDefault="00CE2603" w:rsidP="00DC7D9A">
            <w:pPr>
              <w:spacing w:before="60" w:after="60"/>
              <w:jc w:val="center"/>
              <w:rPr>
                <w:rFonts w:ascii="Arial" w:hAnsi="Arial" w:cs="Arial"/>
                <w:b/>
                <w:bCs/>
                <w:sz w:val="18"/>
                <w:szCs w:val="18"/>
              </w:rPr>
            </w:pPr>
          </w:p>
        </w:tc>
        <w:tc>
          <w:tcPr>
            <w:tcW w:w="442" w:type="pct"/>
            <w:vMerge/>
            <w:shd w:val="clear" w:color="auto" w:fill="BFBFBF" w:themeFill="background1" w:themeFillShade="BF"/>
            <w:vAlign w:val="center"/>
          </w:tcPr>
          <w:p w14:paraId="501689F2" w14:textId="77777777" w:rsidR="00CE2603" w:rsidRPr="00DC7D9A" w:rsidRDefault="00CE2603" w:rsidP="00DC7D9A">
            <w:pPr>
              <w:spacing w:before="60" w:after="60"/>
              <w:jc w:val="center"/>
              <w:rPr>
                <w:rFonts w:ascii="Arial" w:hAnsi="Arial" w:cs="Arial"/>
                <w:b/>
                <w:bCs/>
                <w:sz w:val="18"/>
                <w:szCs w:val="18"/>
              </w:rPr>
            </w:pPr>
          </w:p>
        </w:tc>
        <w:tc>
          <w:tcPr>
            <w:tcW w:w="448" w:type="pct"/>
            <w:vMerge/>
            <w:shd w:val="clear" w:color="auto" w:fill="BFBFBF" w:themeFill="background1" w:themeFillShade="BF"/>
            <w:vAlign w:val="center"/>
          </w:tcPr>
          <w:p w14:paraId="0BB6D891" w14:textId="77777777" w:rsidR="00CE2603" w:rsidRPr="00DC7D9A" w:rsidRDefault="00CE2603" w:rsidP="00DC7D9A">
            <w:pPr>
              <w:spacing w:before="60" w:after="60"/>
              <w:jc w:val="center"/>
              <w:rPr>
                <w:rFonts w:ascii="Arial" w:hAnsi="Arial" w:cs="Arial"/>
                <w:b/>
                <w:bCs/>
                <w:sz w:val="18"/>
                <w:szCs w:val="18"/>
              </w:rPr>
            </w:pPr>
          </w:p>
        </w:tc>
        <w:tc>
          <w:tcPr>
            <w:tcW w:w="751" w:type="pct"/>
            <w:vMerge/>
            <w:shd w:val="clear" w:color="auto" w:fill="BFBFBF" w:themeFill="background1" w:themeFillShade="BF"/>
            <w:vAlign w:val="center"/>
          </w:tcPr>
          <w:p w14:paraId="009EE961" w14:textId="77777777" w:rsidR="00CE2603" w:rsidRPr="00DC7D9A" w:rsidRDefault="00CE2603" w:rsidP="00DC7D9A">
            <w:pPr>
              <w:spacing w:before="60" w:after="60"/>
              <w:jc w:val="center"/>
              <w:rPr>
                <w:rFonts w:ascii="Arial" w:hAnsi="Arial" w:cs="Arial"/>
                <w:b/>
                <w:bCs/>
                <w:sz w:val="18"/>
                <w:szCs w:val="18"/>
              </w:rPr>
            </w:pPr>
          </w:p>
        </w:tc>
        <w:tc>
          <w:tcPr>
            <w:tcW w:w="702" w:type="pct"/>
            <w:shd w:val="clear" w:color="auto" w:fill="BFBFBF" w:themeFill="background1" w:themeFillShade="BF"/>
            <w:vAlign w:val="center"/>
          </w:tcPr>
          <w:p w14:paraId="6B6BD247" w14:textId="7664EB39" w:rsidR="00CE2603" w:rsidRPr="00DC7D9A" w:rsidRDefault="00CE2603" w:rsidP="00DC7D9A">
            <w:pPr>
              <w:spacing w:before="60" w:after="60"/>
              <w:jc w:val="center"/>
              <w:rPr>
                <w:rFonts w:ascii="Arial" w:hAnsi="Arial" w:cs="Arial"/>
                <w:b/>
                <w:bCs/>
                <w:sz w:val="18"/>
                <w:szCs w:val="18"/>
              </w:rPr>
            </w:pPr>
            <w:r w:rsidRPr="00DC7D9A">
              <w:rPr>
                <w:rFonts w:ascii="Arial" w:hAnsi="Arial" w:cs="Arial"/>
                <w:b/>
                <w:bCs/>
                <w:sz w:val="18"/>
                <w:szCs w:val="18"/>
              </w:rPr>
              <w:t>Stan lub potencjał</w:t>
            </w:r>
          </w:p>
        </w:tc>
        <w:tc>
          <w:tcPr>
            <w:tcW w:w="815" w:type="pct"/>
            <w:shd w:val="clear" w:color="auto" w:fill="BFBFBF" w:themeFill="background1" w:themeFillShade="BF"/>
            <w:vAlign w:val="center"/>
          </w:tcPr>
          <w:p w14:paraId="226ED5CC" w14:textId="3331D140" w:rsidR="00CE2603" w:rsidRPr="00DC7D9A" w:rsidRDefault="00CE2603" w:rsidP="00DC7D9A">
            <w:pPr>
              <w:spacing w:before="60" w:after="60"/>
              <w:jc w:val="center"/>
              <w:rPr>
                <w:rFonts w:ascii="Arial" w:hAnsi="Arial" w:cs="Arial"/>
                <w:b/>
                <w:bCs/>
                <w:sz w:val="18"/>
                <w:szCs w:val="18"/>
              </w:rPr>
            </w:pPr>
            <w:r w:rsidRPr="00DC7D9A">
              <w:rPr>
                <w:rFonts w:ascii="Arial" w:hAnsi="Arial" w:cs="Arial"/>
                <w:b/>
                <w:bCs/>
                <w:sz w:val="18"/>
                <w:szCs w:val="18"/>
              </w:rPr>
              <w:t>Stan chemiczny</w:t>
            </w:r>
          </w:p>
        </w:tc>
      </w:tr>
      <w:tr w:rsidR="0080419B" w:rsidRPr="0080419B" w14:paraId="0DB02F79" w14:textId="77777777" w:rsidTr="00DC7D9A">
        <w:tc>
          <w:tcPr>
            <w:tcW w:w="835" w:type="pct"/>
            <w:vAlign w:val="center"/>
          </w:tcPr>
          <w:p w14:paraId="2FC6BE7D" w14:textId="2F8C0605" w:rsidR="00883905" w:rsidRPr="00DC7D9A" w:rsidRDefault="00CE2603" w:rsidP="00DC7D9A">
            <w:pPr>
              <w:spacing w:before="60" w:after="60"/>
              <w:jc w:val="center"/>
              <w:rPr>
                <w:rFonts w:ascii="Arial" w:hAnsi="Arial" w:cs="Arial"/>
                <w:sz w:val="18"/>
                <w:szCs w:val="18"/>
              </w:rPr>
            </w:pPr>
            <w:r w:rsidRPr="00DC7D9A">
              <w:rPr>
                <w:rFonts w:ascii="Arial" w:hAnsi="Arial" w:cs="Arial"/>
                <w:sz w:val="18"/>
                <w:szCs w:val="18"/>
              </w:rPr>
              <w:t>RW600010174569</w:t>
            </w:r>
          </w:p>
        </w:tc>
        <w:tc>
          <w:tcPr>
            <w:tcW w:w="533" w:type="pct"/>
            <w:vAlign w:val="center"/>
          </w:tcPr>
          <w:p w14:paraId="76869B3F" w14:textId="2BE369EB" w:rsidR="00883905" w:rsidRPr="00DC7D9A" w:rsidRDefault="00CE2603" w:rsidP="00DC7D9A">
            <w:pPr>
              <w:spacing w:before="60" w:after="60"/>
              <w:jc w:val="center"/>
              <w:rPr>
                <w:rFonts w:ascii="Arial" w:hAnsi="Arial" w:cs="Arial"/>
                <w:sz w:val="18"/>
                <w:szCs w:val="18"/>
              </w:rPr>
            </w:pPr>
            <w:r w:rsidRPr="00DC7D9A">
              <w:rPr>
                <w:rFonts w:ascii="Arial" w:hAnsi="Arial" w:cs="Arial"/>
                <w:sz w:val="18"/>
                <w:szCs w:val="18"/>
              </w:rPr>
              <w:t>Bielawka</w:t>
            </w:r>
          </w:p>
        </w:tc>
        <w:tc>
          <w:tcPr>
            <w:tcW w:w="473" w:type="pct"/>
            <w:vAlign w:val="center"/>
          </w:tcPr>
          <w:p w14:paraId="24FEB7ED" w14:textId="426A5495"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Potok lub strumień nizinny piaszczysty</w:t>
            </w:r>
          </w:p>
        </w:tc>
        <w:tc>
          <w:tcPr>
            <w:tcW w:w="442" w:type="pct"/>
            <w:vAlign w:val="center"/>
          </w:tcPr>
          <w:p w14:paraId="5AE2B246" w14:textId="7EAA2AE0" w:rsidR="00883905" w:rsidRPr="00DC7D9A" w:rsidRDefault="00CE2603" w:rsidP="00DC7D9A">
            <w:pPr>
              <w:spacing w:before="60" w:after="60"/>
              <w:jc w:val="center"/>
              <w:rPr>
                <w:rFonts w:ascii="Arial" w:hAnsi="Arial" w:cs="Arial"/>
                <w:sz w:val="18"/>
                <w:szCs w:val="18"/>
              </w:rPr>
            </w:pPr>
            <w:r w:rsidRPr="00DC7D9A">
              <w:rPr>
                <w:rFonts w:ascii="Arial" w:hAnsi="Arial" w:cs="Arial"/>
                <w:sz w:val="18"/>
                <w:szCs w:val="18"/>
              </w:rPr>
              <w:t>N</w:t>
            </w:r>
            <w:r w:rsidR="00DC7D9A" w:rsidRPr="00DC7D9A">
              <w:rPr>
                <w:rFonts w:ascii="Arial" w:hAnsi="Arial" w:cs="Arial"/>
                <w:sz w:val="18"/>
                <w:szCs w:val="18"/>
              </w:rPr>
              <w:t>aturalny</w:t>
            </w:r>
          </w:p>
        </w:tc>
        <w:tc>
          <w:tcPr>
            <w:tcW w:w="448" w:type="pct"/>
            <w:vAlign w:val="center"/>
          </w:tcPr>
          <w:p w14:paraId="45DE0397" w14:textId="025079D0" w:rsidR="00883905" w:rsidRPr="00DC7D9A" w:rsidRDefault="000A3DA5" w:rsidP="00DC7D9A">
            <w:pPr>
              <w:spacing w:before="60" w:after="60"/>
              <w:jc w:val="center"/>
              <w:rPr>
                <w:rFonts w:ascii="Arial" w:hAnsi="Arial" w:cs="Arial"/>
                <w:sz w:val="18"/>
                <w:szCs w:val="18"/>
              </w:rPr>
            </w:pPr>
            <w:r w:rsidRPr="00DC7D9A">
              <w:rPr>
                <w:rFonts w:ascii="Arial" w:hAnsi="Arial" w:cs="Arial"/>
                <w:sz w:val="18"/>
                <w:szCs w:val="18"/>
              </w:rPr>
              <w:t>Z</w:t>
            </w:r>
            <w:r w:rsidR="00CE2603" w:rsidRPr="00DC7D9A">
              <w:rPr>
                <w:rFonts w:ascii="Arial" w:hAnsi="Arial" w:cs="Arial"/>
                <w:sz w:val="18"/>
                <w:szCs w:val="18"/>
              </w:rPr>
              <w:t>ły</w:t>
            </w:r>
          </w:p>
        </w:tc>
        <w:tc>
          <w:tcPr>
            <w:tcW w:w="751" w:type="pct"/>
            <w:vAlign w:val="center"/>
          </w:tcPr>
          <w:p w14:paraId="713CA1BA" w14:textId="7F123000" w:rsidR="00883905" w:rsidRPr="00DC7D9A" w:rsidRDefault="000A3DA5" w:rsidP="00DC7D9A">
            <w:pPr>
              <w:spacing w:before="60" w:after="60"/>
              <w:jc w:val="center"/>
              <w:rPr>
                <w:rFonts w:ascii="Arial" w:hAnsi="Arial" w:cs="Arial"/>
                <w:sz w:val="18"/>
                <w:szCs w:val="18"/>
              </w:rPr>
            </w:pPr>
            <w:r w:rsidRPr="00DC7D9A">
              <w:rPr>
                <w:rFonts w:ascii="Arial" w:hAnsi="Arial" w:cs="Arial"/>
                <w:sz w:val="18"/>
                <w:szCs w:val="18"/>
              </w:rPr>
              <w:t>Z</w:t>
            </w:r>
            <w:r w:rsidR="00CE2603" w:rsidRPr="00DC7D9A">
              <w:rPr>
                <w:rFonts w:ascii="Arial" w:hAnsi="Arial" w:cs="Arial"/>
                <w:sz w:val="18"/>
                <w:szCs w:val="18"/>
              </w:rPr>
              <w:t>agrożona</w:t>
            </w:r>
          </w:p>
        </w:tc>
        <w:tc>
          <w:tcPr>
            <w:tcW w:w="702" w:type="pct"/>
            <w:vAlign w:val="center"/>
          </w:tcPr>
          <w:p w14:paraId="3E154FA9" w14:textId="11518766" w:rsidR="00883905" w:rsidRPr="00DC7D9A" w:rsidRDefault="00CE2603" w:rsidP="00DC7D9A">
            <w:pPr>
              <w:spacing w:before="60" w:after="60"/>
              <w:jc w:val="center"/>
              <w:rPr>
                <w:rFonts w:ascii="Arial" w:hAnsi="Arial" w:cs="Arial"/>
                <w:sz w:val="18"/>
                <w:szCs w:val="18"/>
              </w:rPr>
            </w:pPr>
            <w:r w:rsidRPr="00DC7D9A">
              <w:rPr>
                <w:rFonts w:ascii="Arial" w:hAnsi="Arial" w:cs="Arial"/>
                <w:sz w:val="18"/>
                <w:szCs w:val="18"/>
              </w:rPr>
              <w:t>Dobry stan ekologiczny</w:t>
            </w:r>
          </w:p>
        </w:tc>
        <w:tc>
          <w:tcPr>
            <w:tcW w:w="815" w:type="pct"/>
            <w:vAlign w:val="center"/>
          </w:tcPr>
          <w:p w14:paraId="2DA9DEC6" w14:textId="2849BB5A" w:rsidR="00CE2603" w:rsidRPr="00DC7D9A" w:rsidRDefault="00CE2603" w:rsidP="00DC7D9A">
            <w:pPr>
              <w:spacing w:before="60" w:after="60"/>
              <w:jc w:val="center"/>
              <w:rPr>
                <w:rFonts w:ascii="Arial" w:hAnsi="Arial" w:cs="Arial"/>
                <w:sz w:val="18"/>
                <w:szCs w:val="18"/>
              </w:rPr>
            </w:pPr>
            <w:r w:rsidRPr="00DC7D9A">
              <w:rPr>
                <w:rFonts w:ascii="Arial" w:hAnsi="Arial" w:cs="Arial"/>
                <w:sz w:val="18"/>
                <w:szCs w:val="18"/>
              </w:rPr>
              <w:t>dla kadm(w), nikiel(w) poniżej stanu dobrego, dla</w:t>
            </w:r>
          </w:p>
          <w:p w14:paraId="529DE03C" w14:textId="68D42EB0" w:rsidR="00883905" w:rsidRPr="00DC7D9A" w:rsidRDefault="00CE2603" w:rsidP="00DC7D9A">
            <w:pPr>
              <w:spacing w:before="60" w:after="60"/>
              <w:jc w:val="center"/>
              <w:rPr>
                <w:rFonts w:ascii="Arial" w:hAnsi="Arial" w:cs="Arial"/>
                <w:sz w:val="18"/>
                <w:szCs w:val="18"/>
              </w:rPr>
            </w:pPr>
            <w:r w:rsidRPr="00DC7D9A">
              <w:rPr>
                <w:rFonts w:ascii="Arial" w:hAnsi="Arial" w:cs="Arial"/>
                <w:sz w:val="18"/>
                <w:szCs w:val="18"/>
              </w:rPr>
              <w:t>pozostałych wskaźników - stan dobry</w:t>
            </w:r>
          </w:p>
        </w:tc>
      </w:tr>
      <w:tr w:rsidR="00DC7D9A" w:rsidRPr="0080419B" w14:paraId="71DC2638" w14:textId="77777777" w:rsidTr="00DC7D9A">
        <w:tc>
          <w:tcPr>
            <w:tcW w:w="835" w:type="pct"/>
            <w:vAlign w:val="center"/>
          </w:tcPr>
          <w:p w14:paraId="3B19E7FC" w14:textId="09C867EA"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RW60000916853</w:t>
            </w:r>
          </w:p>
        </w:tc>
        <w:tc>
          <w:tcPr>
            <w:tcW w:w="533" w:type="pct"/>
            <w:vAlign w:val="center"/>
          </w:tcPr>
          <w:p w14:paraId="6BE57CC5" w14:textId="6C5516A2"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Czerna Wielka do Ziębiny</w:t>
            </w:r>
          </w:p>
        </w:tc>
        <w:tc>
          <w:tcPr>
            <w:tcW w:w="473" w:type="pct"/>
            <w:vAlign w:val="center"/>
          </w:tcPr>
          <w:p w14:paraId="5DF083AE" w14:textId="0E27F436"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Potok lub strumień nizinny</w:t>
            </w:r>
          </w:p>
        </w:tc>
        <w:tc>
          <w:tcPr>
            <w:tcW w:w="442" w:type="pct"/>
            <w:vAlign w:val="center"/>
          </w:tcPr>
          <w:p w14:paraId="6EF89CA0" w14:textId="616CDDCD"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Naturalny</w:t>
            </w:r>
          </w:p>
        </w:tc>
        <w:tc>
          <w:tcPr>
            <w:tcW w:w="448" w:type="pct"/>
            <w:vAlign w:val="center"/>
          </w:tcPr>
          <w:p w14:paraId="529D8DFA" w14:textId="374043ED"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Zły</w:t>
            </w:r>
          </w:p>
        </w:tc>
        <w:tc>
          <w:tcPr>
            <w:tcW w:w="751" w:type="pct"/>
            <w:vAlign w:val="center"/>
          </w:tcPr>
          <w:p w14:paraId="015C805F" w14:textId="6093807B"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Zagrożona</w:t>
            </w:r>
          </w:p>
        </w:tc>
        <w:tc>
          <w:tcPr>
            <w:tcW w:w="702" w:type="pct"/>
            <w:vAlign w:val="center"/>
          </w:tcPr>
          <w:p w14:paraId="54B57A1A" w14:textId="5088B749"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Dobry stan ekologiczny</w:t>
            </w:r>
          </w:p>
        </w:tc>
        <w:tc>
          <w:tcPr>
            <w:tcW w:w="815" w:type="pct"/>
            <w:vAlign w:val="center"/>
          </w:tcPr>
          <w:p w14:paraId="511A1D20" w14:textId="4E4115D4"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Dobry stan chemiczny</w:t>
            </w:r>
          </w:p>
        </w:tc>
      </w:tr>
      <w:tr w:rsidR="00DC7D9A" w:rsidRPr="0080419B" w14:paraId="7122D07C" w14:textId="77777777" w:rsidTr="00DC7D9A">
        <w:tc>
          <w:tcPr>
            <w:tcW w:w="835" w:type="pct"/>
            <w:vAlign w:val="center"/>
          </w:tcPr>
          <w:p w14:paraId="25B32B21" w14:textId="32A273C2"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RW600009168679</w:t>
            </w:r>
          </w:p>
        </w:tc>
        <w:tc>
          <w:tcPr>
            <w:tcW w:w="533" w:type="pct"/>
            <w:vAlign w:val="center"/>
          </w:tcPr>
          <w:p w14:paraId="658A6355" w14:textId="5538858B"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Czerna mała</w:t>
            </w:r>
          </w:p>
        </w:tc>
        <w:tc>
          <w:tcPr>
            <w:tcW w:w="473" w:type="pct"/>
            <w:vAlign w:val="center"/>
          </w:tcPr>
          <w:p w14:paraId="0911A5A0" w14:textId="484FEE68"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Potok lub strumień nizinny</w:t>
            </w:r>
          </w:p>
        </w:tc>
        <w:tc>
          <w:tcPr>
            <w:tcW w:w="442" w:type="pct"/>
            <w:vAlign w:val="center"/>
          </w:tcPr>
          <w:p w14:paraId="050B9444" w14:textId="60849F86"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Naturalny</w:t>
            </w:r>
          </w:p>
        </w:tc>
        <w:tc>
          <w:tcPr>
            <w:tcW w:w="448" w:type="pct"/>
            <w:vAlign w:val="center"/>
          </w:tcPr>
          <w:p w14:paraId="28439D77" w14:textId="30BD55A3"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Zły</w:t>
            </w:r>
          </w:p>
        </w:tc>
        <w:tc>
          <w:tcPr>
            <w:tcW w:w="751" w:type="pct"/>
            <w:vAlign w:val="center"/>
          </w:tcPr>
          <w:p w14:paraId="44FCB0E0" w14:textId="53EAC970"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Zagrożona</w:t>
            </w:r>
          </w:p>
        </w:tc>
        <w:tc>
          <w:tcPr>
            <w:tcW w:w="702" w:type="pct"/>
            <w:vAlign w:val="center"/>
          </w:tcPr>
          <w:p w14:paraId="2D1A68A1" w14:textId="08441978"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Dobry stan ekologiczny</w:t>
            </w:r>
          </w:p>
        </w:tc>
        <w:tc>
          <w:tcPr>
            <w:tcW w:w="815" w:type="pct"/>
            <w:vAlign w:val="center"/>
          </w:tcPr>
          <w:p w14:paraId="692CA780" w14:textId="69594EC7"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Dobry stan chemiczny</w:t>
            </w:r>
          </w:p>
        </w:tc>
      </w:tr>
      <w:tr w:rsidR="00DC7D9A" w:rsidRPr="0080419B" w14:paraId="0CD42A6D" w14:textId="77777777" w:rsidTr="00DC7D9A">
        <w:tc>
          <w:tcPr>
            <w:tcW w:w="835" w:type="pct"/>
            <w:vAlign w:val="center"/>
          </w:tcPr>
          <w:p w14:paraId="0A342F3F" w14:textId="0089489D"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RW600011174599</w:t>
            </w:r>
          </w:p>
        </w:tc>
        <w:tc>
          <w:tcPr>
            <w:tcW w:w="533" w:type="pct"/>
            <w:vAlign w:val="center"/>
          </w:tcPr>
          <w:p w14:paraId="0F053AE3" w14:textId="0991F300"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Nysa Łużycka od Żółtej Wody do Skrody</w:t>
            </w:r>
          </w:p>
        </w:tc>
        <w:tc>
          <w:tcPr>
            <w:tcW w:w="473" w:type="pct"/>
            <w:vAlign w:val="center"/>
          </w:tcPr>
          <w:p w14:paraId="56B0D661" w14:textId="7ED8F15A"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Rzeka nizinna</w:t>
            </w:r>
          </w:p>
        </w:tc>
        <w:tc>
          <w:tcPr>
            <w:tcW w:w="442" w:type="pct"/>
            <w:vAlign w:val="center"/>
          </w:tcPr>
          <w:p w14:paraId="591D1EC1" w14:textId="779DB1FB"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Naturalny</w:t>
            </w:r>
          </w:p>
        </w:tc>
        <w:tc>
          <w:tcPr>
            <w:tcW w:w="448" w:type="pct"/>
            <w:vAlign w:val="center"/>
          </w:tcPr>
          <w:p w14:paraId="4D31B1F2" w14:textId="6183D52A"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Zły</w:t>
            </w:r>
          </w:p>
        </w:tc>
        <w:tc>
          <w:tcPr>
            <w:tcW w:w="751" w:type="pct"/>
            <w:vAlign w:val="center"/>
          </w:tcPr>
          <w:p w14:paraId="068476F8" w14:textId="0B23BDED"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Zagrożona</w:t>
            </w:r>
          </w:p>
        </w:tc>
        <w:tc>
          <w:tcPr>
            <w:tcW w:w="702" w:type="pct"/>
            <w:vAlign w:val="center"/>
          </w:tcPr>
          <w:p w14:paraId="22D4CAB5" w14:textId="5C671240"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Dobry stan ekologiczny;</w:t>
            </w:r>
          </w:p>
        </w:tc>
        <w:tc>
          <w:tcPr>
            <w:tcW w:w="815" w:type="pct"/>
            <w:vAlign w:val="center"/>
          </w:tcPr>
          <w:p w14:paraId="1B8A78BC" w14:textId="547AF6EE"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Dla benzo(a)piren(w) poniżej stanu dobrego, dla</w:t>
            </w:r>
          </w:p>
          <w:p w14:paraId="58714796" w14:textId="2A468B1B"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pozostałych wskaźników - stan dobry</w:t>
            </w:r>
          </w:p>
        </w:tc>
      </w:tr>
      <w:tr w:rsidR="00DC7D9A" w:rsidRPr="0080419B" w14:paraId="1BC55CC5" w14:textId="77777777" w:rsidTr="00DC7D9A">
        <w:tc>
          <w:tcPr>
            <w:tcW w:w="835" w:type="pct"/>
            <w:vAlign w:val="center"/>
          </w:tcPr>
          <w:p w14:paraId="7951EAD3" w14:textId="75A4EB92"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RW600010174589</w:t>
            </w:r>
          </w:p>
        </w:tc>
        <w:tc>
          <w:tcPr>
            <w:tcW w:w="533" w:type="pct"/>
            <w:vAlign w:val="center"/>
          </w:tcPr>
          <w:p w14:paraId="56AAA07B" w14:textId="45284B33"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Żółta Woda</w:t>
            </w:r>
          </w:p>
        </w:tc>
        <w:tc>
          <w:tcPr>
            <w:tcW w:w="473" w:type="pct"/>
            <w:vAlign w:val="center"/>
          </w:tcPr>
          <w:p w14:paraId="6ADB6406" w14:textId="5ECBFB06"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Potok lub strumień nizinny piaszczysty</w:t>
            </w:r>
          </w:p>
        </w:tc>
        <w:tc>
          <w:tcPr>
            <w:tcW w:w="442" w:type="pct"/>
            <w:vAlign w:val="center"/>
          </w:tcPr>
          <w:p w14:paraId="7D99361C" w14:textId="19CD2D2B"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Naturalny</w:t>
            </w:r>
          </w:p>
        </w:tc>
        <w:tc>
          <w:tcPr>
            <w:tcW w:w="448" w:type="pct"/>
            <w:vAlign w:val="center"/>
          </w:tcPr>
          <w:p w14:paraId="79BDBACB" w14:textId="1A01FDAB"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Zły</w:t>
            </w:r>
          </w:p>
        </w:tc>
        <w:tc>
          <w:tcPr>
            <w:tcW w:w="751" w:type="pct"/>
            <w:vAlign w:val="center"/>
          </w:tcPr>
          <w:p w14:paraId="7EB3E9DD" w14:textId="4F98059F"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Zagrożona</w:t>
            </w:r>
          </w:p>
        </w:tc>
        <w:tc>
          <w:tcPr>
            <w:tcW w:w="702" w:type="pct"/>
            <w:vAlign w:val="center"/>
          </w:tcPr>
          <w:p w14:paraId="571FC7AF" w14:textId="6FB85B77"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Dobry stan ekologiczny</w:t>
            </w:r>
          </w:p>
        </w:tc>
        <w:tc>
          <w:tcPr>
            <w:tcW w:w="815" w:type="pct"/>
            <w:vAlign w:val="center"/>
          </w:tcPr>
          <w:p w14:paraId="793C5CE9" w14:textId="2F383A21" w:rsidR="00DC7D9A"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Dla [benzo(a)piren(w), związki tributylocyny(w)] poniżej stanu dobrego, dla pozostałych wskaźników - stan dobry</w:t>
            </w:r>
          </w:p>
        </w:tc>
      </w:tr>
      <w:tr w:rsidR="0080419B" w:rsidRPr="0080419B" w14:paraId="7C54F3B0" w14:textId="77777777" w:rsidTr="00DC7D9A">
        <w:tc>
          <w:tcPr>
            <w:tcW w:w="835" w:type="pct"/>
            <w:vAlign w:val="center"/>
          </w:tcPr>
          <w:p w14:paraId="00BFFBD6" w14:textId="0535CC54" w:rsidR="00AE0A75" w:rsidRPr="00DC7D9A" w:rsidRDefault="00AE0A75" w:rsidP="00DC7D9A">
            <w:pPr>
              <w:spacing w:before="60" w:after="60"/>
              <w:jc w:val="center"/>
              <w:rPr>
                <w:rFonts w:ascii="Arial" w:hAnsi="Arial" w:cs="Arial"/>
                <w:sz w:val="18"/>
                <w:szCs w:val="18"/>
              </w:rPr>
            </w:pPr>
            <w:r w:rsidRPr="00DC7D9A">
              <w:rPr>
                <w:rFonts w:ascii="Arial" w:hAnsi="Arial" w:cs="Arial"/>
                <w:sz w:val="18"/>
                <w:szCs w:val="18"/>
              </w:rPr>
              <w:t>RW600011174573</w:t>
            </w:r>
          </w:p>
        </w:tc>
        <w:tc>
          <w:tcPr>
            <w:tcW w:w="533" w:type="pct"/>
            <w:vAlign w:val="center"/>
          </w:tcPr>
          <w:p w14:paraId="602CE3E2" w14:textId="77439200" w:rsidR="00AE0A75" w:rsidRPr="00DC7D9A" w:rsidRDefault="00AE0A75" w:rsidP="00DC7D9A">
            <w:pPr>
              <w:spacing w:before="60" w:after="60"/>
              <w:jc w:val="center"/>
              <w:rPr>
                <w:rFonts w:ascii="Arial" w:hAnsi="Arial" w:cs="Arial"/>
                <w:sz w:val="18"/>
                <w:szCs w:val="18"/>
              </w:rPr>
            </w:pPr>
            <w:r w:rsidRPr="00DC7D9A">
              <w:rPr>
                <w:rFonts w:ascii="Arial" w:hAnsi="Arial" w:cs="Arial"/>
                <w:sz w:val="18"/>
                <w:szCs w:val="18"/>
              </w:rPr>
              <w:t>Nysa Łużycka od Żareckiego Potoku do Żółtej Wod</w:t>
            </w:r>
            <w:r w:rsidR="001A57B8" w:rsidRPr="00DC7D9A">
              <w:rPr>
                <w:rFonts w:ascii="Arial" w:hAnsi="Arial" w:cs="Arial"/>
                <w:sz w:val="18"/>
                <w:szCs w:val="18"/>
              </w:rPr>
              <w:t>y</w:t>
            </w:r>
          </w:p>
        </w:tc>
        <w:tc>
          <w:tcPr>
            <w:tcW w:w="473" w:type="pct"/>
            <w:vAlign w:val="center"/>
          </w:tcPr>
          <w:p w14:paraId="352F3636" w14:textId="22500FE2" w:rsidR="00AE0A75" w:rsidRPr="00DC7D9A" w:rsidRDefault="00DC7D9A" w:rsidP="00DC7D9A">
            <w:pPr>
              <w:spacing w:before="60" w:after="60"/>
              <w:jc w:val="center"/>
              <w:rPr>
                <w:rFonts w:ascii="Arial" w:hAnsi="Arial" w:cs="Arial"/>
                <w:sz w:val="18"/>
                <w:szCs w:val="18"/>
              </w:rPr>
            </w:pPr>
            <w:r w:rsidRPr="00DC7D9A">
              <w:rPr>
                <w:rFonts w:ascii="Arial" w:hAnsi="Arial" w:cs="Arial"/>
                <w:sz w:val="18"/>
                <w:szCs w:val="18"/>
              </w:rPr>
              <w:t>Rzeka nizinna</w:t>
            </w:r>
          </w:p>
        </w:tc>
        <w:tc>
          <w:tcPr>
            <w:tcW w:w="442" w:type="pct"/>
            <w:vAlign w:val="center"/>
          </w:tcPr>
          <w:p w14:paraId="6F3F8424" w14:textId="7EC08E2D" w:rsidR="00AE0A75" w:rsidRPr="00DC7D9A" w:rsidRDefault="00AE0A75" w:rsidP="00DC7D9A">
            <w:pPr>
              <w:spacing w:before="60" w:after="60"/>
              <w:jc w:val="center"/>
              <w:rPr>
                <w:rFonts w:ascii="Arial" w:hAnsi="Arial" w:cs="Arial"/>
                <w:sz w:val="18"/>
                <w:szCs w:val="18"/>
              </w:rPr>
            </w:pPr>
            <w:r w:rsidRPr="00DC7D9A">
              <w:rPr>
                <w:rFonts w:ascii="Arial" w:hAnsi="Arial" w:cs="Arial"/>
                <w:sz w:val="18"/>
                <w:szCs w:val="18"/>
              </w:rPr>
              <w:t>S</w:t>
            </w:r>
            <w:r w:rsidR="00DC7D9A" w:rsidRPr="00DC7D9A">
              <w:rPr>
                <w:rFonts w:ascii="Arial" w:hAnsi="Arial" w:cs="Arial"/>
                <w:sz w:val="18"/>
                <w:szCs w:val="18"/>
              </w:rPr>
              <w:t>ilnie Zmieniona Część Wód</w:t>
            </w:r>
          </w:p>
        </w:tc>
        <w:tc>
          <w:tcPr>
            <w:tcW w:w="448" w:type="pct"/>
            <w:vAlign w:val="center"/>
          </w:tcPr>
          <w:p w14:paraId="72BD40B4" w14:textId="14F13E81" w:rsidR="00AE0A75" w:rsidRPr="00DC7D9A" w:rsidRDefault="000A3DA5" w:rsidP="00DC7D9A">
            <w:pPr>
              <w:spacing w:before="60" w:after="60"/>
              <w:jc w:val="center"/>
              <w:rPr>
                <w:rFonts w:ascii="Arial" w:hAnsi="Arial" w:cs="Arial"/>
                <w:sz w:val="18"/>
                <w:szCs w:val="18"/>
              </w:rPr>
            </w:pPr>
            <w:r w:rsidRPr="00DC7D9A">
              <w:rPr>
                <w:rFonts w:ascii="Arial" w:hAnsi="Arial" w:cs="Arial"/>
                <w:sz w:val="18"/>
                <w:szCs w:val="18"/>
              </w:rPr>
              <w:t>Z</w:t>
            </w:r>
            <w:r w:rsidR="00AE0A75" w:rsidRPr="00DC7D9A">
              <w:rPr>
                <w:rFonts w:ascii="Arial" w:hAnsi="Arial" w:cs="Arial"/>
                <w:sz w:val="18"/>
                <w:szCs w:val="18"/>
              </w:rPr>
              <w:t>ły</w:t>
            </w:r>
          </w:p>
        </w:tc>
        <w:tc>
          <w:tcPr>
            <w:tcW w:w="751" w:type="pct"/>
            <w:vAlign w:val="center"/>
          </w:tcPr>
          <w:p w14:paraId="61681B52" w14:textId="60BB4E63" w:rsidR="00AE0A75" w:rsidRPr="00DC7D9A" w:rsidRDefault="000A3DA5" w:rsidP="00DC7D9A">
            <w:pPr>
              <w:spacing w:before="60" w:after="60"/>
              <w:jc w:val="center"/>
              <w:rPr>
                <w:rFonts w:ascii="Arial" w:hAnsi="Arial" w:cs="Arial"/>
                <w:sz w:val="18"/>
                <w:szCs w:val="18"/>
              </w:rPr>
            </w:pPr>
            <w:r w:rsidRPr="00DC7D9A">
              <w:rPr>
                <w:rFonts w:ascii="Arial" w:hAnsi="Arial" w:cs="Arial"/>
                <w:sz w:val="18"/>
                <w:szCs w:val="18"/>
              </w:rPr>
              <w:t>Z</w:t>
            </w:r>
            <w:r w:rsidR="00AE0A75" w:rsidRPr="00DC7D9A">
              <w:rPr>
                <w:rFonts w:ascii="Arial" w:hAnsi="Arial" w:cs="Arial"/>
                <w:sz w:val="18"/>
                <w:szCs w:val="18"/>
              </w:rPr>
              <w:t>agrożona</w:t>
            </w:r>
          </w:p>
        </w:tc>
        <w:tc>
          <w:tcPr>
            <w:tcW w:w="702" w:type="pct"/>
            <w:vAlign w:val="center"/>
          </w:tcPr>
          <w:p w14:paraId="71ED0236" w14:textId="744C5477" w:rsidR="00AE0A75" w:rsidRPr="00DC7D9A" w:rsidRDefault="00AE0A75" w:rsidP="00DC7D9A">
            <w:pPr>
              <w:spacing w:before="60" w:after="60"/>
              <w:jc w:val="center"/>
              <w:rPr>
                <w:rFonts w:ascii="Arial" w:hAnsi="Arial" w:cs="Arial"/>
                <w:sz w:val="18"/>
                <w:szCs w:val="18"/>
              </w:rPr>
            </w:pPr>
            <w:r w:rsidRPr="00DC7D9A">
              <w:rPr>
                <w:rFonts w:ascii="Arial" w:hAnsi="Arial" w:cs="Arial"/>
                <w:sz w:val="18"/>
                <w:szCs w:val="18"/>
              </w:rPr>
              <w:t>Dobry potencjał ekologiczny;</w:t>
            </w:r>
          </w:p>
        </w:tc>
        <w:tc>
          <w:tcPr>
            <w:tcW w:w="815" w:type="pct"/>
            <w:vAlign w:val="center"/>
          </w:tcPr>
          <w:p w14:paraId="2C7AC143" w14:textId="52D32766" w:rsidR="00AE0A75" w:rsidRPr="00DC7D9A" w:rsidRDefault="00AE0A75" w:rsidP="00DC7D9A">
            <w:pPr>
              <w:spacing w:before="60" w:after="60"/>
              <w:jc w:val="center"/>
              <w:rPr>
                <w:rFonts w:ascii="Arial" w:hAnsi="Arial" w:cs="Arial"/>
                <w:sz w:val="18"/>
                <w:szCs w:val="18"/>
              </w:rPr>
            </w:pPr>
            <w:r w:rsidRPr="00DC7D9A">
              <w:rPr>
                <w:rFonts w:ascii="Arial" w:hAnsi="Arial" w:cs="Arial"/>
                <w:sz w:val="18"/>
                <w:szCs w:val="18"/>
              </w:rPr>
              <w:t>Dla [nikiel(w), ołów(w)] poniżej stanu dobrego, dla pozostałych wskaźników - stan dobry</w:t>
            </w:r>
          </w:p>
        </w:tc>
      </w:tr>
    </w:tbl>
    <w:p w14:paraId="1C75F5AB" w14:textId="34EB5F5D" w:rsidR="00CE2603" w:rsidRPr="00780C67" w:rsidRDefault="001A57B8" w:rsidP="000A3DA5">
      <w:pPr>
        <w:spacing w:before="120" w:after="120"/>
        <w:jc w:val="right"/>
        <w:rPr>
          <w:rFonts w:ascii="Arial" w:hAnsi="Arial" w:cs="Arial"/>
          <w:sz w:val="18"/>
          <w:szCs w:val="18"/>
        </w:rPr>
        <w:sectPr w:rsidR="00CE2603" w:rsidRPr="00780C67" w:rsidSect="00CE2603">
          <w:pgSz w:w="16838" w:h="11906" w:orient="landscape"/>
          <w:pgMar w:top="1418" w:right="1418" w:bottom="1418" w:left="1418" w:header="709" w:footer="709" w:gutter="0"/>
          <w:cols w:space="708"/>
          <w:titlePg/>
          <w:docGrid w:linePitch="360"/>
        </w:sectPr>
      </w:pPr>
      <w:r w:rsidRPr="00780C67">
        <w:rPr>
          <w:rFonts w:ascii="Arial" w:hAnsi="Arial" w:cs="Arial"/>
          <w:sz w:val="18"/>
          <w:szCs w:val="18"/>
        </w:rPr>
        <w:t>Źródło: Opracowanie własne na pod</w:t>
      </w:r>
      <w:r w:rsidR="000A3DA5" w:rsidRPr="00780C67">
        <w:rPr>
          <w:rFonts w:ascii="Arial" w:hAnsi="Arial" w:cs="Arial"/>
          <w:sz w:val="18"/>
          <w:szCs w:val="18"/>
        </w:rPr>
        <w:t>stawie</w:t>
      </w:r>
      <w:r w:rsidR="00780C67">
        <w:rPr>
          <w:rFonts w:ascii="Arial" w:hAnsi="Arial" w:cs="Arial"/>
          <w:sz w:val="18"/>
          <w:szCs w:val="18"/>
        </w:rPr>
        <w:t xml:space="preserve"> </w:t>
      </w:r>
      <w:r w:rsidR="000A3DA5" w:rsidRPr="00780C67">
        <w:rPr>
          <w:rFonts w:ascii="Arial" w:hAnsi="Arial" w:cs="Arial"/>
          <w:sz w:val="18"/>
          <w:szCs w:val="18"/>
        </w:rPr>
        <w:t>Plan gospodarowania wodami, http://karty.apgw.gov.pl:4200</w:t>
      </w:r>
    </w:p>
    <w:p w14:paraId="5AEFD055" w14:textId="414D03EB" w:rsidR="00C7117A" w:rsidRPr="0080419B" w:rsidRDefault="005A2AA6" w:rsidP="00C7117A">
      <w:pPr>
        <w:spacing w:before="120" w:after="120" w:line="360" w:lineRule="auto"/>
        <w:jc w:val="both"/>
        <w:rPr>
          <w:rFonts w:ascii="Arial" w:hAnsi="Arial" w:cs="Arial"/>
          <w:sz w:val="22"/>
          <w:szCs w:val="22"/>
        </w:rPr>
      </w:pPr>
      <w:r w:rsidRPr="0080419B">
        <w:rPr>
          <w:rFonts w:ascii="Arial" w:hAnsi="Arial" w:cs="Arial"/>
          <w:sz w:val="22"/>
          <w:szCs w:val="22"/>
        </w:rPr>
        <w:lastRenderedPageBreak/>
        <w:t>Do 2022 roku obowiązywał podział jednolitych części wód powierzchniowych zgodnie z</w:t>
      </w:r>
      <w:r w:rsidR="00E66872">
        <w:rPr>
          <w:rFonts w:ascii="Arial" w:hAnsi="Arial" w:cs="Arial"/>
          <w:sz w:val="22"/>
          <w:szCs w:val="22"/>
        </w:rPr>
        <w:t> </w:t>
      </w:r>
      <w:r w:rsidRPr="0080419B">
        <w:rPr>
          <w:rFonts w:ascii="Arial" w:hAnsi="Arial" w:cs="Arial"/>
          <w:sz w:val="22"/>
          <w:szCs w:val="22"/>
        </w:rPr>
        <w:t xml:space="preserve">I aktualizacją Planu Gospodarowania Wodami na obszarze dorzecza Odry z 2016. Do tego czasu podział JCWP, których </w:t>
      </w:r>
      <w:r w:rsidR="00E66872" w:rsidRPr="0080419B">
        <w:rPr>
          <w:rFonts w:ascii="Arial" w:hAnsi="Arial" w:cs="Arial"/>
          <w:sz w:val="22"/>
          <w:szCs w:val="22"/>
        </w:rPr>
        <w:t>zlewni</w:t>
      </w:r>
      <w:r w:rsidR="00E66872">
        <w:rPr>
          <w:rFonts w:ascii="Arial" w:hAnsi="Arial" w:cs="Arial"/>
          <w:sz w:val="22"/>
          <w:szCs w:val="22"/>
        </w:rPr>
        <w:t>e</w:t>
      </w:r>
      <w:r w:rsidR="00E66872" w:rsidRPr="0080419B">
        <w:rPr>
          <w:rFonts w:ascii="Arial" w:hAnsi="Arial" w:cs="Arial"/>
          <w:sz w:val="22"/>
          <w:szCs w:val="22"/>
        </w:rPr>
        <w:t xml:space="preserve"> </w:t>
      </w:r>
      <w:r w:rsidRPr="0080419B">
        <w:rPr>
          <w:rFonts w:ascii="Arial" w:hAnsi="Arial" w:cs="Arial"/>
          <w:sz w:val="22"/>
          <w:szCs w:val="22"/>
        </w:rPr>
        <w:t>znajdowały się na terenie gminy</w:t>
      </w:r>
      <w:r w:rsidR="00412E77">
        <w:rPr>
          <w:rFonts w:ascii="Arial" w:hAnsi="Arial" w:cs="Arial"/>
          <w:sz w:val="22"/>
          <w:szCs w:val="22"/>
        </w:rPr>
        <w:t xml:space="preserve"> i miasta</w:t>
      </w:r>
      <w:r w:rsidR="00E66872">
        <w:rPr>
          <w:rFonts w:ascii="Arial" w:hAnsi="Arial" w:cs="Arial"/>
          <w:sz w:val="22"/>
          <w:szCs w:val="22"/>
        </w:rPr>
        <w:t>,</w:t>
      </w:r>
      <w:r w:rsidRPr="0080419B">
        <w:rPr>
          <w:rFonts w:ascii="Arial" w:hAnsi="Arial" w:cs="Arial"/>
          <w:sz w:val="22"/>
          <w:szCs w:val="22"/>
        </w:rPr>
        <w:t xml:space="preserve"> przedstawia</w:t>
      </w:r>
      <w:r w:rsidR="00BB4A91" w:rsidRPr="0080419B">
        <w:rPr>
          <w:rFonts w:ascii="Arial" w:hAnsi="Arial" w:cs="Arial"/>
          <w:sz w:val="22"/>
          <w:szCs w:val="22"/>
        </w:rPr>
        <w:t xml:space="preserve"> </w:t>
      </w:r>
      <w:r w:rsidR="007355F1" w:rsidRPr="0080419B">
        <w:rPr>
          <w:rFonts w:ascii="Arial" w:hAnsi="Arial" w:cs="Arial"/>
          <w:sz w:val="22"/>
          <w:szCs w:val="22"/>
        </w:rPr>
        <w:t>się następująco:</w:t>
      </w:r>
    </w:p>
    <w:p w14:paraId="221C2DE6" w14:textId="2781715E" w:rsidR="009F23E9" w:rsidRPr="0080419B" w:rsidRDefault="009F23E9" w:rsidP="00DD22DB">
      <w:pPr>
        <w:pStyle w:val="Akapitzlist"/>
        <w:numPr>
          <w:ilvl w:val="0"/>
          <w:numId w:val="72"/>
        </w:numPr>
        <w:spacing w:line="360" w:lineRule="auto"/>
        <w:jc w:val="both"/>
        <w:rPr>
          <w:rFonts w:cs="Arial"/>
          <w:sz w:val="22"/>
          <w:szCs w:val="22"/>
        </w:rPr>
      </w:pPr>
      <w:r w:rsidRPr="0080419B">
        <w:rPr>
          <w:rFonts w:cs="Arial"/>
          <w:sz w:val="22"/>
          <w:szCs w:val="22"/>
        </w:rPr>
        <w:t>Bielawka - RW600017174569,</w:t>
      </w:r>
    </w:p>
    <w:p w14:paraId="2E199FD5" w14:textId="0C475480" w:rsidR="009F23E9" w:rsidRPr="0080419B" w:rsidRDefault="009F23E9" w:rsidP="00DD22DB">
      <w:pPr>
        <w:pStyle w:val="Akapitzlist"/>
        <w:numPr>
          <w:ilvl w:val="0"/>
          <w:numId w:val="72"/>
        </w:numPr>
        <w:spacing w:line="360" w:lineRule="auto"/>
        <w:jc w:val="both"/>
        <w:rPr>
          <w:rFonts w:cs="Arial"/>
          <w:sz w:val="22"/>
          <w:szCs w:val="22"/>
        </w:rPr>
      </w:pPr>
      <w:r w:rsidRPr="0080419B">
        <w:rPr>
          <w:rFonts w:cs="Arial"/>
          <w:sz w:val="22"/>
          <w:szCs w:val="22"/>
        </w:rPr>
        <w:t>Żółta Woda - RW600017174589,</w:t>
      </w:r>
    </w:p>
    <w:p w14:paraId="2815689A" w14:textId="78450E6D" w:rsidR="009F23E9" w:rsidRPr="0080419B" w:rsidRDefault="009F23E9" w:rsidP="00DD22DB">
      <w:pPr>
        <w:pStyle w:val="Akapitzlist"/>
        <w:numPr>
          <w:ilvl w:val="0"/>
          <w:numId w:val="72"/>
        </w:numPr>
        <w:spacing w:line="360" w:lineRule="auto"/>
        <w:jc w:val="both"/>
        <w:rPr>
          <w:rFonts w:cs="Arial"/>
          <w:sz w:val="22"/>
          <w:szCs w:val="22"/>
        </w:rPr>
      </w:pPr>
      <w:r w:rsidRPr="0080419B">
        <w:rPr>
          <w:rFonts w:cs="Arial"/>
          <w:sz w:val="22"/>
          <w:szCs w:val="22"/>
        </w:rPr>
        <w:t>Czerna Wielka od źródła do Ziebiny - RW60001816853,</w:t>
      </w:r>
    </w:p>
    <w:p w14:paraId="585A9497" w14:textId="40E856FD" w:rsidR="009F23E9" w:rsidRPr="0080419B" w:rsidRDefault="009F23E9" w:rsidP="00DD22DB">
      <w:pPr>
        <w:pStyle w:val="Akapitzlist"/>
        <w:numPr>
          <w:ilvl w:val="0"/>
          <w:numId w:val="72"/>
        </w:numPr>
        <w:spacing w:line="360" w:lineRule="auto"/>
        <w:jc w:val="both"/>
        <w:rPr>
          <w:rFonts w:cs="Arial"/>
          <w:sz w:val="22"/>
          <w:szCs w:val="22"/>
        </w:rPr>
      </w:pPr>
      <w:r w:rsidRPr="0080419B">
        <w:rPr>
          <w:rFonts w:cs="Arial"/>
          <w:sz w:val="22"/>
          <w:szCs w:val="22"/>
        </w:rPr>
        <w:t>Ziębina - RW600018168549,</w:t>
      </w:r>
    </w:p>
    <w:p w14:paraId="26034AFC" w14:textId="71861BE0" w:rsidR="009F23E9" w:rsidRPr="0080419B" w:rsidRDefault="009F23E9" w:rsidP="00DD22DB">
      <w:pPr>
        <w:pStyle w:val="Akapitzlist"/>
        <w:numPr>
          <w:ilvl w:val="0"/>
          <w:numId w:val="72"/>
        </w:numPr>
        <w:spacing w:line="360" w:lineRule="auto"/>
        <w:jc w:val="both"/>
        <w:rPr>
          <w:rFonts w:cs="Arial"/>
          <w:sz w:val="22"/>
          <w:szCs w:val="22"/>
        </w:rPr>
      </w:pPr>
      <w:r w:rsidRPr="0080419B">
        <w:rPr>
          <w:rFonts w:cs="Arial"/>
          <w:sz w:val="22"/>
          <w:szCs w:val="22"/>
        </w:rPr>
        <w:t>Czerna Mała do Czernicy - RW600018168679,</w:t>
      </w:r>
    </w:p>
    <w:p w14:paraId="67606F20" w14:textId="799202E6" w:rsidR="009F23E9" w:rsidRPr="0080419B" w:rsidRDefault="009F23E9" w:rsidP="00DD22DB">
      <w:pPr>
        <w:pStyle w:val="Akapitzlist"/>
        <w:numPr>
          <w:ilvl w:val="0"/>
          <w:numId w:val="72"/>
        </w:numPr>
        <w:spacing w:line="360" w:lineRule="auto"/>
        <w:jc w:val="both"/>
        <w:rPr>
          <w:rFonts w:cs="Arial"/>
          <w:sz w:val="22"/>
          <w:szCs w:val="22"/>
        </w:rPr>
      </w:pPr>
      <w:r w:rsidRPr="0080419B">
        <w:rPr>
          <w:rFonts w:cs="Arial"/>
          <w:sz w:val="22"/>
          <w:szCs w:val="22"/>
        </w:rPr>
        <w:t>Czernica - RW6000181686899,</w:t>
      </w:r>
    </w:p>
    <w:p w14:paraId="4F7CE639" w14:textId="2BE6E5D6" w:rsidR="007355F1" w:rsidRPr="0080419B" w:rsidRDefault="009F23E9" w:rsidP="00DD22DB">
      <w:pPr>
        <w:pStyle w:val="Akapitzlist"/>
        <w:numPr>
          <w:ilvl w:val="0"/>
          <w:numId w:val="72"/>
        </w:numPr>
        <w:spacing w:line="360" w:lineRule="auto"/>
        <w:jc w:val="both"/>
        <w:rPr>
          <w:rFonts w:cs="Arial"/>
          <w:sz w:val="22"/>
          <w:szCs w:val="22"/>
        </w:rPr>
      </w:pPr>
      <w:r w:rsidRPr="0080419B">
        <w:rPr>
          <w:rFonts w:cs="Arial"/>
          <w:sz w:val="22"/>
          <w:szCs w:val="22"/>
        </w:rPr>
        <w:t>Nysa Łużycka od Żareckiego Potoku do Żółtej Wody - RW600019174579.</w:t>
      </w:r>
    </w:p>
    <w:p w14:paraId="2E3D05FA" w14:textId="412B24E2" w:rsidR="0031211C" w:rsidRPr="0080419B" w:rsidRDefault="0031211C" w:rsidP="0031211C">
      <w:pPr>
        <w:spacing w:before="120" w:after="120" w:line="360" w:lineRule="auto"/>
        <w:jc w:val="both"/>
        <w:rPr>
          <w:rFonts w:ascii="Arial" w:hAnsi="Arial" w:cs="Arial"/>
          <w:sz w:val="22"/>
          <w:szCs w:val="22"/>
        </w:rPr>
      </w:pPr>
      <w:r w:rsidRPr="0080419B">
        <w:rPr>
          <w:rFonts w:ascii="Arial" w:hAnsi="Arial" w:cs="Arial"/>
          <w:sz w:val="22"/>
          <w:szCs w:val="22"/>
        </w:rPr>
        <w:t>Badania i ocena jakości wód powierzchniowych wykonywane są w ramach systemu</w:t>
      </w:r>
      <w:r w:rsidRPr="0080419B">
        <w:rPr>
          <w:rFonts w:ascii="Arial" w:hAnsi="Arial" w:cs="Arial"/>
          <w:sz w:val="22"/>
          <w:szCs w:val="22"/>
        </w:rPr>
        <w:br/>
        <w:t>Państwowego Monitoringu Środowiska w odniesieniu do jednolitych części wód</w:t>
      </w:r>
      <w:r w:rsidRPr="0080419B">
        <w:rPr>
          <w:rFonts w:ascii="Arial" w:hAnsi="Arial" w:cs="Arial"/>
          <w:sz w:val="22"/>
          <w:szCs w:val="22"/>
        </w:rPr>
        <w:br/>
        <w:t>powierzchniowych (JCWP). Przez JCWP rozumie się oddzielny i znaczący element wód</w:t>
      </w:r>
      <w:r w:rsidRPr="0080419B">
        <w:rPr>
          <w:rFonts w:ascii="Arial" w:hAnsi="Arial" w:cs="Arial"/>
          <w:sz w:val="22"/>
          <w:szCs w:val="22"/>
        </w:rPr>
        <w:br/>
        <w:t>powierzchniowych, taki jak jezioro lub inny naturalny zbiornik wodny, sztuczny zbiornik wodny,</w:t>
      </w:r>
      <w:r w:rsidRPr="0080419B">
        <w:rPr>
          <w:rFonts w:ascii="Arial" w:hAnsi="Arial" w:cs="Arial"/>
          <w:sz w:val="22"/>
          <w:szCs w:val="22"/>
        </w:rPr>
        <w:br/>
        <w:t>struga, strumień, potok, rzeka i kanał lub ich części, morskie wody wewnętrzne, wody przejściowe lub wody przybrzeżne.</w:t>
      </w:r>
    </w:p>
    <w:p w14:paraId="761B20AF" w14:textId="77777777" w:rsidR="0031211C" w:rsidRPr="0080419B" w:rsidRDefault="0031211C" w:rsidP="0031211C">
      <w:pPr>
        <w:spacing w:before="120" w:after="120" w:line="360" w:lineRule="auto"/>
        <w:jc w:val="both"/>
        <w:rPr>
          <w:rFonts w:ascii="Arial" w:hAnsi="Arial" w:cs="Arial"/>
          <w:sz w:val="22"/>
          <w:szCs w:val="22"/>
        </w:rPr>
      </w:pPr>
      <w:r w:rsidRPr="0080419B">
        <w:rPr>
          <w:rFonts w:ascii="Arial" w:hAnsi="Arial" w:cs="Arial"/>
          <w:sz w:val="22"/>
          <w:szCs w:val="22"/>
        </w:rPr>
        <w:t>Jednolite części wód powierzchniowych dzieli się na naturalne, dla których określa się stan</w:t>
      </w:r>
      <w:r w:rsidRPr="0080419B">
        <w:rPr>
          <w:rFonts w:ascii="Arial" w:hAnsi="Arial" w:cs="Arial"/>
          <w:sz w:val="22"/>
          <w:szCs w:val="22"/>
        </w:rPr>
        <w:br/>
        <w:t>ekologiczny i stan chemiczny oraz sztuczne i silnie zmienione, dla których określa się potencjał</w:t>
      </w:r>
      <w:r w:rsidRPr="0080419B">
        <w:rPr>
          <w:rFonts w:ascii="Arial" w:hAnsi="Arial" w:cs="Arial"/>
          <w:sz w:val="22"/>
          <w:szCs w:val="22"/>
        </w:rPr>
        <w:br/>
        <w:t>ekologiczny i stan chemiczny. Ocena stanu JCWP jest prowadzona na podstawie wyników</w:t>
      </w:r>
      <w:r w:rsidRPr="0080419B">
        <w:rPr>
          <w:rFonts w:ascii="Arial" w:hAnsi="Arial" w:cs="Arial"/>
          <w:sz w:val="22"/>
          <w:szCs w:val="22"/>
        </w:rPr>
        <w:br/>
        <w:t>klasyfikacji stanu/potencjału ekologicznego oraz na podstawie wyników klasyfikacji stanu</w:t>
      </w:r>
      <w:r w:rsidRPr="0080419B">
        <w:rPr>
          <w:rFonts w:ascii="Arial" w:hAnsi="Arial" w:cs="Arial"/>
          <w:sz w:val="22"/>
          <w:szCs w:val="22"/>
        </w:rPr>
        <w:br/>
        <w:t>chemicznego.</w:t>
      </w:r>
    </w:p>
    <w:p w14:paraId="7470B4CC" w14:textId="2F32B743" w:rsidR="0031211C" w:rsidRPr="0080419B" w:rsidRDefault="0031211C" w:rsidP="00C7117A">
      <w:pPr>
        <w:spacing w:before="120" w:after="120" w:line="360" w:lineRule="auto"/>
        <w:jc w:val="both"/>
        <w:rPr>
          <w:rFonts w:ascii="Arial" w:hAnsi="Arial" w:cs="Arial"/>
          <w:sz w:val="22"/>
          <w:szCs w:val="22"/>
        </w:rPr>
      </w:pPr>
      <w:r w:rsidRPr="0080419B">
        <w:rPr>
          <w:rFonts w:ascii="Arial" w:hAnsi="Arial" w:cs="Arial"/>
          <w:sz w:val="22"/>
          <w:szCs w:val="22"/>
        </w:rPr>
        <w:t>W celu wykonania klasyfikacji stanu ekologicznego/potencjału ekologicznego dokonuje się</w:t>
      </w:r>
      <w:r w:rsidRPr="0080419B">
        <w:rPr>
          <w:rFonts w:ascii="Arial" w:hAnsi="Arial" w:cs="Arial"/>
          <w:sz w:val="22"/>
          <w:szCs w:val="22"/>
        </w:rPr>
        <w:br/>
        <w:t xml:space="preserve">interpretacji wyników badań elementów biologicznych, fizykochemicznych, w tym specyficznych zanieczyszczeń syntetycznych i niesyntetycznych oraz elementów hydromorfologicznych, w odniesieniu do wartości granicznych klas jakości, określonych </w:t>
      </w:r>
      <w:r w:rsidRPr="0080419B">
        <w:rPr>
          <w:rFonts w:ascii="Arial" w:hAnsi="Arial" w:cs="Arial"/>
          <w:sz w:val="22"/>
          <w:szCs w:val="22"/>
        </w:rPr>
        <w:br/>
        <w:t>w odpowiednich przepisach dla poszczególnych wskaźników jakości wód. Klasyfikacja stanu chemicznego polega na określeniu stężeń substancji priorytetowych i innych substancji zanieczyszczających oznaczanych w wodzie i biocie (rybach i mięczakach) i porównaniu tych stężeń ze środowiskowymi normami jakości ustalonymi w odpowiednich przepisach.</w:t>
      </w:r>
    </w:p>
    <w:p w14:paraId="02BE4886" w14:textId="6F1ADBD7" w:rsidR="007355F1" w:rsidRPr="0080419B" w:rsidRDefault="007355F1" w:rsidP="00C7117A">
      <w:pPr>
        <w:spacing w:before="120" w:after="120" w:line="360" w:lineRule="auto"/>
        <w:jc w:val="both"/>
        <w:rPr>
          <w:rFonts w:ascii="Arial" w:hAnsi="Arial" w:cs="Arial"/>
          <w:sz w:val="22"/>
          <w:szCs w:val="22"/>
        </w:rPr>
      </w:pPr>
      <w:r w:rsidRPr="0080419B">
        <w:rPr>
          <w:rFonts w:ascii="Arial" w:hAnsi="Arial" w:cs="Arial"/>
          <w:sz w:val="22"/>
          <w:szCs w:val="22"/>
        </w:rPr>
        <w:t>Do badań wzięto następujące części wód powierzchniowych:</w:t>
      </w:r>
    </w:p>
    <w:p w14:paraId="38DDCE05" w14:textId="66390917" w:rsidR="00B81A65" w:rsidRPr="0080419B" w:rsidRDefault="00337038" w:rsidP="00B81A65">
      <w:pPr>
        <w:pStyle w:val="Legenda"/>
        <w:keepNext/>
        <w:spacing w:before="240" w:after="120"/>
        <w:jc w:val="center"/>
        <w:rPr>
          <w:rFonts w:ascii="Arial" w:hAnsi="Arial" w:cs="Arial"/>
          <w:color w:val="auto"/>
          <w:sz w:val="20"/>
          <w:szCs w:val="20"/>
        </w:rPr>
      </w:pPr>
      <w:r w:rsidRPr="0080419B">
        <w:rPr>
          <w:rFonts w:ascii="Arial" w:hAnsi="Arial" w:cs="Arial"/>
          <w:color w:val="auto"/>
          <w:sz w:val="20"/>
          <w:szCs w:val="20"/>
        </w:rPr>
        <w:br w:type="column"/>
      </w:r>
      <w:bookmarkStart w:id="94" w:name="_Toc151709148"/>
      <w:r w:rsidR="00B81A65" w:rsidRPr="0080419B">
        <w:rPr>
          <w:rFonts w:ascii="Arial" w:hAnsi="Arial" w:cs="Arial"/>
          <w:color w:val="auto"/>
          <w:sz w:val="20"/>
          <w:szCs w:val="20"/>
        </w:rPr>
        <w:lastRenderedPageBreak/>
        <w:t xml:space="preserve">Tabela </w:t>
      </w:r>
      <w:r w:rsidR="00B81A65" w:rsidRPr="0080419B">
        <w:rPr>
          <w:rFonts w:ascii="Arial" w:hAnsi="Arial" w:cs="Arial"/>
          <w:color w:val="auto"/>
          <w:sz w:val="20"/>
          <w:szCs w:val="20"/>
        </w:rPr>
        <w:fldChar w:fldCharType="begin"/>
      </w:r>
      <w:r w:rsidR="00B81A65" w:rsidRPr="0080419B">
        <w:rPr>
          <w:rFonts w:ascii="Arial" w:hAnsi="Arial" w:cs="Arial"/>
          <w:color w:val="auto"/>
          <w:sz w:val="20"/>
          <w:szCs w:val="20"/>
        </w:rPr>
        <w:instrText xml:space="preserve"> SEQ Tabela \* ARABIC </w:instrText>
      </w:r>
      <w:r w:rsidR="00B81A65" w:rsidRPr="0080419B">
        <w:rPr>
          <w:rFonts w:ascii="Arial" w:hAnsi="Arial" w:cs="Arial"/>
          <w:color w:val="auto"/>
          <w:sz w:val="20"/>
          <w:szCs w:val="20"/>
        </w:rPr>
        <w:fldChar w:fldCharType="separate"/>
      </w:r>
      <w:r w:rsidR="00113E44">
        <w:rPr>
          <w:rFonts w:ascii="Arial" w:hAnsi="Arial" w:cs="Arial"/>
          <w:noProof/>
          <w:color w:val="auto"/>
          <w:sz w:val="20"/>
          <w:szCs w:val="20"/>
        </w:rPr>
        <w:t>12</w:t>
      </w:r>
      <w:r w:rsidR="00B81A65" w:rsidRPr="0080419B">
        <w:rPr>
          <w:rFonts w:ascii="Arial" w:hAnsi="Arial" w:cs="Arial"/>
          <w:color w:val="auto"/>
          <w:sz w:val="20"/>
          <w:szCs w:val="20"/>
        </w:rPr>
        <w:fldChar w:fldCharType="end"/>
      </w:r>
      <w:r w:rsidR="00B81A65" w:rsidRPr="0080419B">
        <w:rPr>
          <w:rFonts w:ascii="Arial" w:hAnsi="Arial" w:cs="Arial"/>
          <w:color w:val="auto"/>
          <w:sz w:val="20"/>
          <w:szCs w:val="20"/>
        </w:rPr>
        <w:t>. Wykaz jednolitych części wód powierzchniowych na terenie gminy i miasta Węgliniec na podstawie geobazy aPGW 2016-2021</w:t>
      </w:r>
      <w:bookmarkEnd w:id="94"/>
    </w:p>
    <w:tbl>
      <w:tblPr>
        <w:tblStyle w:val="Tabela-Siatka"/>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264"/>
        <w:gridCol w:w="2257"/>
        <w:gridCol w:w="2262"/>
        <w:gridCol w:w="2257"/>
      </w:tblGrid>
      <w:tr w:rsidR="0080419B" w:rsidRPr="0080419B" w14:paraId="44321FBB" w14:textId="77777777" w:rsidTr="00B81A65">
        <w:tc>
          <w:tcPr>
            <w:tcW w:w="2264" w:type="dxa"/>
            <w:shd w:val="clear" w:color="auto" w:fill="BFBFBF" w:themeFill="background1" w:themeFillShade="BF"/>
            <w:vAlign w:val="center"/>
          </w:tcPr>
          <w:p w14:paraId="1AFC8352" w14:textId="7D4E1D3E" w:rsidR="00BB4A91" w:rsidRPr="0080419B" w:rsidRDefault="00BB4A91" w:rsidP="004472A7">
            <w:pPr>
              <w:spacing w:before="60" w:after="60"/>
              <w:jc w:val="center"/>
              <w:rPr>
                <w:rFonts w:ascii="Arial" w:hAnsi="Arial" w:cs="Arial"/>
                <w:b/>
                <w:bCs/>
                <w:sz w:val="20"/>
                <w:szCs w:val="20"/>
              </w:rPr>
            </w:pPr>
            <w:r w:rsidRPr="0080419B">
              <w:rPr>
                <w:rFonts w:ascii="Arial" w:hAnsi="Arial" w:cs="Arial"/>
                <w:b/>
                <w:bCs/>
                <w:sz w:val="20"/>
                <w:szCs w:val="20"/>
              </w:rPr>
              <w:t>Kod JCWP</w:t>
            </w:r>
          </w:p>
        </w:tc>
        <w:tc>
          <w:tcPr>
            <w:tcW w:w="2257" w:type="dxa"/>
            <w:shd w:val="clear" w:color="auto" w:fill="BFBFBF" w:themeFill="background1" w:themeFillShade="BF"/>
            <w:vAlign w:val="center"/>
          </w:tcPr>
          <w:p w14:paraId="644699BC" w14:textId="371CD440" w:rsidR="00BB4A91" w:rsidRPr="0080419B" w:rsidRDefault="00BB4A91" w:rsidP="004472A7">
            <w:pPr>
              <w:spacing w:before="60" w:after="60"/>
              <w:jc w:val="center"/>
              <w:rPr>
                <w:rFonts w:ascii="Arial" w:hAnsi="Arial" w:cs="Arial"/>
                <w:b/>
                <w:bCs/>
                <w:sz w:val="20"/>
                <w:szCs w:val="20"/>
              </w:rPr>
            </w:pPr>
            <w:r w:rsidRPr="0080419B">
              <w:rPr>
                <w:rFonts w:ascii="Arial" w:hAnsi="Arial" w:cs="Arial"/>
                <w:b/>
                <w:bCs/>
                <w:sz w:val="20"/>
                <w:szCs w:val="20"/>
              </w:rPr>
              <w:t>Nazwa JCWP</w:t>
            </w:r>
          </w:p>
        </w:tc>
        <w:tc>
          <w:tcPr>
            <w:tcW w:w="2262" w:type="dxa"/>
            <w:shd w:val="clear" w:color="auto" w:fill="BFBFBF" w:themeFill="background1" w:themeFillShade="BF"/>
            <w:vAlign w:val="center"/>
          </w:tcPr>
          <w:p w14:paraId="03849CF0" w14:textId="62939C3C" w:rsidR="00BB4A91" w:rsidRPr="0080419B" w:rsidRDefault="00BB4A91" w:rsidP="004472A7">
            <w:pPr>
              <w:spacing w:before="60" w:after="60"/>
              <w:jc w:val="center"/>
              <w:rPr>
                <w:rFonts w:ascii="Arial" w:hAnsi="Arial" w:cs="Arial"/>
                <w:b/>
                <w:bCs/>
                <w:sz w:val="20"/>
                <w:szCs w:val="20"/>
              </w:rPr>
            </w:pPr>
            <w:r w:rsidRPr="0080419B">
              <w:rPr>
                <w:rFonts w:ascii="Arial" w:hAnsi="Arial" w:cs="Arial"/>
                <w:b/>
                <w:bCs/>
                <w:sz w:val="20"/>
                <w:szCs w:val="20"/>
              </w:rPr>
              <w:t>Kod ppk</w:t>
            </w:r>
          </w:p>
        </w:tc>
        <w:tc>
          <w:tcPr>
            <w:tcW w:w="2257" w:type="dxa"/>
            <w:shd w:val="clear" w:color="auto" w:fill="BFBFBF" w:themeFill="background1" w:themeFillShade="BF"/>
            <w:vAlign w:val="center"/>
          </w:tcPr>
          <w:p w14:paraId="11855C49" w14:textId="361A9E43" w:rsidR="00BB4A91" w:rsidRPr="0080419B" w:rsidRDefault="00BB4A91" w:rsidP="004472A7">
            <w:pPr>
              <w:spacing w:before="60" w:after="60"/>
              <w:jc w:val="center"/>
              <w:rPr>
                <w:rFonts w:ascii="Arial" w:hAnsi="Arial" w:cs="Arial"/>
                <w:b/>
                <w:bCs/>
                <w:sz w:val="20"/>
                <w:szCs w:val="20"/>
              </w:rPr>
            </w:pPr>
            <w:r w:rsidRPr="0080419B">
              <w:rPr>
                <w:rFonts w:ascii="Arial" w:hAnsi="Arial" w:cs="Arial"/>
                <w:b/>
                <w:bCs/>
                <w:sz w:val="20"/>
                <w:szCs w:val="20"/>
              </w:rPr>
              <w:t>Nazwa ppk</w:t>
            </w:r>
          </w:p>
        </w:tc>
      </w:tr>
      <w:tr w:rsidR="0080419B" w:rsidRPr="0080419B" w14:paraId="45A8EA6E" w14:textId="77777777" w:rsidTr="00B81A65">
        <w:tc>
          <w:tcPr>
            <w:tcW w:w="2264" w:type="dxa"/>
            <w:vAlign w:val="center"/>
          </w:tcPr>
          <w:p w14:paraId="51F82026" w14:textId="4EDFBB08" w:rsidR="00BB4A91" w:rsidRPr="0080419B" w:rsidRDefault="00BB4A91" w:rsidP="004472A7">
            <w:pPr>
              <w:spacing w:before="60" w:after="60"/>
              <w:jc w:val="center"/>
              <w:rPr>
                <w:rFonts w:ascii="Arial" w:hAnsi="Arial" w:cs="Arial"/>
                <w:sz w:val="20"/>
                <w:szCs w:val="20"/>
              </w:rPr>
            </w:pPr>
            <w:r w:rsidRPr="0080419B">
              <w:rPr>
                <w:rFonts w:ascii="Arial" w:hAnsi="Arial" w:cs="Arial"/>
                <w:sz w:val="20"/>
                <w:szCs w:val="20"/>
              </w:rPr>
              <w:t>PLRW600019174579</w:t>
            </w:r>
          </w:p>
        </w:tc>
        <w:tc>
          <w:tcPr>
            <w:tcW w:w="2257" w:type="dxa"/>
            <w:vAlign w:val="center"/>
          </w:tcPr>
          <w:p w14:paraId="36F63C21" w14:textId="06A9F390" w:rsidR="00BB4A91" w:rsidRPr="0080419B" w:rsidRDefault="00BB4A91" w:rsidP="00B44CB1">
            <w:pPr>
              <w:spacing w:before="60" w:after="60"/>
              <w:jc w:val="center"/>
              <w:rPr>
                <w:rFonts w:ascii="Arial" w:hAnsi="Arial" w:cs="Arial"/>
                <w:sz w:val="20"/>
                <w:szCs w:val="20"/>
              </w:rPr>
            </w:pPr>
            <w:r w:rsidRPr="0080419B">
              <w:rPr>
                <w:rFonts w:ascii="Arial" w:hAnsi="Arial" w:cs="Arial"/>
                <w:sz w:val="20"/>
                <w:szCs w:val="20"/>
              </w:rPr>
              <w:t>Nysa Łużycka od</w:t>
            </w:r>
            <w:r w:rsidR="00B44CB1">
              <w:rPr>
                <w:rFonts w:ascii="Arial" w:hAnsi="Arial" w:cs="Arial"/>
                <w:sz w:val="20"/>
                <w:szCs w:val="20"/>
              </w:rPr>
              <w:t xml:space="preserve"> </w:t>
            </w:r>
            <w:r w:rsidRPr="0080419B">
              <w:rPr>
                <w:rFonts w:ascii="Arial" w:hAnsi="Arial" w:cs="Arial"/>
                <w:sz w:val="20"/>
                <w:szCs w:val="20"/>
              </w:rPr>
              <w:t>Żareckiego Potoku do</w:t>
            </w:r>
            <w:r w:rsidR="00B44CB1">
              <w:rPr>
                <w:rFonts w:ascii="Arial" w:hAnsi="Arial" w:cs="Arial"/>
                <w:sz w:val="20"/>
                <w:szCs w:val="20"/>
              </w:rPr>
              <w:t xml:space="preserve"> </w:t>
            </w:r>
            <w:r w:rsidRPr="0080419B">
              <w:rPr>
                <w:rFonts w:ascii="Arial" w:hAnsi="Arial" w:cs="Arial"/>
                <w:sz w:val="20"/>
                <w:szCs w:val="20"/>
              </w:rPr>
              <w:t>Żółtej Wody</w:t>
            </w:r>
          </w:p>
        </w:tc>
        <w:tc>
          <w:tcPr>
            <w:tcW w:w="2262" w:type="dxa"/>
            <w:vAlign w:val="center"/>
          </w:tcPr>
          <w:p w14:paraId="1F6D8E2A" w14:textId="0CD4BA82" w:rsidR="00BB4A91" w:rsidRPr="0080419B" w:rsidRDefault="00BB4A91" w:rsidP="00B44CB1">
            <w:pPr>
              <w:spacing w:before="60" w:after="60"/>
              <w:jc w:val="center"/>
              <w:rPr>
                <w:rFonts w:ascii="Arial" w:hAnsi="Arial" w:cs="Arial"/>
                <w:sz w:val="20"/>
                <w:szCs w:val="20"/>
              </w:rPr>
            </w:pPr>
            <w:r w:rsidRPr="0080419B">
              <w:rPr>
                <w:rFonts w:ascii="Arial" w:hAnsi="Arial" w:cs="Arial"/>
                <w:sz w:val="20"/>
                <w:szCs w:val="20"/>
              </w:rPr>
              <w:t>Punkt reprezentatywny dla</w:t>
            </w:r>
            <w:r w:rsidR="00B44CB1">
              <w:rPr>
                <w:rFonts w:ascii="Arial" w:hAnsi="Arial" w:cs="Arial"/>
                <w:sz w:val="20"/>
                <w:szCs w:val="20"/>
              </w:rPr>
              <w:t xml:space="preserve"> </w:t>
            </w:r>
            <w:r w:rsidRPr="0080419B">
              <w:rPr>
                <w:rFonts w:ascii="Arial" w:hAnsi="Arial" w:cs="Arial"/>
                <w:sz w:val="20"/>
                <w:szCs w:val="20"/>
              </w:rPr>
              <w:t>JCWP znajduje się na</w:t>
            </w:r>
            <w:r w:rsidR="00B44CB1">
              <w:rPr>
                <w:rFonts w:ascii="Arial" w:hAnsi="Arial" w:cs="Arial"/>
                <w:sz w:val="20"/>
                <w:szCs w:val="20"/>
              </w:rPr>
              <w:t xml:space="preserve"> </w:t>
            </w:r>
            <w:r w:rsidRPr="0080419B">
              <w:rPr>
                <w:rFonts w:ascii="Arial" w:hAnsi="Arial" w:cs="Arial"/>
                <w:sz w:val="20"/>
                <w:szCs w:val="20"/>
              </w:rPr>
              <w:t>terenie woj. lubuskiego</w:t>
            </w:r>
          </w:p>
        </w:tc>
        <w:tc>
          <w:tcPr>
            <w:tcW w:w="2257" w:type="dxa"/>
            <w:vAlign w:val="center"/>
          </w:tcPr>
          <w:p w14:paraId="48F3A25F" w14:textId="23F04076" w:rsidR="00BB4A91" w:rsidRPr="0080419B" w:rsidRDefault="00BB4A91" w:rsidP="00B44CB1">
            <w:pPr>
              <w:spacing w:before="60" w:after="60"/>
              <w:jc w:val="center"/>
              <w:rPr>
                <w:rFonts w:ascii="Arial" w:hAnsi="Arial" w:cs="Arial"/>
                <w:sz w:val="20"/>
                <w:szCs w:val="20"/>
              </w:rPr>
            </w:pPr>
            <w:r w:rsidRPr="0080419B">
              <w:rPr>
                <w:rFonts w:ascii="Arial" w:hAnsi="Arial" w:cs="Arial"/>
                <w:sz w:val="20"/>
                <w:szCs w:val="20"/>
              </w:rPr>
              <w:t>Nysa Łużycka -</w:t>
            </w:r>
            <w:r w:rsidR="00B44CB1">
              <w:rPr>
                <w:rFonts w:ascii="Arial" w:hAnsi="Arial" w:cs="Arial"/>
                <w:sz w:val="20"/>
                <w:szCs w:val="20"/>
              </w:rPr>
              <w:t xml:space="preserve"> </w:t>
            </w:r>
            <w:r w:rsidRPr="0080419B">
              <w:rPr>
                <w:rFonts w:ascii="Arial" w:hAnsi="Arial" w:cs="Arial"/>
                <w:sz w:val="20"/>
                <w:szCs w:val="20"/>
              </w:rPr>
              <w:t>m.</w:t>
            </w:r>
            <w:r w:rsidR="0040504F">
              <w:rPr>
                <w:rFonts w:ascii="Arial" w:hAnsi="Arial" w:cs="Arial"/>
                <w:sz w:val="20"/>
                <w:szCs w:val="20"/>
              </w:rPr>
              <w:t> </w:t>
            </w:r>
            <w:r w:rsidRPr="0080419B">
              <w:rPr>
                <w:rFonts w:ascii="Arial" w:hAnsi="Arial" w:cs="Arial"/>
                <w:sz w:val="20"/>
                <w:szCs w:val="20"/>
              </w:rPr>
              <w:t>Sobolice</w:t>
            </w:r>
          </w:p>
        </w:tc>
      </w:tr>
      <w:tr w:rsidR="0080419B" w:rsidRPr="0080419B" w14:paraId="276EBEA6" w14:textId="77777777" w:rsidTr="00B81A65">
        <w:tc>
          <w:tcPr>
            <w:tcW w:w="2264" w:type="dxa"/>
            <w:vAlign w:val="center"/>
          </w:tcPr>
          <w:p w14:paraId="7C366895" w14:textId="0B51705D" w:rsidR="00BB4A91" w:rsidRPr="0080419B" w:rsidRDefault="00BB4A91" w:rsidP="004472A7">
            <w:pPr>
              <w:spacing w:before="60" w:after="60"/>
              <w:jc w:val="center"/>
              <w:rPr>
                <w:rFonts w:ascii="Arial" w:hAnsi="Arial" w:cs="Arial"/>
                <w:sz w:val="20"/>
                <w:szCs w:val="20"/>
              </w:rPr>
            </w:pPr>
            <w:r w:rsidRPr="0080419B">
              <w:rPr>
                <w:rFonts w:ascii="Arial" w:hAnsi="Arial" w:cs="Arial"/>
                <w:sz w:val="20"/>
                <w:szCs w:val="20"/>
              </w:rPr>
              <w:t>PLRW600017174589</w:t>
            </w:r>
          </w:p>
        </w:tc>
        <w:tc>
          <w:tcPr>
            <w:tcW w:w="2257" w:type="dxa"/>
            <w:vAlign w:val="center"/>
          </w:tcPr>
          <w:p w14:paraId="4E57082D" w14:textId="4D782A1B" w:rsidR="00BB4A91" w:rsidRPr="0080419B" w:rsidRDefault="00BB4A91" w:rsidP="004472A7">
            <w:pPr>
              <w:spacing w:before="60" w:after="60"/>
              <w:jc w:val="center"/>
              <w:rPr>
                <w:rFonts w:ascii="Arial" w:hAnsi="Arial" w:cs="Arial"/>
                <w:sz w:val="20"/>
                <w:szCs w:val="20"/>
              </w:rPr>
            </w:pPr>
            <w:r w:rsidRPr="0080419B">
              <w:rPr>
                <w:rFonts w:ascii="Arial" w:hAnsi="Arial" w:cs="Arial"/>
                <w:sz w:val="20"/>
                <w:szCs w:val="20"/>
              </w:rPr>
              <w:t>Żółta Woda</w:t>
            </w:r>
          </w:p>
        </w:tc>
        <w:tc>
          <w:tcPr>
            <w:tcW w:w="2262" w:type="dxa"/>
            <w:vAlign w:val="center"/>
          </w:tcPr>
          <w:p w14:paraId="7BE17D7C" w14:textId="4F9A4FBE" w:rsidR="00BB4A91" w:rsidRPr="0080419B" w:rsidRDefault="00BB4A91" w:rsidP="00B44CB1">
            <w:pPr>
              <w:spacing w:before="60" w:after="60"/>
              <w:jc w:val="center"/>
              <w:rPr>
                <w:rFonts w:ascii="Arial" w:hAnsi="Arial" w:cs="Arial"/>
                <w:sz w:val="20"/>
                <w:szCs w:val="20"/>
              </w:rPr>
            </w:pPr>
            <w:r w:rsidRPr="0080419B">
              <w:rPr>
                <w:rFonts w:ascii="Arial" w:hAnsi="Arial" w:cs="Arial"/>
                <w:sz w:val="20"/>
                <w:szCs w:val="20"/>
              </w:rPr>
              <w:t>Punkt reprezentatywny dla</w:t>
            </w:r>
            <w:r w:rsidR="00B44CB1">
              <w:rPr>
                <w:rFonts w:ascii="Arial" w:hAnsi="Arial" w:cs="Arial"/>
                <w:sz w:val="20"/>
                <w:szCs w:val="20"/>
              </w:rPr>
              <w:t xml:space="preserve"> </w:t>
            </w:r>
            <w:r w:rsidRPr="0080419B">
              <w:rPr>
                <w:rFonts w:ascii="Arial" w:hAnsi="Arial" w:cs="Arial"/>
                <w:sz w:val="20"/>
                <w:szCs w:val="20"/>
              </w:rPr>
              <w:t>JCWP znajduje się na</w:t>
            </w:r>
            <w:r w:rsidR="00B44CB1">
              <w:rPr>
                <w:rFonts w:ascii="Arial" w:hAnsi="Arial" w:cs="Arial"/>
                <w:sz w:val="20"/>
                <w:szCs w:val="20"/>
              </w:rPr>
              <w:t xml:space="preserve"> </w:t>
            </w:r>
            <w:r w:rsidRPr="0080419B">
              <w:rPr>
                <w:rFonts w:ascii="Arial" w:hAnsi="Arial" w:cs="Arial"/>
                <w:sz w:val="20"/>
                <w:szCs w:val="20"/>
              </w:rPr>
              <w:t>terenie woj. lubuskiego</w:t>
            </w:r>
          </w:p>
        </w:tc>
        <w:tc>
          <w:tcPr>
            <w:tcW w:w="2257" w:type="dxa"/>
            <w:vAlign w:val="center"/>
          </w:tcPr>
          <w:p w14:paraId="149807C5" w14:textId="4AECA67D" w:rsidR="00BB4A91" w:rsidRPr="0080419B" w:rsidRDefault="00BB4A91" w:rsidP="00B44CB1">
            <w:pPr>
              <w:spacing w:before="60" w:after="60"/>
              <w:jc w:val="center"/>
              <w:rPr>
                <w:rFonts w:ascii="Arial" w:hAnsi="Arial" w:cs="Arial"/>
                <w:sz w:val="20"/>
                <w:szCs w:val="20"/>
              </w:rPr>
            </w:pPr>
            <w:r w:rsidRPr="0080419B">
              <w:rPr>
                <w:rFonts w:ascii="Arial" w:hAnsi="Arial" w:cs="Arial"/>
                <w:sz w:val="20"/>
                <w:szCs w:val="20"/>
              </w:rPr>
              <w:t>Żółta Woda - ujście do</w:t>
            </w:r>
            <w:r w:rsidR="00B44CB1">
              <w:rPr>
                <w:rFonts w:ascii="Arial" w:hAnsi="Arial" w:cs="Arial"/>
                <w:sz w:val="20"/>
                <w:szCs w:val="20"/>
              </w:rPr>
              <w:t xml:space="preserve"> </w:t>
            </w:r>
            <w:r w:rsidRPr="0080419B">
              <w:rPr>
                <w:rFonts w:ascii="Arial" w:hAnsi="Arial" w:cs="Arial"/>
                <w:sz w:val="20"/>
                <w:szCs w:val="20"/>
              </w:rPr>
              <w:t>Nysy Łużyckiej</w:t>
            </w:r>
            <w:r w:rsidR="00B44CB1">
              <w:rPr>
                <w:rFonts w:ascii="Arial" w:hAnsi="Arial" w:cs="Arial"/>
                <w:sz w:val="20"/>
                <w:szCs w:val="20"/>
              </w:rPr>
              <w:t xml:space="preserve"> </w:t>
            </w:r>
            <w:r w:rsidRPr="0080419B">
              <w:rPr>
                <w:rFonts w:ascii="Arial" w:hAnsi="Arial" w:cs="Arial"/>
                <w:sz w:val="20"/>
                <w:szCs w:val="20"/>
              </w:rPr>
              <w:t>(m.</w:t>
            </w:r>
            <w:r w:rsidR="0040504F">
              <w:rPr>
                <w:rFonts w:ascii="Arial" w:hAnsi="Arial" w:cs="Arial"/>
                <w:sz w:val="20"/>
                <w:szCs w:val="20"/>
              </w:rPr>
              <w:t> </w:t>
            </w:r>
            <w:r w:rsidRPr="0080419B">
              <w:rPr>
                <w:rFonts w:ascii="Arial" w:hAnsi="Arial" w:cs="Arial"/>
                <w:sz w:val="20"/>
                <w:szCs w:val="20"/>
              </w:rPr>
              <w:t>Sanice)</w:t>
            </w:r>
          </w:p>
        </w:tc>
      </w:tr>
      <w:tr w:rsidR="0080419B" w:rsidRPr="0080419B" w14:paraId="6496B5EC" w14:textId="77777777" w:rsidTr="00B81A65">
        <w:tc>
          <w:tcPr>
            <w:tcW w:w="2264" w:type="dxa"/>
            <w:vAlign w:val="center"/>
          </w:tcPr>
          <w:p w14:paraId="5E94B4FA" w14:textId="740D6027" w:rsidR="00BB4A91" w:rsidRPr="0080419B" w:rsidRDefault="00BB4A91" w:rsidP="004472A7">
            <w:pPr>
              <w:spacing w:before="60" w:after="60"/>
              <w:jc w:val="center"/>
              <w:rPr>
                <w:rFonts w:ascii="Arial" w:hAnsi="Arial" w:cs="Arial"/>
                <w:sz w:val="20"/>
                <w:szCs w:val="20"/>
              </w:rPr>
            </w:pPr>
            <w:r w:rsidRPr="0080419B">
              <w:rPr>
                <w:rFonts w:ascii="Arial" w:hAnsi="Arial" w:cs="Arial"/>
                <w:sz w:val="20"/>
                <w:szCs w:val="20"/>
              </w:rPr>
              <w:t>PLRW600017174569</w:t>
            </w:r>
          </w:p>
        </w:tc>
        <w:tc>
          <w:tcPr>
            <w:tcW w:w="2257" w:type="dxa"/>
            <w:vAlign w:val="center"/>
          </w:tcPr>
          <w:p w14:paraId="09EFD063" w14:textId="6F95A0E8" w:rsidR="00BB4A91" w:rsidRPr="0080419B" w:rsidRDefault="004472A7" w:rsidP="004472A7">
            <w:pPr>
              <w:spacing w:before="60" w:after="60"/>
              <w:jc w:val="center"/>
              <w:rPr>
                <w:rFonts w:ascii="Arial" w:hAnsi="Arial" w:cs="Arial"/>
                <w:sz w:val="20"/>
                <w:szCs w:val="20"/>
              </w:rPr>
            </w:pPr>
            <w:r w:rsidRPr="0080419B">
              <w:rPr>
                <w:rFonts w:ascii="Arial" w:hAnsi="Arial" w:cs="Arial"/>
                <w:sz w:val="20"/>
                <w:szCs w:val="20"/>
              </w:rPr>
              <w:t>Bielawka</w:t>
            </w:r>
          </w:p>
        </w:tc>
        <w:tc>
          <w:tcPr>
            <w:tcW w:w="2262" w:type="dxa"/>
            <w:vAlign w:val="center"/>
          </w:tcPr>
          <w:p w14:paraId="501A1937" w14:textId="71B22892" w:rsidR="00BB4A91" w:rsidRPr="0080419B" w:rsidRDefault="004472A7" w:rsidP="004472A7">
            <w:pPr>
              <w:spacing w:before="60" w:after="60"/>
              <w:jc w:val="center"/>
              <w:rPr>
                <w:rFonts w:ascii="Arial" w:hAnsi="Arial" w:cs="Arial"/>
                <w:sz w:val="20"/>
                <w:szCs w:val="20"/>
              </w:rPr>
            </w:pPr>
            <w:r w:rsidRPr="0080419B">
              <w:rPr>
                <w:rFonts w:ascii="Arial" w:hAnsi="Arial" w:cs="Arial"/>
                <w:sz w:val="20"/>
                <w:szCs w:val="20"/>
              </w:rPr>
              <w:t>PL02S1401_2264</w:t>
            </w:r>
          </w:p>
        </w:tc>
        <w:tc>
          <w:tcPr>
            <w:tcW w:w="2257" w:type="dxa"/>
            <w:vAlign w:val="center"/>
          </w:tcPr>
          <w:p w14:paraId="1446361D" w14:textId="2FC83598" w:rsidR="00BB4A91" w:rsidRPr="0080419B" w:rsidRDefault="004472A7" w:rsidP="00B44CB1">
            <w:pPr>
              <w:spacing w:before="60" w:after="60"/>
              <w:jc w:val="center"/>
              <w:rPr>
                <w:rFonts w:ascii="Arial" w:hAnsi="Arial" w:cs="Arial"/>
                <w:sz w:val="20"/>
                <w:szCs w:val="20"/>
              </w:rPr>
            </w:pPr>
            <w:r w:rsidRPr="0080419B">
              <w:rPr>
                <w:rFonts w:ascii="Arial" w:hAnsi="Arial" w:cs="Arial"/>
                <w:sz w:val="20"/>
                <w:szCs w:val="20"/>
              </w:rPr>
              <w:t>Bielawka – ujście do</w:t>
            </w:r>
            <w:r w:rsidR="00B44CB1">
              <w:rPr>
                <w:rFonts w:ascii="Arial" w:hAnsi="Arial" w:cs="Arial"/>
                <w:sz w:val="20"/>
                <w:szCs w:val="20"/>
              </w:rPr>
              <w:t xml:space="preserve"> </w:t>
            </w:r>
            <w:r w:rsidRPr="0080419B">
              <w:rPr>
                <w:rFonts w:ascii="Arial" w:hAnsi="Arial" w:cs="Arial"/>
                <w:sz w:val="20"/>
                <w:szCs w:val="20"/>
              </w:rPr>
              <w:t>Nysy Łużyckiej</w:t>
            </w:r>
            <w:r w:rsidR="00B44CB1">
              <w:rPr>
                <w:rFonts w:ascii="Arial" w:hAnsi="Arial" w:cs="Arial"/>
                <w:sz w:val="20"/>
                <w:szCs w:val="20"/>
              </w:rPr>
              <w:t xml:space="preserve"> </w:t>
            </w:r>
            <w:r w:rsidRPr="0080419B">
              <w:rPr>
                <w:rFonts w:ascii="Arial" w:hAnsi="Arial" w:cs="Arial"/>
                <w:sz w:val="20"/>
                <w:szCs w:val="20"/>
              </w:rPr>
              <w:t>(m.</w:t>
            </w:r>
            <w:r w:rsidR="0040504F">
              <w:rPr>
                <w:rFonts w:ascii="Arial" w:hAnsi="Arial" w:cs="Arial"/>
                <w:sz w:val="20"/>
                <w:szCs w:val="20"/>
              </w:rPr>
              <w:t> </w:t>
            </w:r>
            <w:r w:rsidRPr="0080419B">
              <w:rPr>
                <w:rFonts w:ascii="Arial" w:hAnsi="Arial" w:cs="Arial"/>
                <w:sz w:val="20"/>
                <w:szCs w:val="20"/>
              </w:rPr>
              <w:t>Stojanów)</w:t>
            </w:r>
          </w:p>
        </w:tc>
      </w:tr>
      <w:tr w:rsidR="0080419B" w:rsidRPr="0080419B" w14:paraId="6A41FBC6" w14:textId="77777777" w:rsidTr="00B81A65">
        <w:tc>
          <w:tcPr>
            <w:tcW w:w="2264" w:type="dxa"/>
            <w:vAlign w:val="center"/>
          </w:tcPr>
          <w:p w14:paraId="04CE1234" w14:textId="0BB3137D" w:rsidR="00BB4A91" w:rsidRPr="0080419B" w:rsidRDefault="004472A7" w:rsidP="004472A7">
            <w:pPr>
              <w:spacing w:before="60" w:after="60"/>
              <w:jc w:val="center"/>
              <w:rPr>
                <w:rFonts w:ascii="Arial" w:hAnsi="Arial" w:cs="Arial"/>
                <w:sz w:val="20"/>
                <w:szCs w:val="20"/>
              </w:rPr>
            </w:pPr>
            <w:r w:rsidRPr="0080419B">
              <w:rPr>
                <w:rFonts w:ascii="Arial" w:hAnsi="Arial" w:cs="Arial"/>
                <w:sz w:val="20"/>
                <w:szCs w:val="20"/>
              </w:rPr>
              <w:t>PLRW600018168679</w:t>
            </w:r>
          </w:p>
        </w:tc>
        <w:tc>
          <w:tcPr>
            <w:tcW w:w="2257" w:type="dxa"/>
            <w:vAlign w:val="center"/>
          </w:tcPr>
          <w:p w14:paraId="709D04D8" w14:textId="7DBEDFD5" w:rsidR="00BB4A91" w:rsidRPr="0080419B" w:rsidRDefault="004472A7" w:rsidP="004472A7">
            <w:pPr>
              <w:spacing w:before="60" w:after="60"/>
              <w:jc w:val="center"/>
              <w:rPr>
                <w:rFonts w:ascii="Arial" w:hAnsi="Arial" w:cs="Arial"/>
                <w:sz w:val="20"/>
                <w:szCs w:val="20"/>
              </w:rPr>
            </w:pPr>
            <w:r w:rsidRPr="0080419B">
              <w:rPr>
                <w:rFonts w:ascii="Arial" w:hAnsi="Arial" w:cs="Arial"/>
                <w:sz w:val="20"/>
                <w:szCs w:val="20"/>
              </w:rPr>
              <w:t>Czerna Mała do Czernicy</w:t>
            </w:r>
          </w:p>
        </w:tc>
        <w:tc>
          <w:tcPr>
            <w:tcW w:w="2262" w:type="dxa"/>
            <w:vAlign w:val="center"/>
          </w:tcPr>
          <w:p w14:paraId="52CFB5E6" w14:textId="1A960089" w:rsidR="00BB4A91" w:rsidRPr="0080419B" w:rsidRDefault="004472A7" w:rsidP="00B44CB1">
            <w:pPr>
              <w:spacing w:before="60" w:after="60"/>
              <w:jc w:val="center"/>
              <w:rPr>
                <w:rFonts w:ascii="Arial" w:hAnsi="Arial" w:cs="Arial"/>
                <w:sz w:val="20"/>
                <w:szCs w:val="20"/>
              </w:rPr>
            </w:pPr>
            <w:r w:rsidRPr="0080419B">
              <w:rPr>
                <w:rFonts w:ascii="Arial" w:hAnsi="Arial" w:cs="Arial"/>
                <w:sz w:val="20"/>
                <w:szCs w:val="20"/>
              </w:rPr>
              <w:t>Punkt reprezentatywny dla</w:t>
            </w:r>
            <w:r w:rsidR="00B44CB1">
              <w:rPr>
                <w:rFonts w:ascii="Arial" w:hAnsi="Arial" w:cs="Arial"/>
                <w:sz w:val="20"/>
                <w:szCs w:val="20"/>
              </w:rPr>
              <w:t xml:space="preserve"> </w:t>
            </w:r>
            <w:r w:rsidRPr="0080419B">
              <w:rPr>
                <w:rFonts w:ascii="Arial" w:hAnsi="Arial" w:cs="Arial"/>
                <w:sz w:val="20"/>
                <w:szCs w:val="20"/>
              </w:rPr>
              <w:t>JCWP znajduje się na</w:t>
            </w:r>
            <w:r w:rsidR="00B44CB1">
              <w:rPr>
                <w:rFonts w:ascii="Arial" w:hAnsi="Arial" w:cs="Arial"/>
                <w:sz w:val="20"/>
                <w:szCs w:val="20"/>
              </w:rPr>
              <w:t xml:space="preserve"> </w:t>
            </w:r>
            <w:r w:rsidRPr="0080419B">
              <w:rPr>
                <w:rFonts w:ascii="Arial" w:hAnsi="Arial" w:cs="Arial"/>
                <w:sz w:val="20"/>
                <w:szCs w:val="20"/>
              </w:rPr>
              <w:t>terenie woj. lubuskiego</w:t>
            </w:r>
          </w:p>
        </w:tc>
        <w:tc>
          <w:tcPr>
            <w:tcW w:w="2257" w:type="dxa"/>
            <w:vAlign w:val="center"/>
          </w:tcPr>
          <w:p w14:paraId="058213E5" w14:textId="04B8FA28" w:rsidR="00BB4A91" w:rsidRPr="0080419B" w:rsidRDefault="004472A7" w:rsidP="00B44CB1">
            <w:pPr>
              <w:spacing w:before="60" w:after="60"/>
              <w:jc w:val="center"/>
              <w:rPr>
                <w:rFonts w:ascii="Arial" w:hAnsi="Arial" w:cs="Arial"/>
                <w:sz w:val="20"/>
                <w:szCs w:val="20"/>
              </w:rPr>
            </w:pPr>
            <w:r w:rsidRPr="0080419B">
              <w:rPr>
                <w:rFonts w:ascii="Arial" w:hAnsi="Arial" w:cs="Arial"/>
                <w:sz w:val="20"/>
                <w:szCs w:val="20"/>
              </w:rPr>
              <w:t>Czerna Mała - powyżej</w:t>
            </w:r>
            <w:r w:rsidR="00B44CB1">
              <w:rPr>
                <w:rFonts w:ascii="Arial" w:hAnsi="Arial" w:cs="Arial"/>
                <w:sz w:val="20"/>
                <w:szCs w:val="20"/>
              </w:rPr>
              <w:t xml:space="preserve"> </w:t>
            </w:r>
            <w:r w:rsidRPr="0080419B">
              <w:rPr>
                <w:rFonts w:ascii="Arial" w:hAnsi="Arial" w:cs="Arial"/>
                <w:sz w:val="20"/>
                <w:szCs w:val="20"/>
              </w:rPr>
              <w:t>ujścia Czernej (m.</w:t>
            </w:r>
            <w:r w:rsidR="0040504F">
              <w:rPr>
                <w:rFonts w:ascii="Arial" w:hAnsi="Arial" w:cs="Arial"/>
                <w:sz w:val="20"/>
                <w:szCs w:val="20"/>
              </w:rPr>
              <w:t> </w:t>
            </w:r>
            <w:r w:rsidRPr="0080419B">
              <w:rPr>
                <w:rFonts w:ascii="Arial" w:hAnsi="Arial" w:cs="Arial"/>
                <w:sz w:val="20"/>
                <w:szCs w:val="20"/>
              </w:rPr>
              <w:t>Iłowa)</w:t>
            </w:r>
          </w:p>
        </w:tc>
      </w:tr>
      <w:tr w:rsidR="0080419B" w:rsidRPr="0080419B" w14:paraId="0EB8CE85" w14:textId="77777777" w:rsidTr="00B81A65">
        <w:tc>
          <w:tcPr>
            <w:tcW w:w="2264" w:type="dxa"/>
            <w:vAlign w:val="center"/>
          </w:tcPr>
          <w:p w14:paraId="0064D4FE" w14:textId="0658BFC1" w:rsidR="00BB4A91" w:rsidRPr="0080419B" w:rsidRDefault="004472A7" w:rsidP="004472A7">
            <w:pPr>
              <w:spacing w:before="60" w:after="60"/>
              <w:jc w:val="center"/>
              <w:rPr>
                <w:rFonts w:ascii="Arial" w:hAnsi="Arial" w:cs="Arial"/>
                <w:sz w:val="20"/>
                <w:szCs w:val="20"/>
              </w:rPr>
            </w:pPr>
            <w:r w:rsidRPr="0080419B">
              <w:rPr>
                <w:rFonts w:ascii="Arial" w:hAnsi="Arial" w:cs="Arial"/>
                <w:sz w:val="20"/>
                <w:szCs w:val="20"/>
              </w:rPr>
              <w:t>PLRW600018168549</w:t>
            </w:r>
          </w:p>
        </w:tc>
        <w:tc>
          <w:tcPr>
            <w:tcW w:w="2257" w:type="dxa"/>
            <w:vAlign w:val="center"/>
          </w:tcPr>
          <w:p w14:paraId="374BC3A1" w14:textId="05B461D9" w:rsidR="00BB4A91" w:rsidRPr="0080419B" w:rsidRDefault="004472A7" w:rsidP="004472A7">
            <w:pPr>
              <w:spacing w:before="60" w:after="60"/>
              <w:jc w:val="center"/>
              <w:rPr>
                <w:rFonts w:ascii="Arial" w:hAnsi="Arial" w:cs="Arial"/>
                <w:sz w:val="20"/>
                <w:szCs w:val="20"/>
              </w:rPr>
            </w:pPr>
            <w:r w:rsidRPr="0080419B">
              <w:rPr>
                <w:rFonts w:ascii="Arial" w:hAnsi="Arial" w:cs="Arial"/>
                <w:sz w:val="20"/>
                <w:szCs w:val="20"/>
              </w:rPr>
              <w:t>Ziębina</w:t>
            </w:r>
          </w:p>
        </w:tc>
        <w:tc>
          <w:tcPr>
            <w:tcW w:w="2262" w:type="dxa"/>
            <w:vAlign w:val="center"/>
          </w:tcPr>
          <w:p w14:paraId="709CC989" w14:textId="00745089" w:rsidR="00BB4A91" w:rsidRPr="0080419B" w:rsidRDefault="004472A7" w:rsidP="00B44CB1">
            <w:pPr>
              <w:spacing w:before="60" w:after="60"/>
              <w:jc w:val="center"/>
              <w:rPr>
                <w:rFonts w:ascii="Arial" w:hAnsi="Arial" w:cs="Arial"/>
                <w:sz w:val="20"/>
                <w:szCs w:val="20"/>
              </w:rPr>
            </w:pPr>
            <w:r w:rsidRPr="0080419B">
              <w:rPr>
                <w:rFonts w:ascii="Arial" w:hAnsi="Arial" w:cs="Arial"/>
                <w:sz w:val="20"/>
                <w:szCs w:val="20"/>
              </w:rPr>
              <w:t>Punkt reprezentatywny dla</w:t>
            </w:r>
            <w:r w:rsidR="00B44CB1">
              <w:rPr>
                <w:rFonts w:ascii="Arial" w:hAnsi="Arial" w:cs="Arial"/>
                <w:sz w:val="20"/>
                <w:szCs w:val="20"/>
              </w:rPr>
              <w:t xml:space="preserve"> </w:t>
            </w:r>
            <w:r w:rsidRPr="0080419B">
              <w:rPr>
                <w:rFonts w:ascii="Arial" w:hAnsi="Arial" w:cs="Arial"/>
                <w:sz w:val="20"/>
                <w:szCs w:val="20"/>
              </w:rPr>
              <w:t>JCWP znajduje się na</w:t>
            </w:r>
            <w:r w:rsidR="00B44CB1">
              <w:rPr>
                <w:rFonts w:ascii="Arial" w:hAnsi="Arial" w:cs="Arial"/>
                <w:sz w:val="20"/>
                <w:szCs w:val="20"/>
              </w:rPr>
              <w:t xml:space="preserve"> </w:t>
            </w:r>
            <w:r w:rsidRPr="0080419B">
              <w:rPr>
                <w:rFonts w:ascii="Arial" w:hAnsi="Arial" w:cs="Arial"/>
                <w:sz w:val="20"/>
                <w:szCs w:val="20"/>
              </w:rPr>
              <w:t>terenie woj. lubuskiego</w:t>
            </w:r>
          </w:p>
        </w:tc>
        <w:tc>
          <w:tcPr>
            <w:tcW w:w="2257" w:type="dxa"/>
            <w:vAlign w:val="center"/>
          </w:tcPr>
          <w:p w14:paraId="49EC7106" w14:textId="4BE9E8DB" w:rsidR="00BB4A91" w:rsidRPr="0080419B" w:rsidRDefault="004472A7" w:rsidP="0040504F">
            <w:pPr>
              <w:spacing w:before="60" w:after="60"/>
              <w:jc w:val="center"/>
              <w:rPr>
                <w:rFonts w:ascii="Arial" w:hAnsi="Arial" w:cs="Arial"/>
                <w:sz w:val="20"/>
                <w:szCs w:val="20"/>
              </w:rPr>
            </w:pPr>
            <w:r w:rsidRPr="0080419B">
              <w:rPr>
                <w:rFonts w:ascii="Arial" w:hAnsi="Arial" w:cs="Arial"/>
                <w:sz w:val="20"/>
                <w:szCs w:val="20"/>
              </w:rPr>
              <w:t>Ziębina - ujście do</w:t>
            </w:r>
            <w:r w:rsidR="0040504F">
              <w:rPr>
                <w:rFonts w:ascii="Arial" w:hAnsi="Arial" w:cs="Arial"/>
                <w:sz w:val="20"/>
                <w:szCs w:val="20"/>
              </w:rPr>
              <w:t xml:space="preserve"> </w:t>
            </w:r>
            <w:r w:rsidRPr="0080419B">
              <w:rPr>
                <w:rFonts w:ascii="Arial" w:hAnsi="Arial" w:cs="Arial"/>
                <w:sz w:val="20"/>
                <w:szCs w:val="20"/>
              </w:rPr>
              <w:t>Czernej Wielkiej</w:t>
            </w:r>
            <w:r w:rsidR="0040504F">
              <w:rPr>
                <w:rFonts w:ascii="Arial" w:hAnsi="Arial" w:cs="Arial"/>
                <w:sz w:val="20"/>
                <w:szCs w:val="20"/>
              </w:rPr>
              <w:t xml:space="preserve"> </w:t>
            </w:r>
            <w:r w:rsidRPr="0080419B">
              <w:rPr>
                <w:rFonts w:ascii="Arial" w:hAnsi="Arial" w:cs="Arial"/>
                <w:sz w:val="20"/>
                <w:szCs w:val="20"/>
              </w:rPr>
              <w:t>(m.</w:t>
            </w:r>
            <w:r w:rsidR="0040504F">
              <w:rPr>
                <w:rFonts w:ascii="Arial" w:hAnsi="Arial" w:cs="Arial"/>
                <w:sz w:val="20"/>
                <w:szCs w:val="20"/>
              </w:rPr>
              <w:t> </w:t>
            </w:r>
            <w:r w:rsidRPr="0080419B">
              <w:rPr>
                <w:rFonts w:ascii="Arial" w:hAnsi="Arial" w:cs="Arial"/>
                <w:sz w:val="20"/>
                <w:szCs w:val="20"/>
              </w:rPr>
              <w:t>Klików)</w:t>
            </w:r>
          </w:p>
        </w:tc>
      </w:tr>
      <w:tr w:rsidR="0080419B" w:rsidRPr="0080419B" w14:paraId="7B64B45F" w14:textId="77777777" w:rsidTr="00B81A65">
        <w:tc>
          <w:tcPr>
            <w:tcW w:w="2264" w:type="dxa"/>
            <w:vAlign w:val="center"/>
          </w:tcPr>
          <w:p w14:paraId="62D787E6" w14:textId="0CA7DBAA" w:rsidR="00BB4A91" w:rsidRPr="0080419B" w:rsidRDefault="004472A7" w:rsidP="004472A7">
            <w:pPr>
              <w:spacing w:before="60" w:after="60"/>
              <w:jc w:val="center"/>
              <w:rPr>
                <w:rFonts w:ascii="Arial" w:hAnsi="Arial" w:cs="Arial"/>
                <w:sz w:val="20"/>
                <w:szCs w:val="20"/>
              </w:rPr>
            </w:pPr>
            <w:r w:rsidRPr="0080419B">
              <w:rPr>
                <w:rFonts w:ascii="Arial" w:hAnsi="Arial" w:cs="Arial"/>
                <w:sz w:val="20"/>
                <w:szCs w:val="20"/>
              </w:rPr>
              <w:t>RW60001816853</w:t>
            </w:r>
          </w:p>
        </w:tc>
        <w:tc>
          <w:tcPr>
            <w:tcW w:w="2257" w:type="dxa"/>
            <w:vAlign w:val="center"/>
          </w:tcPr>
          <w:p w14:paraId="01857C9E" w14:textId="6796F9C4" w:rsidR="00BB4A91" w:rsidRPr="0080419B" w:rsidRDefault="004472A7" w:rsidP="0040504F">
            <w:pPr>
              <w:spacing w:before="60" w:after="60"/>
              <w:jc w:val="center"/>
              <w:rPr>
                <w:rFonts w:ascii="Arial" w:hAnsi="Arial" w:cs="Arial"/>
                <w:sz w:val="20"/>
                <w:szCs w:val="20"/>
              </w:rPr>
            </w:pPr>
            <w:r w:rsidRPr="0080419B">
              <w:rPr>
                <w:rFonts w:ascii="Arial" w:hAnsi="Arial" w:cs="Arial"/>
                <w:sz w:val="20"/>
                <w:szCs w:val="20"/>
              </w:rPr>
              <w:t>Czerna Wielka od źródła</w:t>
            </w:r>
            <w:r w:rsidR="0040504F">
              <w:rPr>
                <w:rFonts w:ascii="Arial" w:hAnsi="Arial" w:cs="Arial"/>
                <w:sz w:val="20"/>
                <w:szCs w:val="20"/>
              </w:rPr>
              <w:t xml:space="preserve"> </w:t>
            </w:r>
            <w:r w:rsidRPr="0080419B">
              <w:rPr>
                <w:rFonts w:ascii="Arial" w:hAnsi="Arial" w:cs="Arial"/>
                <w:sz w:val="20"/>
                <w:szCs w:val="20"/>
              </w:rPr>
              <w:t>do Ziębiny</w:t>
            </w:r>
          </w:p>
        </w:tc>
        <w:tc>
          <w:tcPr>
            <w:tcW w:w="2262" w:type="dxa"/>
            <w:vAlign w:val="center"/>
          </w:tcPr>
          <w:p w14:paraId="790A68C0" w14:textId="5AC83312" w:rsidR="00BB4A91" w:rsidRPr="0080419B" w:rsidRDefault="004472A7" w:rsidP="004472A7">
            <w:pPr>
              <w:spacing w:before="60" w:after="60"/>
              <w:jc w:val="center"/>
              <w:rPr>
                <w:rFonts w:ascii="Arial" w:hAnsi="Arial" w:cs="Arial"/>
                <w:sz w:val="20"/>
                <w:szCs w:val="20"/>
              </w:rPr>
            </w:pPr>
            <w:r w:rsidRPr="0080419B">
              <w:rPr>
                <w:rFonts w:ascii="Arial" w:hAnsi="Arial" w:cs="Arial"/>
                <w:sz w:val="20"/>
                <w:szCs w:val="20"/>
              </w:rPr>
              <w:t>PL02S1401_3234</w:t>
            </w:r>
          </w:p>
        </w:tc>
        <w:tc>
          <w:tcPr>
            <w:tcW w:w="2257" w:type="dxa"/>
            <w:vAlign w:val="center"/>
          </w:tcPr>
          <w:p w14:paraId="1F61862A" w14:textId="51871EAA" w:rsidR="00BB4A91" w:rsidRPr="0080419B" w:rsidRDefault="004472A7" w:rsidP="0040504F">
            <w:pPr>
              <w:spacing w:before="60" w:after="60"/>
              <w:jc w:val="center"/>
              <w:rPr>
                <w:rFonts w:ascii="Arial" w:hAnsi="Arial" w:cs="Arial"/>
                <w:sz w:val="20"/>
                <w:szCs w:val="20"/>
              </w:rPr>
            </w:pPr>
            <w:r w:rsidRPr="0080419B">
              <w:rPr>
                <w:rFonts w:ascii="Arial" w:hAnsi="Arial" w:cs="Arial"/>
                <w:sz w:val="20"/>
                <w:szCs w:val="20"/>
              </w:rPr>
              <w:t>Czerna Wielka -</w:t>
            </w:r>
            <w:r w:rsidR="0040504F">
              <w:rPr>
                <w:rFonts w:ascii="Arial" w:hAnsi="Arial" w:cs="Arial"/>
                <w:sz w:val="20"/>
                <w:szCs w:val="20"/>
              </w:rPr>
              <w:t xml:space="preserve"> </w:t>
            </w:r>
            <w:r w:rsidRPr="0080419B">
              <w:rPr>
                <w:rFonts w:ascii="Arial" w:hAnsi="Arial" w:cs="Arial"/>
                <w:sz w:val="20"/>
                <w:szCs w:val="20"/>
              </w:rPr>
              <w:t>m.</w:t>
            </w:r>
            <w:r w:rsidR="0040504F">
              <w:rPr>
                <w:rFonts w:ascii="Arial" w:hAnsi="Arial" w:cs="Arial"/>
                <w:sz w:val="20"/>
                <w:szCs w:val="20"/>
              </w:rPr>
              <w:t> </w:t>
            </w:r>
            <w:r w:rsidRPr="0080419B">
              <w:rPr>
                <w:rFonts w:ascii="Arial" w:hAnsi="Arial" w:cs="Arial"/>
                <w:sz w:val="20"/>
                <w:szCs w:val="20"/>
              </w:rPr>
              <w:t>Parowa</w:t>
            </w:r>
          </w:p>
        </w:tc>
      </w:tr>
    </w:tbl>
    <w:p w14:paraId="23EEF869" w14:textId="0F5D0090" w:rsidR="00BB4A91" w:rsidRPr="0080419B" w:rsidRDefault="004472A7" w:rsidP="00571086">
      <w:pPr>
        <w:spacing w:before="120" w:after="120"/>
        <w:jc w:val="right"/>
        <w:rPr>
          <w:rFonts w:ascii="Arial" w:hAnsi="Arial" w:cs="Arial"/>
          <w:sz w:val="18"/>
          <w:szCs w:val="18"/>
        </w:rPr>
      </w:pPr>
      <w:r w:rsidRPr="0080419B">
        <w:rPr>
          <w:rFonts w:ascii="Arial" w:hAnsi="Arial" w:cs="Arial"/>
          <w:sz w:val="18"/>
          <w:szCs w:val="18"/>
        </w:rPr>
        <w:t>Źródło: Departament Monitoringu, Środowiska Regionalny Wydział Monitoringu Środowiska we Wrocławi</w:t>
      </w:r>
      <w:r w:rsidR="00571086" w:rsidRPr="0080419B">
        <w:rPr>
          <w:rFonts w:ascii="Arial" w:hAnsi="Arial" w:cs="Arial"/>
          <w:sz w:val="18"/>
          <w:szCs w:val="18"/>
        </w:rPr>
        <w:t>u</w:t>
      </w:r>
    </w:p>
    <w:p w14:paraId="642A6026" w14:textId="42FAF2CE" w:rsidR="00C7117A" w:rsidRDefault="00D5540B" w:rsidP="00C7117A">
      <w:pPr>
        <w:spacing w:before="120" w:after="120" w:line="360" w:lineRule="auto"/>
        <w:jc w:val="both"/>
        <w:rPr>
          <w:rFonts w:ascii="Arial" w:hAnsi="Arial" w:cs="Arial"/>
          <w:sz w:val="22"/>
          <w:szCs w:val="22"/>
        </w:rPr>
      </w:pPr>
      <w:r w:rsidRPr="0080419B">
        <w:rPr>
          <w:rFonts w:ascii="Arial" w:hAnsi="Arial" w:cs="Arial"/>
          <w:sz w:val="22"/>
          <w:szCs w:val="22"/>
        </w:rPr>
        <w:t>Badania i oceny stanu wód dokonuje się w 6-letnich cyklach wodnych. W drugim cyklu</w:t>
      </w:r>
      <w:r w:rsidRPr="0080419B">
        <w:rPr>
          <w:rFonts w:ascii="Arial" w:hAnsi="Arial" w:cs="Arial"/>
          <w:sz w:val="22"/>
          <w:szCs w:val="22"/>
        </w:rPr>
        <w:br/>
        <w:t>planistycznym gospodarowania wodami na obszarach dorzeczy, obejmującym lata 2016-2021, na obszarze gminy i miasta Węgliniec wydzielono 7 jednolitych części wód powierzchniowych (JCWP), których zlewnie w całości lub w części położone są w granicach administracyjnych</w:t>
      </w:r>
      <w:r w:rsidR="00412E77">
        <w:rPr>
          <w:rFonts w:ascii="Arial" w:hAnsi="Arial" w:cs="Arial"/>
          <w:sz w:val="22"/>
          <w:szCs w:val="22"/>
        </w:rPr>
        <w:t>.</w:t>
      </w:r>
    </w:p>
    <w:p w14:paraId="0647317F" w14:textId="77777777" w:rsidR="00CD7DA9" w:rsidRPr="00CD7DA9" w:rsidRDefault="00CD7DA9" w:rsidP="00CD7DA9">
      <w:pPr>
        <w:spacing w:before="120" w:after="120" w:line="360" w:lineRule="auto"/>
        <w:jc w:val="both"/>
        <w:rPr>
          <w:rFonts w:ascii="Arial" w:hAnsi="Arial" w:cs="Arial"/>
          <w:sz w:val="22"/>
          <w:szCs w:val="22"/>
        </w:rPr>
      </w:pPr>
      <w:r w:rsidRPr="00CD7DA9">
        <w:rPr>
          <w:rFonts w:ascii="Arial" w:hAnsi="Arial" w:cs="Arial"/>
          <w:sz w:val="22"/>
          <w:szCs w:val="22"/>
        </w:rPr>
        <w:t>Ocena stanu wód ww. JCWP na podstawie monitoringu wód powierzchniowych Głównego Inspektoratu Ochrony Środowiska przedstawia się następująco:</w:t>
      </w:r>
    </w:p>
    <w:p w14:paraId="744296B2" w14:textId="77777777" w:rsidR="00CD7DA9" w:rsidRPr="00CD7DA9" w:rsidRDefault="00CD7DA9" w:rsidP="00DD22DB">
      <w:pPr>
        <w:numPr>
          <w:ilvl w:val="0"/>
          <w:numId w:val="73"/>
        </w:numPr>
        <w:spacing w:line="360" w:lineRule="auto"/>
        <w:jc w:val="both"/>
        <w:rPr>
          <w:rFonts w:ascii="Arial" w:hAnsi="Arial" w:cs="Arial"/>
          <w:sz w:val="22"/>
          <w:szCs w:val="22"/>
        </w:rPr>
      </w:pPr>
      <w:r w:rsidRPr="00CD7DA9">
        <w:rPr>
          <w:rFonts w:ascii="Arial" w:hAnsi="Arial" w:cs="Arial"/>
          <w:sz w:val="22"/>
          <w:szCs w:val="22"/>
        </w:rPr>
        <w:t>Nysa Łużycka od Żareckiego Potoku do Żółtej Wody – stan ekologiczny został sklasyfikowany jako zły, o czym zdecydowały elementy biologiczne: zła klasa ichtiofauny. Stan wód określono jako zły;</w:t>
      </w:r>
    </w:p>
    <w:p w14:paraId="399C2865" w14:textId="77777777" w:rsidR="00CD7DA9" w:rsidRPr="00CD7DA9" w:rsidRDefault="00CD7DA9" w:rsidP="00DD22DB">
      <w:pPr>
        <w:numPr>
          <w:ilvl w:val="0"/>
          <w:numId w:val="73"/>
        </w:numPr>
        <w:spacing w:line="360" w:lineRule="auto"/>
        <w:jc w:val="both"/>
        <w:rPr>
          <w:rFonts w:ascii="Arial" w:hAnsi="Arial" w:cs="Arial"/>
          <w:sz w:val="22"/>
          <w:szCs w:val="22"/>
        </w:rPr>
      </w:pPr>
      <w:r w:rsidRPr="00CD7DA9">
        <w:rPr>
          <w:rFonts w:ascii="Arial" w:hAnsi="Arial" w:cs="Arial"/>
          <w:sz w:val="22"/>
          <w:szCs w:val="22"/>
        </w:rPr>
        <w:t xml:space="preserve">Żółta Woda – stan ekologiczny JCWP sklasyfikowano jako umiarkowany, o czym zdecydowały </w:t>
      </w:r>
      <w:r w:rsidRPr="00CD7DA9">
        <w:rPr>
          <w:rFonts w:ascii="Arial" w:hAnsi="Arial" w:cs="Arial"/>
          <w:sz w:val="22"/>
          <w:szCs w:val="22"/>
          <w:lang w:val="pl"/>
        </w:rPr>
        <w:t>elementy fizykochemiczne – azot Kjeldahla, odczyn pH, fosfor ogólny.</w:t>
      </w:r>
      <w:r w:rsidRPr="00CD7DA9">
        <w:rPr>
          <w:rFonts w:ascii="Arial" w:hAnsi="Arial" w:cs="Arial"/>
          <w:sz w:val="22"/>
          <w:szCs w:val="22"/>
        </w:rPr>
        <w:t xml:space="preserve"> Najwyżej sklasyfikowane zostały element biologiczny – fitobentos. Stan wód określono jako zły;</w:t>
      </w:r>
    </w:p>
    <w:p w14:paraId="36C67CBD" w14:textId="77777777" w:rsidR="00CD7DA9" w:rsidRPr="00CD7DA9" w:rsidRDefault="00CD7DA9" w:rsidP="00DD22DB">
      <w:pPr>
        <w:numPr>
          <w:ilvl w:val="0"/>
          <w:numId w:val="73"/>
        </w:numPr>
        <w:spacing w:line="360" w:lineRule="auto"/>
        <w:jc w:val="both"/>
        <w:rPr>
          <w:rFonts w:ascii="Arial" w:hAnsi="Arial" w:cs="Arial"/>
          <w:sz w:val="22"/>
          <w:szCs w:val="22"/>
        </w:rPr>
      </w:pPr>
      <w:r w:rsidRPr="00CD7DA9">
        <w:rPr>
          <w:rFonts w:ascii="Arial" w:hAnsi="Arial" w:cs="Arial"/>
          <w:sz w:val="22"/>
          <w:szCs w:val="22"/>
        </w:rPr>
        <w:t xml:space="preserve">Bielawka – stan ekologiczny sklasyfikowano jako dobry, o czym zdecydował wysoki poziom oceny elementów biologicznych, </w:t>
      </w:r>
      <w:r w:rsidRPr="00CD7DA9">
        <w:rPr>
          <w:rFonts w:ascii="Arial" w:hAnsi="Arial" w:cs="Arial"/>
          <w:sz w:val="22"/>
          <w:szCs w:val="22"/>
          <w:lang w:val="pl"/>
        </w:rPr>
        <w:t xml:space="preserve">hydromorfologicznych, fizykochemicznych, </w:t>
      </w:r>
      <w:r w:rsidRPr="00CD7DA9">
        <w:rPr>
          <w:rFonts w:ascii="Arial" w:hAnsi="Arial" w:cs="Arial"/>
          <w:sz w:val="22"/>
          <w:szCs w:val="22"/>
          <w:lang w:val="pl"/>
        </w:rPr>
        <w:lastRenderedPageBreak/>
        <w:t>fizykochemicznych (specyficznych) w których nie wykryto przekroczeń dopuszczalnego poziomu. Stan wód określono jako zły;</w:t>
      </w:r>
    </w:p>
    <w:p w14:paraId="77AC3486" w14:textId="3664610C" w:rsidR="00CD7DA9" w:rsidRPr="00CD7DA9" w:rsidRDefault="00CD7DA9" w:rsidP="00DD22DB">
      <w:pPr>
        <w:numPr>
          <w:ilvl w:val="0"/>
          <w:numId w:val="73"/>
        </w:numPr>
        <w:spacing w:line="360" w:lineRule="auto"/>
        <w:jc w:val="both"/>
        <w:rPr>
          <w:rFonts w:ascii="Arial" w:hAnsi="Arial" w:cs="Arial"/>
          <w:sz w:val="22"/>
          <w:szCs w:val="22"/>
        </w:rPr>
      </w:pPr>
      <w:r w:rsidRPr="00CD7DA9">
        <w:rPr>
          <w:rFonts w:ascii="Arial" w:hAnsi="Arial" w:cs="Arial"/>
          <w:sz w:val="22"/>
          <w:szCs w:val="22"/>
        </w:rPr>
        <w:t>Czerna Mała do Czernicy – stan ekologiczny JCWP sklasyfikowano jako umiarkowany, o</w:t>
      </w:r>
      <w:r w:rsidR="003535A5">
        <w:rPr>
          <w:rFonts w:ascii="Arial" w:hAnsi="Arial" w:cs="Arial"/>
          <w:sz w:val="22"/>
          <w:szCs w:val="22"/>
        </w:rPr>
        <w:t> </w:t>
      </w:r>
      <w:r w:rsidRPr="00CD7DA9">
        <w:rPr>
          <w:rFonts w:ascii="Arial" w:hAnsi="Arial" w:cs="Arial"/>
          <w:sz w:val="22"/>
          <w:szCs w:val="22"/>
        </w:rPr>
        <w:t xml:space="preserve">czym zdecydował element </w:t>
      </w:r>
      <w:r w:rsidRPr="00CD7DA9">
        <w:rPr>
          <w:rFonts w:ascii="Arial" w:hAnsi="Arial" w:cs="Arial"/>
          <w:sz w:val="22"/>
          <w:szCs w:val="22"/>
          <w:lang w:val="pl"/>
        </w:rPr>
        <w:t>fizykochemiczne</w:t>
      </w:r>
      <w:r w:rsidRPr="00CD7DA9">
        <w:rPr>
          <w:rFonts w:ascii="Arial" w:hAnsi="Arial" w:cs="Arial"/>
          <w:sz w:val="22"/>
          <w:szCs w:val="22"/>
        </w:rPr>
        <w:t xml:space="preserve"> (specyficzne) – aldehyd mrówkowy. Najwyżej oceniono elementy hydromorfologiczne. Stan wód określono jako zły;</w:t>
      </w:r>
    </w:p>
    <w:p w14:paraId="2467FF07" w14:textId="77777777" w:rsidR="00CD7DA9" w:rsidRPr="00CD7DA9" w:rsidRDefault="00CD7DA9" w:rsidP="00DD22DB">
      <w:pPr>
        <w:numPr>
          <w:ilvl w:val="0"/>
          <w:numId w:val="73"/>
        </w:numPr>
        <w:spacing w:line="360" w:lineRule="auto"/>
        <w:jc w:val="both"/>
        <w:rPr>
          <w:rFonts w:ascii="Arial" w:hAnsi="Arial" w:cs="Arial"/>
          <w:sz w:val="22"/>
          <w:szCs w:val="22"/>
        </w:rPr>
      </w:pPr>
      <w:r w:rsidRPr="00CD7DA9">
        <w:rPr>
          <w:rFonts w:ascii="Arial" w:hAnsi="Arial" w:cs="Arial"/>
          <w:sz w:val="22"/>
          <w:szCs w:val="22"/>
        </w:rPr>
        <w:t>Ziębina – potencjał ekologiczny JCWP sklasyfikowano jako słaby, o czym zdecydował element biologiczny – makrobezkręgowce bentosowe. Wśród elementów hydromorfologicznych wysoko sklasyfikowane zostały m.in.: temperatura wody, zawiesina ogólna i tlen rozpuszczony. Przekroczenia wartości granicznych dla stanu dobrego odnotowano dla elementu fizykochemicznego – ogólny węgiel organiczny.  Stan wód określono jako zły;</w:t>
      </w:r>
    </w:p>
    <w:p w14:paraId="44AF7D3E" w14:textId="77777777" w:rsidR="00CD7DA9" w:rsidRPr="00CD7DA9" w:rsidRDefault="00CD7DA9" w:rsidP="00DD22DB">
      <w:pPr>
        <w:numPr>
          <w:ilvl w:val="0"/>
          <w:numId w:val="73"/>
        </w:numPr>
        <w:spacing w:line="360" w:lineRule="auto"/>
        <w:jc w:val="both"/>
        <w:rPr>
          <w:rFonts w:ascii="Arial" w:hAnsi="Arial" w:cs="Arial"/>
          <w:sz w:val="22"/>
          <w:szCs w:val="22"/>
        </w:rPr>
      </w:pPr>
      <w:r w:rsidRPr="00CD7DA9">
        <w:rPr>
          <w:rFonts w:ascii="Arial" w:hAnsi="Arial" w:cs="Arial"/>
          <w:sz w:val="22"/>
          <w:szCs w:val="22"/>
        </w:rPr>
        <w:t>Czerna Wielka od źródła do Ziębiny -  stan ekologicznych JCWP sklasyfikowano  jako zły, o czym  zdecydował element biologiczny – ichtiofauna.  Stan wód określono jako zły.</w:t>
      </w:r>
    </w:p>
    <w:p w14:paraId="0DFF9D2B" w14:textId="2A6DD9FA" w:rsidR="00D43A43" w:rsidRPr="0080419B" w:rsidRDefault="0031211C" w:rsidP="0031211C">
      <w:pPr>
        <w:spacing w:before="120" w:after="120" w:line="360" w:lineRule="auto"/>
        <w:jc w:val="both"/>
        <w:rPr>
          <w:rFonts w:ascii="Arial" w:hAnsi="Arial" w:cs="Arial"/>
          <w:sz w:val="22"/>
          <w:szCs w:val="22"/>
        </w:rPr>
      </w:pPr>
      <w:r w:rsidRPr="0080419B">
        <w:rPr>
          <w:rFonts w:ascii="Arial" w:hAnsi="Arial" w:cs="Arial"/>
          <w:sz w:val="22"/>
          <w:szCs w:val="22"/>
        </w:rPr>
        <w:t>Szczegółowe wyniki oceny przedstawiono w poniższej tabeli.</w:t>
      </w:r>
    </w:p>
    <w:p w14:paraId="2ADBFEC5" w14:textId="77777777" w:rsidR="00D43A43" w:rsidRDefault="00D43A43" w:rsidP="0031211C">
      <w:pPr>
        <w:spacing w:before="120" w:after="120" w:line="360" w:lineRule="auto"/>
        <w:jc w:val="both"/>
        <w:rPr>
          <w:rFonts w:ascii="Arial" w:hAnsi="Arial" w:cs="Arial"/>
          <w:color w:val="0070C0"/>
          <w:sz w:val="22"/>
          <w:szCs w:val="22"/>
        </w:rPr>
        <w:sectPr w:rsidR="00D43A43" w:rsidSect="00EE52FA">
          <w:pgSz w:w="11906" w:h="16838"/>
          <w:pgMar w:top="1418" w:right="1418" w:bottom="1418" w:left="1418" w:header="709" w:footer="709" w:gutter="0"/>
          <w:cols w:space="708"/>
          <w:titlePg/>
          <w:docGrid w:linePitch="360"/>
        </w:sectPr>
      </w:pPr>
    </w:p>
    <w:p w14:paraId="69F460D5" w14:textId="71159309" w:rsidR="00585652" w:rsidRPr="00CD7DA9" w:rsidRDefault="00585652" w:rsidP="00CD7DA9">
      <w:pPr>
        <w:pStyle w:val="Legenda"/>
        <w:keepNext/>
        <w:spacing w:before="240" w:after="120"/>
        <w:jc w:val="center"/>
        <w:rPr>
          <w:rFonts w:ascii="Arial" w:hAnsi="Arial" w:cs="Arial"/>
          <w:color w:val="auto"/>
          <w:sz w:val="20"/>
          <w:szCs w:val="20"/>
        </w:rPr>
      </w:pPr>
      <w:bookmarkStart w:id="95" w:name="_Toc151709149"/>
      <w:bookmarkStart w:id="96" w:name="_Hlk150772367"/>
      <w:r w:rsidRPr="00CD7DA9">
        <w:rPr>
          <w:rFonts w:ascii="Arial" w:hAnsi="Arial" w:cs="Arial"/>
          <w:color w:val="auto"/>
          <w:sz w:val="20"/>
          <w:szCs w:val="20"/>
        </w:rPr>
        <w:lastRenderedPageBreak/>
        <w:t xml:space="preserve">Tabela </w:t>
      </w:r>
      <w:r w:rsidRPr="00CD7DA9">
        <w:rPr>
          <w:rFonts w:ascii="Arial" w:hAnsi="Arial" w:cs="Arial"/>
          <w:color w:val="auto"/>
          <w:sz w:val="20"/>
          <w:szCs w:val="20"/>
        </w:rPr>
        <w:fldChar w:fldCharType="begin"/>
      </w:r>
      <w:r w:rsidRPr="00CD7DA9">
        <w:rPr>
          <w:rFonts w:ascii="Arial" w:hAnsi="Arial" w:cs="Arial"/>
          <w:color w:val="auto"/>
          <w:sz w:val="20"/>
          <w:szCs w:val="20"/>
        </w:rPr>
        <w:instrText xml:space="preserve"> SEQ Tabela \* ARABIC </w:instrText>
      </w:r>
      <w:r w:rsidRPr="00CD7DA9">
        <w:rPr>
          <w:rFonts w:ascii="Arial" w:hAnsi="Arial" w:cs="Arial"/>
          <w:color w:val="auto"/>
          <w:sz w:val="20"/>
          <w:szCs w:val="20"/>
        </w:rPr>
        <w:fldChar w:fldCharType="separate"/>
      </w:r>
      <w:r w:rsidR="00113E44">
        <w:rPr>
          <w:rFonts w:ascii="Arial" w:hAnsi="Arial" w:cs="Arial"/>
          <w:noProof/>
          <w:color w:val="auto"/>
          <w:sz w:val="20"/>
          <w:szCs w:val="20"/>
        </w:rPr>
        <w:t>13</w:t>
      </w:r>
      <w:r w:rsidRPr="00CD7DA9">
        <w:rPr>
          <w:rFonts w:ascii="Arial" w:hAnsi="Arial" w:cs="Arial"/>
          <w:color w:val="auto"/>
          <w:sz w:val="20"/>
          <w:szCs w:val="20"/>
        </w:rPr>
        <w:fldChar w:fldCharType="end"/>
      </w:r>
      <w:r w:rsidRPr="00CD7DA9">
        <w:rPr>
          <w:rFonts w:ascii="Arial" w:hAnsi="Arial" w:cs="Arial"/>
          <w:color w:val="auto"/>
          <w:sz w:val="20"/>
          <w:szCs w:val="20"/>
        </w:rPr>
        <w:t xml:space="preserve">. Wyniki oceny badanych w latach 2016-2021 jednolitych części wód </w:t>
      </w:r>
      <w:r w:rsidR="00CD7DA9" w:rsidRPr="00CD7DA9">
        <w:rPr>
          <w:rFonts w:ascii="Arial" w:hAnsi="Arial" w:cs="Arial"/>
          <w:color w:val="auto"/>
          <w:sz w:val="20"/>
          <w:szCs w:val="20"/>
        </w:rPr>
        <w:t>powierzchniowych</w:t>
      </w:r>
      <w:r w:rsidRPr="00CD7DA9">
        <w:rPr>
          <w:rFonts w:ascii="Arial" w:hAnsi="Arial" w:cs="Arial"/>
          <w:color w:val="auto"/>
          <w:sz w:val="20"/>
          <w:szCs w:val="20"/>
        </w:rPr>
        <w:t>, których zlewnie są w granicach administracyjnych gminy i miasta Węgliniec</w:t>
      </w:r>
      <w:bookmarkEnd w:id="95"/>
    </w:p>
    <w:tbl>
      <w:tblPr>
        <w:tblStyle w:val="Tabela-Siatka"/>
        <w:tblW w:w="5000" w:type="pct"/>
        <w:jc w:val="center"/>
        <w:tblLook w:val="04A0" w:firstRow="1" w:lastRow="0" w:firstColumn="1" w:lastColumn="0" w:noHBand="0" w:noVBand="1"/>
      </w:tblPr>
      <w:tblGrid>
        <w:gridCol w:w="534"/>
        <w:gridCol w:w="1863"/>
        <w:gridCol w:w="1126"/>
        <w:gridCol w:w="1184"/>
        <w:gridCol w:w="1050"/>
        <w:gridCol w:w="1184"/>
        <w:gridCol w:w="1050"/>
        <w:gridCol w:w="1049"/>
      </w:tblGrid>
      <w:tr w:rsidR="004A3DA0" w:rsidRPr="00585652" w14:paraId="7E30AE01" w14:textId="77777777" w:rsidTr="00DD22DB">
        <w:trPr>
          <w:cantSplit/>
          <w:trHeight w:val="1134"/>
          <w:tblHeader/>
          <w:jc w:val="center"/>
        </w:trPr>
        <w:tc>
          <w:tcPr>
            <w:tcW w:w="1325" w:type="pct"/>
            <w:gridSpan w:val="2"/>
            <w:tcBorders>
              <w:top w:val="double" w:sz="4" w:space="0" w:color="auto"/>
              <w:left w:val="double" w:sz="4" w:space="0" w:color="auto"/>
            </w:tcBorders>
            <w:shd w:val="clear" w:color="auto" w:fill="BFBFBF" w:themeFill="background1" w:themeFillShade="BF"/>
            <w:vAlign w:val="center"/>
          </w:tcPr>
          <w:p w14:paraId="03B99749" w14:textId="3A06CD34" w:rsidR="007D6F8A" w:rsidRPr="00585652" w:rsidRDefault="007D6F8A" w:rsidP="00B23BD2">
            <w:pPr>
              <w:spacing w:before="60" w:after="60"/>
              <w:jc w:val="center"/>
              <w:rPr>
                <w:rFonts w:ascii="Arial" w:hAnsi="Arial" w:cs="Arial"/>
                <w:sz w:val="14"/>
                <w:szCs w:val="14"/>
              </w:rPr>
            </w:pPr>
            <w:bookmarkStart w:id="97" w:name="_Hlk148011518"/>
            <w:r w:rsidRPr="00585652">
              <w:rPr>
                <w:rFonts w:ascii="Arial" w:hAnsi="Arial" w:cs="Arial"/>
                <w:b/>
                <w:sz w:val="14"/>
                <w:szCs w:val="14"/>
                <w:lang w:val="pl"/>
              </w:rPr>
              <w:t>Nazwa ocenianej JCWP</w:t>
            </w:r>
          </w:p>
        </w:tc>
        <w:tc>
          <w:tcPr>
            <w:tcW w:w="623" w:type="pct"/>
            <w:tcBorders>
              <w:top w:val="double" w:sz="4" w:space="0" w:color="auto"/>
            </w:tcBorders>
            <w:shd w:val="clear" w:color="auto" w:fill="BFBFBF" w:themeFill="background1" w:themeFillShade="BF"/>
            <w:textDirection w:val="tbRl"/>
            <w:vAlign w:val="center"/>
          </w:tcPr>
          <w:p w14:paraId="6022421A" w14:textId="77777777" w:rsidR="007D6F8A" w:rsidRPr="00585652" w:rsidRDefault="007D6F8A" w:rsidP="00B23BD2">
            <w:pPr>
              <w:spacing w:before="60" w:after="60"/>
              <w:ind w:left="113" w:right="113"/>
              <w:jc w:val="center"/>
              <w:rPr>
                <w:rFonts w:ascii="Arial" w:hAnsi="Arial" w:cs="Arial"/>
                <w:sz w:val="14"/>
                <w:szCs w:val="14"/>
              </w:rPr>
            </w:pPr>
            <w:r w:rsidRPr="00585652">
              <w:rPr>
                <w:rFonts w:ascii="Arial" w:hAnsi="Arial" w:cs="Arial"/>
                <w:sz w:val="14"/>
                <w:szCs w:val="14"/>
              </w:rPr>
              <w:t>Nysa Łużycka od</w:t>
            </w:r>
          </w:p>
          <w:p w14:paraId="1D4ED203" w14:textId="77777777" w:rsidR="007D6F8A" w:rsidRPr="00585652" w:rsidRDefault="007D6F8A" w:rsidP="00B23BD2">
            <w:pPr>
              <w:spacing w:before="60" w:after="60"/>
              <w:ind w:left="113" w:right="113"/>
              <w:jc w:val="center"/>
              <w:rPr>
                <w:rFonts w:ascii="Arial" w:hAnsi="Arial" w:cs="Arial"/>
                <w:sz w:val="14"/>
                <w:szCs w:val="14"/>
              </w:rPr>
            </w:pPr>
            <w:r w:rsidRPr="00585652">
              <w:rPr>
                <w:rFonts w:ascii="Arial" w:hAnsi="Arial" w:cs="Arial"/>
                <w:sz w:val="14"/>
                <w:szCs w:val="14"/>
              </w:rPr>
              <w:t>Żareckiego Potoku do</w:t>
            </w:r>
          </w:p>
          <w:p w14:paraId="01ED7B8D" w14:textId="73DB8C83" w:rsidR="007D6F8A" w:rsidRPr="00585652" w:rsidRDefault="007D6F8A" w:rsidP="00B23BD2">
            <w:pPr>
              <w:spacing w:before="60" w:after="60"/>
              <w:ind w:left="113" w:right="113"/>
              <w:jc w:val="center"/>
              <w:rPr>
                <w:rFonts w:ascii="Arial" w:hAnsi="Arial" w:cs="Arial"/>
                <w:sz w:val="14"/>
                <w:szCs w:val="14"/>
              </w:rPr>
            </w:pPr>
            <w:r w:rsidRPr="00585652">
              <w:rPr>
                <w:rFonts w:ascii="Arial" w:hAnsi="Arial" w:cs="Arial"/>
                <w:sz w:val="14"/>
                <w:szCs w:val="14"/>
              </w:rPr>
              <w:t>Żółtej Wody</w:t>
            </w:r>
          </w:p>
        </w:tc>
        <w:tc>
          <w:tcPr>
            <w:tcW w:w="655" w:type="pct"/>
            <w:tcBorders>
              <w:top w:val="double" w:sz="4" w:space="0" w:color="auto"/>
            </w:tcBorders>
            <w:shd w:val="clear" w:color="auto" w:fill="BFBFBF" w:themeFill="background1" w:themeFillShade="BF"/>
            <w:textDirection w:val="tbRl"/>
            <w:vAlign w:val="center"/>
          </w:tcPr>
          <w:p w14:paraId="0EA99443" w14:textId="3A345F90" w:rsidR="007D6F8A" w:rsidRPr="00585652" w:rsidRDefault="007D6F8A" w:rsidP="00B23BD2">
            <w:pPr>
              <w:spacing w:before="60" w:after="60"/>
              <w:ind w:left="113" w:right="113"/>
              <w:jc w:val="center"/>
              <w:rPr>
                <w:rFonts w:ascii="Arial" w:hAnsi="Arial" w:cs="Arial"/>
                <w:sz w:val="14"/>
                <w:szCs w:val="14"/>
              </w:rPr>
            </w:pPr>
            <w:r w:rsidRPr="00585652">
              <w:rPr>
                <w:rFonts w:ascii="Arial" w:hAnsi="Arial" w:cs="Arial"/>
                <w:sz w:val="14"/>
                <w:szCs w:val="14"/>
              </w:rPr>
              <w:t>Żółta Woda</w:t>
            </w:r>
          </w:p>
        </w:tc>
        <w:tc>
          <w:tcPr>
            <w:tcW w:w="581" w:type="pct"/>
            <w:tcBorders>
              <w:top w:val="double" w:sz="4" w:space="0" w:color="auto"/>
            </w:tcBorders>
            <w:shd w:val="clear" w:color="auto" w:fill="BFBFBF" w:themeFill="background1" w:themeFillShade="BF"/>
            <w:textDirection w:val="tbRl"/>
            <w:vAlign w:val="center"/>
          </w:tcPr>
          <w:p w14:paraId="1AA97F20" w14:textId="16873B20" w:rsidR="007D6F8A" w:rsidRPr="00585652" w:rsidRDefault="007D6F8A" w:rsidP="00B23BD2">
            <w:pPr>
              <w:spacing w:before="60" w:after="60"/>
              <w:ind w:left="113" w:right="113"/>
              <w:jc w:val="center"/>
              <w:rPr>
                <w:rFonts w:ascii="Arial" w:hAnsi="Arial" w:cs="Arial"/>
                <w:sz w:val="14"/>
                <w:szCs w:val="14"/>
              </w:rPr>
            </w:pPr>
            <w:r w:rsidRPr="00585652">
              <w:rPr>
                <w:rFonts w:ascii="Arial" w:hAnsi="Arial" w:cs="Arial"/>
                <w:sz w:val="14"/>
                <w:szCs w:val="14"/>
              </w:rPr>
              <w:t>Bielawka</w:t>
            </w:r>
          </w:p>
        </w:tc>
        <w:tc>
          <w:tcPr>
            <w:tcW w:w="655" w:type="pct"/>
            <w:tcBorders>
              <w:top w:val="double" w:sz="4" w:space="0" w:color="auto"/>
            </w:tcBorders>
            <w:shd w:val="clear" w:color="auto" w:fill="BFBFBF" w:themeFill="background1" w:themeFillShade="BF"/>
            <w:textDirection w:val="tbRl"/>
            <w:vAlign w:val="center"/>
          </w:tcPr>
          <w:p w14:paraId="737E9C41" w14:textId="37B31DBC" w:rsidR="007D6F8A" w:rsidRPr="00585652" w:rsidRDefault="007D6F8A" w:rsidP="00B23BD2">
            <w:pPr>
              <w:spacing w:before="60" w:after="60"/>
              <w:ind w:left="113" w:right="113"/>
              <w:jc w:val="center"/>
              <w:rPr>
                <w:rFonts w:ascii="Arial" w:hAnsi="Arial" w:cs="Arial"/>
                <w:sz w:val="14"/>
                <w:szCs w:val="14"/>
              </w:rPr>
            </w:pPr>
            <w:r w:rsidRPr="00585652">
              <w:rPr>
                <w:rFonts w:ascii="Arial" w:hAnsi="Arial" w:cs="Arial"/>
                <w:sz w:val="14"/>
                <w:szCs w:val="14"/>
              </w:rPr>
              <w:t>Czerna Mała do Czernicy</w:t>
            </w:r>
          </w:p>
        </w:tc>
        <w:tc>
          <w:tcPr>
            <w:tcW w:w="581" w:type="pct"/>
            <w:tcBorders>
              <w:top w:val="double" w:sz="4" w:space="0" w:color="auto"/>
            </w:tcBorders>
            <w:shd w:val="clear" w:color="auto" w:fill="BFBFBF" w:themeFill="background1" w:themeFillShade="BF"/>
            <w:textDirection w:val="tbRl"/>
            <w:vAlign w:val="center"/>
          </w:tcPr>
          <w:p w14:paraId="5B3D5B34" w14:textId="593B2374" w:rsidR="007D6F8A" w:rsidRPr="00585652" w:rsidRDefault="007D6F8A" w:rsidP="00B23BD2">
            <w:pPr>
              <w:spacing w:before="60" w:after="60"/>
              <w:ind w:left="113" w:right="113"/>
              <w:jc w:val="center"/>
              <w:rPr>
                <w:rFonts w:ascii="Arial" w:hAnsi="Arial" w:cs="Arial"/>
                <w:sz w:val="14"/>
                <w:szCs w:val="14"/>
              </w:rPr>
            </w:pPr>
            <w:r w:rsidRPr="00585652">
              <w:rPr>
                <w:rFonts w:ascii="Arial" w:hAnsi="Arial" w:cs="Arial"/>
                <w:sz w:val="14"/>
                <w:szCs w:val="14"/>
              </w:rPr>
              <w:t>Ziębina</w:t>
            </w:r>
          </w:p>
        </w:tc>
        <w:tc>
          <w:tcPr>
            <w:tcW w:w="581" w:type="pct"/>
            <w:tcBorders>
              <w:top w:val="double" w:sz="4" w:space="0" w:color="auto"/>
              <w:right w:val="double" w:sz="4" w:space="0" w:color="auto"/>
            </w:tcBorders>
            <w:shd w:val="clear" w:color="auto" w:fill="BFBFBF" w:themeFill="background1" w:themeFillShade="BF"/>
            <w:textDirection w:val="tbRl"/>
            <w:vAlign w:val="center"/>
          </w:tcPr>
          <w:p w14:paraId="055763E2" w14:textId="77777777" w:rsidR="007D6F8A" w:rsidRPr="00585652" w:rsidRDefault="007D6F8A" w:rsidP="00B23BD2">
            <w:pPr>
              <w:spacing w:before="60" w:after="60"/>
              <w:ind w:left="113" w:right="113"/>
              <w:jc w:val="center"/>
              <w:rPr>
                <w:rFonts w:ascii="Arial" w:hAnsi="Arial" w:cs="Arial"/>
                <w:sz w:val="14"/>
                <w:szCs w:val="14"/>
              </w:rPr>
            </w:pPr>
            <w:r w:rsidRPr="00585652">
              <w:rPr>
                <w:rFonts w:ascii="Arial" w:hAnsi="Arial" w:cs="Arial"/>
                <w:sz w:val="14"/>
                <w:szCs w:val="14"/>
              </w:rPr>
              <w:t>Czerna Wielka od źródła</w:t>
            </w:r>
          </w:p>
          <w:p w14:paraId="5BE0C1D1" w14:textId="049F758A" w:rsidR="007D6F8A" w:rsidRPr="00585652" w:rsidRDefault="007D6F8A" w:rsidP="00B23BD2">
            <w:pPr>
              <w:spacing w:before="60" w:after="60"/>
              <w:ind w:left="113" w:right="113"/>
              <w:jc w:val="center"/>
              <w:rPr>
                <w:rFonts w:ascii="Arial" w:hAnsi="Arial" w:cs="Arial"/>
                <w:sz w:val="14"/>
                <w:szCs w:val="14"/>
              </w:rPr>
            </w:pPr>
            <w:r w:rsidRPr="00585652">
              <w:rPr>
                <w:rFonts w:ascii="Arial" w:hAnsi="Arial" w:cs="Arial"/>
                <w:sz w:val="14"/>
                <w:szCs w:val="14"/>
              </w:rPr>
              <w:t>do Ziębiny</w:t>
            </w:r>
          </w:p>
        </w:tc>
      </w:tr>
      <w:bookmarkEnd w:id="97"/>
      <w:tr w:rsidR="00267DB5" w:rsidRPr="00585652" w14:paraId="6BBDE2E7" w14:textId="77777777" w:rsidTr="00DD22DB">
        <w:trPr>
          <w:cantSplit/>
          <w:trHeight w:val="2254"/>
          <w:tblHeader/>
          <w:jc w:val="center"/>
        </w:trPr>
        <w:tc>
          <w:tcPr>
            <w:tcW w:w="1325" w:type="pct"/>
            <w:gridSpan w:val="2"/>
            <w:tcBorders>
              <w:left w:val="double" w:sz="4" w:space="0" w:color="auto"/>
            </w:tcBorders>
            <w:shd w:val="clear" w:color="auto" w:fill="BFBFBF" w:themeFill="background1" w:themeFillShade="BF"/>
            <w:vAlign w:val="center"/>
          </w:tcPr>
          <w:p w14:paraId="2C906A81" w14:textId="05A98C9E" w:rsidR="007D6F8A" w:rsidRPr="00585652" w:rsidRDefault="007D6F8A" w:rsidP="00B23BD2">
            <w:pPr>
              <w:spacing w:before="60" w:after="60"/>
              <w:jc w:val="center"/>
              <w:rPr>
                <w:rFonts w:ascii="Arial" w:hAnsi="Arial" w:cs="Arial"/>
                <w:sz w:val="14"/>
                <w:szCs w:val="14"/>
              </w:rPr>
            </w:pPr>
            <w:r w:rsidRPr="00585652">
              <w:rPr>
                <w:rFonts w:ascii="Arial" w:hAnsi="Arial" w:cs="Arial"/>
                <w:b/>
                <w:sz w:val="14"/>
                <w:szCs w:val="14"/>
                <w:lang w:val="pl"/>
              </w:rPr>
              <w:t>Kod JCWP</w:t>
            </w:r>
          </w:p>
        </w:tc>
        <w:tc>
          <w:tcPr>
            <w:tcW w:w="623" w:type="pct"/>
            <w:shd w:val="clear" w:color="auto" w:fill="BFBFBF" w:themeFill="background1" w:themeFillShade="BF"/>
            <w:textDirection w:val="tbRl"/>
            <w:vAlign w:val="center"/>
          </w:tcPr>
          <w:p w14:paraId="3B52A05E" w14:textId="2AEB8742" w:rsidR="007D6F8A" w:rsidRPr="00585652" w:rsidRDefault="007D6F8A" w:rsidP="00B23BD2">
            <w:pPr>
              <w:spacing w:before="60" w:after="60"/>
              <w:ind w:left="113" w:right="113"/>
              <w:jc w:val="center"/>
              <w:rPr>
                <w:rFonts w:ascii="Arial" w:hAnsi="Arial" w:cs="Arial"/>
                <w:sz w:val="14"/>
                <w:szCs w:val="14"/>
              </w:rPr>
            </w:pPr>
            <w:r w:rsidRPr="00585652">
              <w:rPr>
                <w:rFonts w:ascii="Arial" w:hAnsi="Arial" w:cs="Arial"/>
                <w:sz w:val="14"/>
                <w:szCs w:val="14"/>
              </w:rPr>
              <w:t>PLRW600019174579</w:t>
            </w:r>
          </w:p>
        </w:tc>
        <w:tc>
          <w:tcPr>
            <w:tcW w:w="655" w:type="pct"/>
            <w:shd w:val="clear" w:color="auto" w:fill="BFBFBF" w:themeFill="background1" w:themeFillShade="BF"/>
            <w:textDirection w:val="tbRl"/>
            <w:vAlign w:val="center"/>
          </w:tcPr>
          <w:p w14:paraId="6BDF1741" w14:textId="2806D519" w:rsidR="007D6F8A" w:rsidRPr="00585652" w:rsidRDefault="007D6F8A" w:rsidP="00B23BD2">
            <w:pPr>
              <w:spacing w:before="60" w:after="60"/>
              <w:ind w:left="113" w:right="113"/>
              <w:jc w:val="center"/>
              <w:rPr>
                <w:rFonts w:ascii="Arial" w:hAnsi="Arial" w:cs="Arial"/>
                <w:sz w:val="14"/>
                <w:szCs w:val="14"/>
              </w:rPr>
            </w:pPr>
            <w:r w:rsidRPr="00585652">
              <w:rPr>
                <w:rFonts w:ascii="Arial" w:hAnsi="Arial" w:cs="Arial"/>
                <w:sz w:val="14"/>
                <w:szCs w:val="14"/>
              </w:rPr>
              <w:t>PLRW600017174589</w:t>
            </w:r>
          </w:p>
        </w:tc>
        <w:tc>
          <w:tcPr>
            <w:tcW w:w="581" w:type="pct"/>
            <w:shd w:val="clear" w:color="auto" w:fill="BFBFBF" w:themeFill="background1" w:themeFillShade="BF"/>
            <w:textDirection w:val="tbRl"/>
            <w:vAlign w:val="center"/>
          </w:tcPr>
          <w:p w14:paraId="688C0209" w14:textId="71EA4E5D" w:rsidR="007D6F8A" w:rsidRPr="00585652" w:rsidRDefault="007D6F8A" w:rsidP="00B23BD2">
            <w:pPr>
              <w:spacing w:before="60" w:after="60"/>
              <w:ind w:left="113" w:right="113"/>
              <w:jc w:val="center"/>
              <w:rPr>
                <w:rFonts w:ascii="Arial" w:hAnsi="Arial" w:cs="Arial"/>
                <w:sz w:val="14"/>
                <w:szCs w:val="14"/>
              </w:rPr>
            </w:pPr>
            <w:r w:rsidRPr="00585652">
              <w:rPr>
                <w:rFonts w:ascii="Arial" w:hAnsi="Arial" w:cs="Arial"/>
                <w:sz w:val="14"/>
                <w:szCs w:val="14"/>
              </w:rPr>
              <w:t>PLRW600017174569</w:t>
            </w:r>
          </w:p>
        </w:tc>
        <w:tc>
          <w:tcPr>
            <w:tcW w:w="655" w:type="pct"/>
            <w:shd w:val="clear" w:color="auto" w:fill="BFBFBF" w:themeFill="background1" w:themeFillShade="BF"/>
            <w:textDirection w:val="tbRl"/>
            <w:vAlign w:val="center"/>
          </w:tcPr>
          <w:p w14:paraId="5E3702FC" w14:textId="7058AF32" w:rsidR="007D6F8A" w:rsidRPr="00585652" w:rsidRDefault="007D6F8A" w:rsidP="00B23BD2">
            <w:pPr>
              <w:spacing w:before="60" w:after="60"/>
              <w:ind w:left="113" w:right="113"/>
              <w:jc w:val="center"/>
              <w:rPr>
                <w:rFonts w:ascii="Arial" w:hAnsi="Arial" w:cs="Arial"/>
                <w:sz w:val="14"/>
                <w:szCs w:val="14"/>
              </w:rPr>
            </w:pPr>
            <w:r w:rsidRPr="00585652">
              <w:rPr>
                <w:rFonts w:ascii="Arial" w:hAnsi="Arial" w:cs="Arial"/>
                <w:sz w:val="14"/>
                <w:szCs w:val="14"/>
              </w:rPr>
              <w:t>PLRW600018168679</w:t>
            </w:r>
          </w:p>
        </w:tc>
        <w:tc>
          <w:tcPr>
            <w:tcW w:w="581" w:type="pct"/>
            <w:shd w:val="clear" w:color="auto" w:fill="BFBFBF" w:themeFill="background1" w:themeFillShade="BF"/>
            <w:textDirection w:val="tbRl"/>
            <w:vAlign w:val="center"/>
          </w:tcPr>
          <w:p w14:paraId="7F7A7714" w14:textId="60162C2D" w:rsidR="007D6F8A" w:rsidRPr="00585652" w:rsidRDefault="007D6F8A" w:rsidP="00B23BD2">
            <w:pPr>
              <w:spacing w:before="60" w:after="60"/>
              <w:ind w:left="113" w:right="113"/>
              <w:jc w:val="center"/>
              <w:rPr>
                <w:rFonts w:ascii="Arial" w:hAnsi="Arial" w:cs="Arial"/>
                <w:sz w:val="14"/>
                <w:szCs w:val="14"/>
              </w:rPr>
            </w:pPr>
            <w:r w:rsidRPr="00585652">
              <w:rPr>
                <w:rFonts w:ascii="Arial" w:hAnsi="Arial" w:cs="Arial"/>
                <w:sz w:val="14"/>
                <w:szCs w:val="14"/>
              </w:rPr>
              <w:t>PLRW600018168549</w:t>
            </w:r>
          </w:p>
        </w:tc>
        <w:tc>
          <w:tcPr>
            <w:tcW w:w="581" w:type="pct"/>
            <w:tcBorders>
              <w:right w:val="double" w:sz="4" w:space="0" w:color="auto"/>
            </w:tcBorders>
            <w:shd w:val="clear" w:color="auto" w:fill="BFBFBF" w:themeFill="background1" w:themeFillShade="BF"/>
            <w:textDirection w:val="tbRl"/>
            <w:vAlign w:val="center"/>
          </w:tcPr>
          <w:p w14:paraId="18372BEF" w14:textId="7BD96915" w:rsidR="007D6F8A" w:rsidRPr="00585652" w:rsidRDefault="007D6F8A" w:rsidP="00B23BD2">
            <w:pPr>
              <w:spacing w:before="60" w:after="60"/>
              <w:ind w:left="113" w:right="113"/>
              <w:jc w:val="center"/>
              <w:rPr>
                <w:rFonts w:ascii="Arial" w:hAnsi="Arial" w:cs="Arial"/>
                <w:sz w:val="14"/>
                <w:szCs w:val="14"/>
              </w:rPr>
            </w:pPr>
            <w:r w:rsidRPr="00585652">
              <w:rPr>
                <w:rFonts w:ascii="Arial" w:hAnsi="Arial" w:cs="Arial"/>
                <w:sz w:val="14"/>
                <w:szCs w:val="14"/>
              </w:rPr>
              <w:t>RW60001816853</w:t>
            </w:r>
          </w:p>
        </w:tc>
      </w:tr>
      <w:tr w:rsidR="00267DB5" w:rsidRPr="00585652" w14:paraId="64C439E6" w14:textId="77777777" w:rsidTr="00DD22DB">
        <w:trPr>
          <w:tblHeader/>
          <w:jc w:val="center"/>
        </w:trPr>
        <w:tc>
          <w:tcPr>
            <w:tcW w:w="1325" w:type="pct"/>
            <w:gridSpan w:val="2"/>
            <w:tcBorders>
              <w:left w:val="double" w:sz="4" w:space="0" w:color="auto"/>
            </w:tcBorders>
            <w:shd w:val="clear" w:color="auto" w:fill="BFBFBF" w:themeFill="background1" w:themeFillShade="BF"/>
            <w:vAlign w:val="center"/>
          </w:tcPr>
          <w:p w14:paraId="6EB6B652" w14:textId="197E98E2" w:rsidR="00030B5A" w:rsidRPr="00585652" w:rsidRDefault="00030B5A" w:rsidP="00B23BD2">
            <w:pPr>
              <w:spacing w:before="60" w:after="60"/>
              <w:jc w:val="center"/>
              <w:rPr>
                <w:rFonts w:ascii="Arial" w:hAnsi="Arial" w:cs="Arial"/>
                <w:sz w:val="14"/>
                <w:szCs w:val="14"/>
              </w:rPr>
            </w:pPr>
            <w:r w:rsidRPr="00585652">
              <w:rPr>
                <w:rFonts w:ascii="Arial" w:hAnsi="Arial" w:cs="Arial"/>
                <w:b/>
                <w:sz w:val="14"/>
                <w:szCs w:val="14"/>
                <w:lang w:val="pl"/>
              </w:rPr>
              <w:t>Typ monitoringu</w:t>
            </w:r>
          </w:p>
        </w:tc>
        <w:tc>
          <w:tcPr>
            <w:tcW w:w="623" w:type="pct"/>
            <w:vAlign w:val="center"/>
          </w:tcPr>
          <w:p w14:paraId="727D521C" w14:textId="078D7A3A"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MD, MO, MD/MO</w:t>
            </w:r>
          </w:p>
        </w:tc>
        <w:tc>
          <w:tcPr>
            <w:tcW w:w="655" w:type="pct"/>
            <w:vAlign w:val="center"/>
          </w:tcPr>
          <w:p w14:paraId="4CC3F2C8" w14:textId="6ED4BCD9"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MD, MO, MD/MO</w:t>
            </w:r>
          </w:p>
        </w:tc>
        <w:tc>
          <w:tcPr>
            <w:tcW w:w="581" w:type="pct"/>
            <w:vAlign w:val="center"/>
          </w:tcPr>
          <w:p w14:paraId="1445D12E" w14:textId="7EB595F3"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MD, MO, MD/MO</w:t>
            </w:r>
          </w:p>
        </w:tc>
        <w:tc>
          <w:tcPr>
            <w:tcW w:w="655" w:type="pct"/>
            <w:vAlign w:val="center"/>
          </w:tcPr>
          <w:p w14:paraId="5576821D" w14:textId="3590FA1B"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MD, MO, MD/MO</w:t>
            </w:r>
          </w:p>
        </w:tc>
        <w:tc>
          <w:tcPr>
            <w:tcW w:w="581" w:type="pct"/>
            <w:vAlign w:val="center"/>
          </w:tcPr>
          <w:p w14:paraId="3E6A796A" w14:textId="5D2B16D5"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MD, MO, MD/MO</w:t>
            </w:r>
          </w:p>
        </w:tc>
        <w:tc>
          <w:tcPr>
            <w:tcW w:w="581" w:type="pct"/>
            <w:tcBorders>
              <w:right w:val="double" w:sz="4" w:space="0" w:color="auto"/>
            </w:tcBorders>
            <w:vAlign w:val="center"/>
          </w:tcPr>
          <w:p w14:paraId="15C09A0C" w14:textId="1FB95831" w:rsidR="00030B5A" w:rsidRPr="00585652" w:rsidRDefault="00D53C22" w:rsidP="00B23BD2">
            <w:pPr>
              <w:spacing w:before="60" w:after="60"/>
              <w:jc w:val="center"/>
              <w:rPr>
                <w:rFonts w:ascii="Arial" w:hAnsi="Arial" w:cs="Arial"/>
                <w:sz w:val="14"/>
                <w:szCs w:val="14"/>
              </w:rPr>
            </w:pPr>
            <w:r w:rsidRPr="00585652">
              <w:rPr>
                <w:rFonts w:ascii="Arial" w:hAnsi="Arial" w:cs="Arial"/>
                <w:sz w:val="14"/>
                <w:szCs w:val="14"/>
              </w:rPr>
              <w:t>MD, MO, MD/MO</w:t>
            </w:r>
          </w:p>
        </w:tc>
      </w:tr>
      <w:tr w:rsidR="00267DB5" w:rsidRPr="00585652" w14:paraId="63D20313" w14:textId="77777777" w:rsidTr="00DD22DB">
        <w:trPr>
          <w:tblHeader/>
          <w:jc w:val="center"/>
        </w:trPr>
        <w:tc>
          <w:tcPr>
            <w:tcW w:w="295" w:type="pct"/>
            <w:vMerge w:val="restart"/>
            <w:tcBorders>
              <w:left w:val="double" w:sz="4" w:space="0" w:color="auto"/>
            </w:tcBorders>
            <w:shd w:val="clear" w:color="auto" w:fill="BFBFBF" w:themeFill="background1" w:themeFillShade="BF"/>
            <w:textDirection w:val="btLr"/>
            <w:vAlign w:val="center"/>
          </w:tcPr>
          <w:p w14:paraId="72AB753E" w14:textId="0A63EEBB" w:rsidR="00030B5A" w:rsidRPr="00585652" w:rsidRDefault="00030B5A" w:rsidP="00B23BD2">
            <w:pPr>
              <w:spacing w:before="60" w:after="60"/>
              <w:ind w:left="113" w:right="113"/>
              <w:jc w:val="center"/>
              <w:rPr>
                <w:rFonts w:ascii="Arial" w:hAnsi="Arial" w:cs="Arial"/>
                <w:sz w:val="14"/>
                <w:szCs w:val="14"/>
              </w:rPr>
            </w:pPr>
            <w:r w:rsidRPr="00585652">
              <w:rPr>
                <w:rFonts w:ascii="Arial" w:hAnsi="Arial" w:cs="Arial"/>
                <w:b/>
                <w:sz w:val="14"/>
                <w:szCs w:val="14"/>
                <w:lang w:val="pl"/>
              </w:rPr>
              <w:t>Klasyfikacja wskaźników i elementów jakości wód</w:t>
            </w:r>
          </w:p>
        </w:tc>
        <w:tc>
          <w:tcPr>
            <w:tcW w:w="1029" w:type="pct"/>
            <w:shd w:val="clear" w:color="auto" w:fill="BFBFBF" w:themeFill="background1" w:themeFillShade="BF"/>
            <w:vAlign w:val="center"/>
          </w:tcPr>
          <w:p w14:paraId="2C0A245B" w14:textId="77777777" w:rsidR="00030B5A" w:rsidRPr="00585652" w:rsidRDefault="00030B5A" w:rsidP="00B23BD2">
            <w:pPr>
              <w:spacing w:before="60" w:after="60"/>
              <w:jc w:val="center"/>
              <w:rPr>
                <w:rFonts w:ascii="Arial" w:hAnsi="Arial" w:cs="Arial"/>
                <w:b/>
                <w:sz w:val="14"/>
                <w:szCs w:val="14"/>
                <w:lang w:val="pl"/>
              </w:rPr>
            </w:pPr>
            <w:r w:rsidRPr="00585652">
              <w:rPr>
                <w:rFonts w:ascii="Arial" w:hAnsi="Arial" w:cs="Arial"/>
                <w:b/>
                <w:sz w:val="14"/>
                <w:szCs w:val="14"/>
                <w:lang w:val="pl"/>
              </w:rPr>
              <w:t>Klasa elementów biologicznych</w:t>
            </w:r>
          </w:p>
          <w:p w14:paraId="56EE1D9F" w14:textId="1C218E47" w:rsidR="00030B5A" w:rsidRPr="00585652" w:rsidRDefault="00030B5A" w:rsidP="00B23BD2">
            <w:pPr>
              <w:spacing w:before="60" w:after="60"/>
              <w:jc w:val="center"/>
              <w:rPr>
                <w:rFonts w:ascii="Arial" w:hAnsi="Arial" w:cs="Arial"/>
                <w:sz w:val="14"/>
                <w:szCs w:val="14"/>
              </w:rPr>
            </w:pPr>
            <w:r w:rsidRPr="00585652">
              <w:rPr>
                <w:rFonts w:ascii="Arial" w:hAnsi="Arial" w:cs="Arial"/>
                <w:b/>
                <w:sz w:val="14"/>
                <w:szCs w:val="14"/>
                <w:lang w:val="pl"/>
              </w:rPr>
              <w:t>(Rok ostatnich badań)</w:t>
            </w:r>
          </w:p>
        </w:tc>
        <w:tc>
          <w:tcPr>
            <w:tcW w:w="623" w:type="pct"/>
            <w:shd w:val="clear" w:color="auto" w:fill="FF0000"/>
            <w:vAlign w:val="center"/>
          </w:tcPr>
          <w:p w14:paraId="6F21AEF9" w14:textId="77777777"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5</w:t>
            </w:r>
          </w:p>
          <w:p w14:paraId="07F33A47" w14:textId="7D031E17"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(2019)</w:t>
            </w:r>
          </w:p>
        </w:tc>
        <w:tc>
          <w:tcPr>
            <w:tcW w:w="655" w:type="pct"/>
            <w:shd w:val="clear" w:color="auto" w:fill="00B0F0"/>
            <w:vAlign w:val="center"/>
          </w:tcPr>
          <w:p w14:paraId="240F0CB5" w14:textId="77777777"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1</w:t>
            </w:r>
          </w:p>
          <w:p w14:paraId="190F5D48" w14:textId="3282FD47"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(2019)</w:t>
            </w:r>
          </w:p>
        </w:tc>
        <w:tc>
          <w:tcPr>
            <w:tcW w:w="581" w:type="pct"/>
            <w:shd w:val="clear" w:color="auto" w:fill="92D050"/>
            <w:vAlign w:val="center"/>
          </w:tcPr>
          <w:p w14:paraId="05A15195" w14:textId="77777777"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w:t>
            </w:r>
          </w:p>
          <w:p w14:paraId="7D7A626D" w14:textId="73DAC50B"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(2021)</w:t>
            </w:r>
          </w:p>
        </w:tc>
        <w:tc>
          <w:tcPr>
            <w:tcW w:w="655" w:type="pct"/>
            <w:shd w:val="clear" w:color="auto" w:fill="92D050"/>
            <w:vAlign w:val="center"/>
          </w:tcPr>
          <w:p w14:paraId="226F4164" w14:textId="77777777"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w:t>
            </w:r>
          </w:p>
          <w:p w14:paraId="5B1EF68B" w14:textId="45668F8F"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(2021)</w:t>
            </w:r>
          </w:p>
        </w:tc>
        <w:tc>
          <w:tcPr>
            <w:tcW w:w="581" w:type="pct"/>
            <w:shd w:val="clear" w:color="auto" w:fill="C45911" w:themeFill="accent2" w:themeFillShade="BF"/>
            <w:vAlign w:val="center"/>
          </w:tcPr>
          <w:p w14:paraId="6B88A5F6" w14:textId="77777777"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4</w:t>
            </w:r>
          </w:p>
          <w:p w14:paraId="4DE51194" w14:textId="63E34792"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(2021)</w:t>
            </w:r>
          </w:p>
        </w:tc>
        <w:tc>
          <w:tcPr>
            <w:tcW w:w="581" w:type="pct"/>
            <w:tcBorders>
              <w:right w:val="double" w:sz="4" w:space="0" w:color="auto"/>
            </w:tcBorders>
            <w:shd w:val="clear" w:color="auto" w:fill="FF0000"/>
            <w:vAlign w:val="center"/>
          </w:tcPr>
          <w:p w14:paraId="06A1DDD1" w14:textId="77777777" w:rsidR="00030B5A" w:rsidRPr="00585652" w:rsidRDefault="007B79CE" w:rsidP="00B23BD2">
            <w:pPr>
              <w:spacing w:before="60" w:after="60"/>
              <w:jc w:val="center"/>
              <w:rPr>
                <w:rFonts w:ascii="Arial" w:hAnsi="Arial" w:cs="Arial"/>
                <w:sz w:val="14"/>
                <w:szCs w:val="14"/>
              </w:rPr>
            </w:pPr>
            <w:r w:rsidRPr="00585652">
              <w:rPr>
                <w:rFonts w:ascii="Arial" w:hAnsi="Arial" w:cs="Arial"/>
                <w:sz w:val="14"/>
                <w:szCs w:val="14"/>
              </w:rPr>
              <w:t>5</w:t>
            </w:r>
          </w:p>
          <w:p w14:paraId="67E047DC" w14:textId="08E04B8B" w:rsidR="007B79CE" w:rsidRPr="00585652" w:rsidRDefault="007B79CE" w:rsidP="00B23BD2">
            <w:pPr>
              <w:spacing w:before="60" w:after="60"/>
              <w:jc w:val="center"/>
              <w:rPr>
                <w:rFonts w:ascii="Arial" w:hAnsi="Arial" w:cs="Arial"/>
                <w:sz w:val="14"/>
                <w:szCs w:val="14"/>
              </w:rPr>
            </w:pPr>
            <w:r w:rsidRPr="00585652">
              <w:rPr>
                <w:rFonts w:ascii="Arial" w:hAnsi="Arial" w:cs="Arial"/>
                <w:sz w:val="14"/>
                <w:szCs w:val="14"/>
              </w:rPr>
              <w:t>(2021)</w:t>
            </w:r>
          </w:p>
        </w:tc>
      </w:tr>
      <w:tr w:rsidR="00267DB5" w:rsidRPr="00585652" w14:paraId="5E8BFFC1" w14:textId="77777777" w:rsidTr="00DD22DB">
        <w:trPr>
          <w:tblHeader/>
          <w:jc w:val="center"/>
        </w:trPr>
        <w:tc>
          <w:tcPr>
            <w:tcW w:w="295" w:type="pct"/>
            <w:vMerge/>
            <w:tcBorders>
              <w:left w:val="double" w:sz="4" w:space="0" w:color="auto"/>
            </w:tcBorders>
            <w:shd w:val="clear" w:color="auto" w:fill="BFBFBF" w:themeFill="background1" w:themeFillShade="BF"/>
            <w:vAlign w:val="center"/>
          </w:tcPr>
          <w:p w14:paraId="727BC262" w14:textId="77777777" w:rsidR="00030B5A" w:rsidRPr="00585652" w:rsidRDefault="00030B5A" w:rsidP="00B23BD2">
            <w:pPr>
              <w:spacing w:before="60" w:after="60"/>
              <w:jc w:val="center"/>
              <w:rPr>
                <w:rFonts w:ascii="Arial" w:hAnsi="Arial" w:cs="Arial"/>
                <w:sz w:val="14"/>
                <w:szCs w:val="14"/>
              </w:rPr>
            </w:pPr>
          </w:p>
        </w:tc>
        <w:tc>
          <w:tcPr>
            <w:tcW w:w="1029" w:type="pct"/>
            <w:shd w:val="clear" w:color="auto" w:fill="BFBFBF" w:themeFill="background1" w:themeFillShade="BF"/>
            <w:vAlign w:val="center"/>
          </w:tcPr>
          <w:p w14:paraId="4836E46E" w14:textId="77777777" w:rsidR="00030B5A" w:rsidRPr="00585652" w:rsidRDefault="00030B5A" w:rsidP="00B23BD2">
            <w:pPr>
              <w:spacing w:before="60" w:after="60"/>
              <w:jc w:val="center"/>
              <w:rPr>
                <w:rFonts w:ascii="Arial" w:eastAsia="Arial" w:hAnsi="Arial" w:cs="Arial"/>
                <w:b/>
                <w:sz w:val="14"/>
                <w:szCs w:val="14"/>
                <w:lang w:val="pl"/>
              </w:rPr>
            </w:pPr>
            <w:r w:rsidRPr="00585652">
              <w:rPr>
                <w:rFonts w:ascii="Arial" w:eastAsia="Arial" w:hAnsi="Arial" w:cs="Arial"/>
                <w:b/>
                <w:sz w:val="14"/>
                <w:szCs w:val="14"/>
                <w:lang w:val="pl"/>
              </w:rPr>
              <w:t>Klasa elementów hydromorfologicznych</w:t>
            </w:r>
          </w:p>
          <w:p w14:paraId="0ACCEC83" w14:textId="7CE62B12" w:rsidR="00030B5A" w:rsidRPr="00585652" w:rsidRDefault="00030B5A" w:rsidP="00B23BD2">
            <w:pPr>
              <w:spacing w:before="60" w:after="60"/>
              <w:jc w:val="center"/>
              <w:rPr>
                <w:rFonts w:ascii="Arial" w:hAnsi="Arial" w:cs="Arial"/>
                <w:sz w:val="14"/>
                <w:szCs w:val="14"/>
              </w:rPr>
            </w:pPr>
            <w:r w:rsidRPr="00585652">
              <w:rPr>
                <w:rFonts w:ascii="Arial" w:eastAsia="Arial" w:hAnsi="Arial" w:cs="Arial"/>
                <w:b/>
                <w:sz w:val="14"/>
                <w:szCs w:val="14"/>
                <w:lang w:val="pl"/>
              </w:rPr>
              <w:t>(Rok ostatnich badań)</w:t>
            </w:r>
          </w:p>
        </w:tc>
        <w:tc>
          <w:tcPr>
            <w:tcW w:w="623" w:type="pct"/>
            <w:shd w:val="clear" w:color="auto" w:fill="92D050"/>
            <w:vAlign w:val="center"/>
          </w:tcPr>
          <w:p w14:paraId="13FF7345" w14:textId="77777777"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w:t>
            </w:r>
          </w:p>
          <w:p w14:paraId="729A13AF" w14:textId="60B4478A"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(2019)</w:t>
            </w:r>
          </w:p>
        </w:tc>
        <w:tc>
          <w:tcPr>
            <w:tcW w:w="655" w:type="pct"/>
            <w:shd w:val="clear" w:color="auto" w:fill="92D050"/>
            <w:vAlign w:val="center"/>
          </w:tcPr>
          <w:p w14:paraId="1EB637C2" w14:textId="77777777"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w:t>
            </w:r>
          </w:p>
          <w:p w14:paraId="1BF22653" w14:textId="103A8A70"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(2019)</w:t>
            </w:r>
          </w:p>
        </w:tc>
        <w:tc>
          <w:tcPr>
            <w:tcW w:w="581" w:type="pct"/>
            <w:shd w:val="clear" w:color="auto" w:fill="92D050"/>
            <w:vAlign w:val="center"/>
          </w:tcPr>
          <w:p w14:paraId="4B4C91B2" w14:textId="77777777"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w:t>
            </w:r>
          </w:p>
          <w:p w14:paraId="33B4FA78" w14:textId="17D17650"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(2021)</w:t>
            </w:r>
          </w:p>
        </w:tc>
        <w:tc>
          <w:tcPr>
            <w:tcW w:w="655" w:type="pct"/>
            <w:shd w:val="clear" w:color="auto" w:fill="00B0F0"/>
            <w:vAlign w:val="center"/>
          </w:tcPr>
          <w:p w14:paraId="28F8C859" w14:textId="77777777"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1</w:t>
            </w:r>
          </w:p>
          <w:p w14:paraId="40F9AFE6" w14:textId="1AFE506A"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(2018)</w:t>
            </w:r>
          </w:p>
        </w:tc>
        <w:tc>
          <w:tcPr>
            <w:tcW w:w="581" w:type="pct"/>
            <w:shd w:val="clear" w:color="auto" w:fill="00B0F0"/>
            <w:vAlign w:val="center"/>
          </w:tcPr>
          <w:p w14:paraId="56973C17" w14:textId="77777777"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1</w:t>
            </w:r>
          </w:p>
          <w:p w14:paraId="45DDF062" w14:textId="3615A3C8"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(2018)</w:t>
            </w:r>
          </w:p>
        </w:tc>
        <w:tc>
          <w:tcPr>
            <w:tcW w:w="581" w:type="pct"/>
            <w:tcBorders>
              <w:right w:val="double" w:sz="4" w:space="0" w:color="auto"/>
            </w:tcBorders>
            <w:shd w:val="clear" w:color="auto" w:fill="00B0F0"/>
            <w:vAlign w:val="center"/>
          </w:tcPr>
          <w:p w14:paraId="412A70AE" w14:textId="77777777" w:rsidR="00030B5A" w:rsidRPr="00585652" w:rsidRDefault="007B79CE" w:rsidP="00B23BD2">
            <w:pPr>
              <w:spacing w:before="60" w:after="60"/>
              <w:jc w:val="center"/>
              <w:rPr>
                <w:rFonts w:ascii="Arial" w:hAnsi="Arial" w:cs="Arial"/>
                <w:sz w:val="14"/>
                <w:szCs w:val="14"/>
              </w:rPr>
            </w:pPr>
            <w:r w:rsidRPr="00585652">
              <w:rPr>
                <w:rFonts w:ascii="Arial" w:hAnsi="Arial" w:cs="Arial"/>
                <w:sz w:val="14"/>
                <w:szCs w:val="14"/>
              </w:rPr>
              <w:t>2</w:t>
            </w:r>
          </w:p>
          <w:p w14:paraId="6E5BB3AB" w14:textId="6738B760" w:rsidR="007B79CE" w:rsidRPr="00585652" w:rsidRDefault="007B79CE" w:rsidP="00B23BD2">
            <w:pPr>
              <w:spacing w:before="60" w:after="60"/>
              <w:jc w:val="center"/>
              <w:rPr>
                <w:rFonts w:ascii="Arial" w:hAnsi="Arial" w:cs="Arial"/>
                <w:sz w:val="14"/>
                <w:szCs w:val="14"/>
              </w:rPr>
            </w:pPr>
            <w:r w:rsidRPr="00585652">
              <w:rPr>
                <w:rFonts w:ascii="Arial" w:hAnsi="Arial" w:cs="Arial"/>
                <w:sz w:val="14"/>
                <w:szCs w:val="14"/>
              </w:rPr>
              <w:t>(2018)</w:t>
            </w:r>
          </w:p>
        </w:tc>
      </w:tr>
      <w:tr w:rsidR="00267DB5" w:rsidRPr="00585652" w14:paraId="5C377051" w14:textId="77777777" w:rsidTr="00DD22DB">
        <w:trPr>
          <w:tblHeader/>
          <w:jc w:val="center"/>
        </w:trPr>
        <w:tc>
          <w:tcPr>
            <w:tcW w:w="295" w:type="pct"/>
            <w:vMerge/>
            <w:tcBorders>
              <w:left w:val="double" w:sz="4" w:space="0" w:color="auto"/>
            </w:tcBorders>
            <w:shd w:val="clear" w:color="auto" w:fill="BFBFBF" w:themeFill="background1" w:themeFillShade="BF"/>
            <w:vAlign w:val="center"/>
          </w:tcPr>
          <w:p w14:paraId="71111684" w14:textId="77777777" w:rsidR="00030B5A" w:rsidRPr="00585652" w:rsidRDefault="00030B5A" w:rsidP="00B23BD2">
            <w:pPr>
              <w:spacing w:before="60" w:after="60"/>
              <w:jc w:val="center"/>
              <w:rPr>
                <w:rFonts w:ascii="Arial" w:hAnsi="Arial" w:cs="Arial"/>
                <w:sz w:val="14"/>
                <w:szCs w:val="14"/>
              </w:rPr>
            </w:pPr>
          </w:p>
        </w:tc>
        <w:tc>
          <w:tcPr>
            <w:tcW w:w="1029" w:type="pct"/>
            <w:shd w:val="clear" w:color="auto" w:fill="BFBFBF" w:themeFill="background1" w:themeFillShade="BF"/>
            <w:vAlign w:val="center"/>
          </w:tcPr>
          <w:p w14:paraId="766AC657" w14:textId="77777777" w:rsidR="00030B5A" w:rsidRPr="00585652" w:rsidRDefault="00030B5A" w:rsidP="00B23BD2">
            <w:pPr>
              <w:spacing w:before="60" w:after="60"/>
              <w:jc w:val="center"/>
              <w:rPr>
                <w:rFonts w:ascii="Arial" w:eastAsia="Arial" w:hAnsi="Arial" w:cs="Arial"/>
                <w:b/>
                <w:sz w:val="14"/>
                <w:szCs w:val="14"/>
                <w:lang w:val="pl"/>
              </w:rPr>
            </w:pPr>
            <w:r w:rsidRPr="00585652">
              <w:rPr>
                <w:rFonts w:ascii="Arial" w:eastAsia="Arial" w:hAnsi="Arial" w:cs="Arial"/>
                <w:b/>
                <w:sz w:val="14"/>
                <w:szCs w:val="14"/>
                <w:lang w:val="pl"/>
              </w:rPr>
              <w:t>Klasa elementów fizykochemicznych (grupy 3.1-3.5)</w:t>
            </w:r>
          </w:p>
          <w:p w14:paraId="3BDF8281" w14:textId="7947F51B" w:rsidR="00030B5A" w:rsidRPr="00585652" w:rsidRDefault="00030B5A" w:rsidP="00B23BD2">
            <w:pPr>
              <w:spacing w:before="60" w:after="60"/>
              <w:jc w:val="center"/>
              <w:rPr>
                <w:rFonts w:ascii="Arial" w:hAnsi="Arial" w:cs="Arial"/>
                <w:sz w:val="14"/>
                <w:szCs w:val="14"/>
              </w:rPr>
            </w:pPr>
            <w:r w:rsidRPr="00585652">
              <w:rPr>
                <w:rFonts w:ascii="Arial" w:eastAsia="Arial" w:hAnsi="Arial" w:cs="Arial"/>
                <w:b/>
                <w:sz w:val="14"/>
                <w:szCs w:val="14"/>
                <w:lang w:val="pl"/>
              </w:rPr>
              <w:t>(Rok ostatnich badań)</w:t>
            </w:r>
          </w:p>
        </w:tc>
        <w:tc>
          <w:tcPr>
            <w:tcW w:w="623" w:type="pct"/>
            <w:shd w:val="clear" w:color="auto" w:fill="FFFF00"/>
            <w:vAlign w:val="center"/>
          </w:tcPr>
          <w:p w14:paraId="51882C13" w14:textId="77777777"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&gt;2</w:t>
            </w:r>
          </w:p>
          <w:p w14:paraId="089E5E37" w14:textId="16DBB234" w:rsidR="00D53C22" w:rsidRPr="00585652" w:rsidRDefault="00D53C22" w:rsidP="00B23BD2">
            <w:pPr>
              <w:spacing w:before="60" w:after="60"/>
              <w:jc w:val="center"/>
              <w:rPr>
                <w:rFonts w:ascii="Arial" w:hAnsi="Arial" w:cs="Arial"/>
                <w:sz w:val="14"/>
                <w:szCs w:val="14"/>
              </w:rPr>
            </w:pPr>
            <w:r w:rsidRPr="00585652">
              <w:rPr>
                <w:rFonts w:ascii="Arial" w:hAnsi="Arial" w:cs="Arial"/>
                <w:sz w:val="14"/>
                <w:szCs w:val="14"/>
              </w:rPr>
              <w:t>(2019)</w:t>
            </w:r>
          </w:p>
        </w:tc>
        <w:tc>
          <w:tcPr>
            <w:tcW w:w="655" w:type="pct"/>
            <w:shd w:val="clear" w:color="auto" w:fill="FFFF00"/>
            <w:vAlign w:val="center"/>
          </w:tcPr>
          <w:p w14:paraId="4DCD4F26" w14:textId="77777777"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&gt;2</w:t>
            </w:r>
          </w:p>
          <w:p w14:paraId="3E91252B" w14:textId="29D45EAD" w:rsidR="00940165" w:rsidRPr="00585652" w:rsidRDefault="00940165" w:rsidP="00B23BD2">
            <w:pPr>
              <w:spacing w:before="60" w:after="60"/>
              <w:jc w:val="center"/>
              <w:rPr>
                <w:rFonts w:ascii="Arial" w:hAnsi="Arial" w:cs="Arial"/>
                <w:sz w:val="14"/>
                <w:szCs w:val="14"/>
              </w:rPr>
            </w:pPr>
            <w:r w:rsidRPr="00585652">
              <w:rPr>
                <w:rFonts w:ascii="Arial" w:hAnsi="Arial" w:cs="Arial"/>
                <w:sz w:val="14"/>
                <w:szCs w:val="14"/>
              </w:rPr>
              <w:t>(2019)</w:t>
            </w:r>
          </w:p>
        </w:tc>
        <w:tc>
          <w:tcPr>
            <w:tcW w:w="581" w:type="pct"/>
            <w:shd w:val="clear" w:color="auto" w:fill="92D050"/>
            <w:vAlign w:val="center"/>
          </w:tcPr>
          <w:p w14:paraId="79572D01" w14:textId="77777777"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w:t>
            </w:r>
          </w:p>
          <w:p w14:paraId="614BBD82" w14:textId="749A9EF4"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(2021)</w:t>
            </w:r>
          </w:p>
        </w:tc>
        <w:tc>
          <w:tcPr>
            <w:tcW w:w="655" w:type="pct"/>
            <w:shd w:val="clear" w:color="auto" w:fill="92D050"/>
            <w:vAlign w:val="center"/>
          </w:tcPr>
          <w:p w14:paraId="23F58C38" w14:textId="77777777"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w:t>
            </w:r>
          </w:p>
          <w:p w14:paraId="31B20ABB" w14:textId="40480B72"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(2021)</w:t>
            </w:r>
          </w:p>
        </w:tc>
        <w:tc>
          <w:tcPr>
            <w:tcW w:w="581" w:type="pct"/>
            <w:shd w:val="clear" w:color="auto" w:fill="FFFF00"/>
            <w:vAlign w:val="center"/>
          </w:tcPr>
          <w:p w14:paraId="13D4E21C" w14:textId="77777777" w:rsidR="00030B5A" w:rsidRPr="00585652" w:rsidRDefault="007B79CE" w:rsidP="00B23BD2">
            <w:pPr>
              <w:spacing w:before="60" w:after="60"/>
              <w:jc w:val="center"/>
              <w:rPr>
                <w:rFonts w:ascii="Arial" w:hAnsi="Arial" w:cs="Arial"/>
                <w:sz w:val="14"/>
                <w:szCs w:val="14"/>
              </w:rPr>
            </w:pPr>
            <w:r w:rsidRPr="00585652">
              <w:rPr>
                <w:rFonts w:ascii="Arial" w:hAnsi="Arial" w:cs="Arial"/>
                <w:sz w:val="14"/>
                <w:szCs w:val="14"/>
              </w:rPr>
              <w:t>&gt;2</w:t>
            </w:r>
          </w:p>
          <w:p w14:paraId="16526DFF" w14:textId="05F55A7C" w:rsidR="007B79CE" w:rsidRPr="00585652" w:rsidRDefault="007B79CE" w:rsidP="00B23BD2">
            <w:pPr>
              <w:spacing w:before="60" w:after="60"/>
              <w:jc w:val="center"/>
              <w:rPr>
                <w:rFonts w:ascii="Arial" w:hAnsi="Arial" w:cs="Arial"/>
                <w:sz w:val="14"/>
                <w:szCs w:val="14"/>
              </w:rPr>
            </w:pPr>
            <w:r w:rsidRPr="00585652">
              <w:rPr>
                <w:rFonts w:ascii="Arial" w:hAnsi="Arial" w:cs="Arial"/>
                <w:sz w:val="14"/>
                <w:szCs w:val="14"/>
              </w:rPr>
              <w:t>(2021)</w:t>
            </w:r>
          </w:p>
        </w:tc>
        <w:tc>
          <w:tcPr>
            <w:tcW w:w="581" w:type="pct"/>
            <w:tcBorders>
              <w:right w:val="double" w:sz="4" w:space="0" w:color="auto"/>
            </w:tcBorders>
            <w:shd w:val="clear" w:color="auto" w:fill="92D050"/>
            <w:vAlign w:val="center"/>
          </w:tcPr>
          <w:p w14:paraId="7B4530EA" w14:textId="77777777" w:rsidR="00030B5A" w:rsidRPr="00585652" w:rsidRDefault="007B79CE" w:rsidP="00B23BD2">
            <w:pPr>
              <w:spacing w:before="60" w:after="60"/>
              <w:jc w:val="center"/>
              <w:rPr>
                <w:rFonts w:ascii="Arial" w:hAnsi="Arial" w:cs="Arial"/>
                <w:sz w:val="14"/>
                <w:szCs w:val="14"/>
              </w:rPr>
            </w:pPr>
            <w:r w:rsidRPr="00585652">
              <w:rPr>
                <w:rFonts w:ascii="Arial" w:hAnsi="Arial" w:cs="Arial"/>
                <w:sz w:val="14"/>
                <w:szCs w:val="14"/>
              </w:rPr>
              <w:t>2</w:t>
            </w:r>
          </w:p>
          <w:p w14:paraId="73527CBE" w14:textId="08F1DCB0" w:rsidR="007B79CE" w:rsidRPr="00585652" w:rsidRDefault="007B79CE" w:rsidP="00B23BD2">
            <w:pPr>
              <w:spacing w:before="60" w:after="60"/>
              <w:jc w:val="center"/>
              <w:rPr>
                <w:rFonts w:ascii="Arial" w:hAnsi="Arial" w:cs="Arial"/>
                <w:sz w:val="14"/>
                <w:szCs w:val="14"/>
              </w:rPr>
            </w:pPr>
            <w:r w:rsidRPr="00585652">
              <w:rPr>
                <w:rFonts w:ascii="Arial" w:hAnsi="Arial" w:cs="Arial"/>
                <w:sz w:val="14"/>
                <w:szCs w:val="14"/>
              </w:rPr>
              <w:t>(2021)</w:t>
            </w:r>
          </w:p>
        </w:tc>
      </w:tr>
      <w:tr w:rsidR="00267DB5" w:rsidRPr="00585652" w14:paraId="0BD60A4C" w14:textId="77777777" w:rsidTr="00DD22DB">
        <w:trPr>
          <w:tblHeader/>
          <w:jc w:val="center"/>
        </w:trPr>
        <w:tc>
          <w:tcPr>
            <w:tcW w:w="295" w:type="pct"/>
            <w:vMerge/>
            <w:tcBorders>
              <w:left w:val="double" w:sz="4" w:space="0" w:color="auto"/>
            </w:tcBorders>
            <w:shd w:val="clear" w:color="auto" w:fill="BFBFBF" w:themeFill="background1" w:themeFillShade="BF"/>
            <w:vAlign w:val="center"/>
          </w:tcPr>
          <w:p w14:paraId="77DDBD84" w14:textId="77777777" w:rsidR="00030B5A" w:rsidRPr="00585652" w:rsidRDefault="00030B5A" w:rsidP="00B23BD2">
            <w:pPr>
              <w:spacing w:before="60" w:after="60"/>
              <w:jc w:val="center"/>
              <w:rPr>
                <w:rFonts w:ascii="Arial" w:hAnsi="Arial" w:cs="Arial"/>
                <w:sz w:val="14"/>
                <w:szCs w:val="14"/>
              </w:rPr>
            </w:pPr>
          </w:p>
        </w:tc>
        <w:tc>
          <w:tcPr>
            <w:tcW w:w="1029" w:type="pct"/>
            <w:shd w:val="clear" w:color="auto" w:fill="BFBFBF" w:themeFill="background1" w:themeFillShade="BF"/>
            <w:vAlign w:val="center"/>
          </w:tcPr>
          <w:p w14:paraId="5959CD1B" w14:textId="77777777" w:rsidR="00030B5A" w:rsidRPr="00585652" w:rsidRDefault="00030B5A" w:rsidP="00B23BD2">
            <w:pPr>
              <w:spacing w:before="60" w:after="60"/>
              <w:jc w:val="center"/>
              <w:rPr>
                <w:rFonts w:ascii="Arial" w:eastAsia="Arial" w:hAnsi="Arial" w:cs="Arial"/>
                <w:b/>
                <w:sz w:val="14"/>
                <w:szCs w:val="14"/>
                <w:lang w:val="pl"/>
              </w:rPr>
            </w:pPr>
            <w:r w:rsidRPr="00585652">
              <w:rPr>
                <w:rFonts w:ascii="Arial" w:eastAsia="Arial" w:hAnsi="Arial" w:cs="Arial"/>
                <w:b/>
                <w:sz w:val="14"/>
                <w:szCs w:val="14"/>
                <w:lang w:val="pl"/>
              </w:rPr>
              <w:t>Klasa elementów fizykochemicznych – specyficzne zanieczyszczenia syntetyczne i niesyntetyczne (3.6)</w:t>
            </w:r>
          </w:p>
          <w:p w14:paraId="55DCBA3A" w14:textId="651E5880" w:rsidR="00030B5A" w:rsidRPr="00585652" w:rsidRDefault="00030B5A" w:rsidP="00B23BD2">
            <w:pPr>
              <w:spacing w:before="60" w:after="60"/>
              <w:jc w:val="center"/>
              <w:rPr>
                <w:rFonts w:ascii="Arial" w:hAnsi="Arial" w:cs="Arial"/>
                <w:sz w:val="14"/>
                <w:szCs w:val="14"/>
              </w:rPr>
            </w:pPr>
            <w:r w:rsidRPr="00585652">
              <w:rPr>
                <w:rFonts w:ascii="Arial" w:eastAsia="Arial" w:hAnsi="Arial" w:cs="Arial"/>
                <w:b/>
                <w:sz w:val="14"/>
                <w:szCs w:val="14"/>
                <w:lang w:val="pl"/>
              </w:rPr>
              <w:t>(Rok ostatnich badań)</w:t>
            </w:r>
          </w:p>
        </w:tc>
        <w:tc>
          <w:tcPr>
            <w:tcW w:w="623" w:type="pct"/>
            <w:shd w:val="clear" w:color="auto" w:fill="92D050"/>
            <w:vAlign w:val="center"/>
          </w:tcPr>
          <w:p w14:paraId="736DBEAC" w14:textId="77777777"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w:t>
            </w:r>
          </w:p>
          <w:p w14:paraId="0FE12501" w14:textId="2218A315" w:rsidR="00D53C22" w:rsidRPr="00585652" w:rsidRDefault="00D53C22" w:rsidP="00B23BD2">
            <w:pPr>
              <w:spacing w:before="60" w:after="60"/>
              <w:jc w:val="center"/>
              <w:rPr>
                <w:rFonts w:ascii="Arial" w:hAnsi="Arial" w:cs="Arial"/>
                <w:sz w:val="14"/>
                <w:szCs w:val="14"/>
              </w:rPr>
            </w:pPr>
            <w:r w:rsidRPr="00585652">
              <w:rPr>
                <w:rFonts w:ascii="Arial" w:hAnsi="Arial" w:cs="Arial"/>
                <w:sz w:val="14"/>
                <w:szCs w:val="14"/>
              </w:rPr>
              <w:t>(2016)</w:t>
            </w:r>
          </w:p>
        </w:tc>
        <w:tc>
          <w:tcPr>
            <w:tcW w:w="655" w:type="pct"/>
            <w:shd w:val="clear" w:color="auto" w:fill="92D050"/>
            <w:vAlign w:val="center"/>
          </w:tcPr>
          <w:p w14:paraId="3CD9171B" w14:textId="77777777"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w:t>
            </w:r>
          </w:p>
          <w:p w14:paraId="4B555A59" w14:textId="56A2393F"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(2019)</w:t>
            </w:r>
          </w:p>
        </w:tc>
        <w:tc>
          <w:tcPr>
            <w:tcW w:w="581" w:type="pct"/>
            <w:shd w:val="clear" w:color="auto" w:fill="92D050"/>
            <w:vAlign w:val="center"/>
          </w:tcPr>
          <w:p w14:paraId="4FFE77F7" w14:textId="77777777"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w:t>
            </w:r>
          </w:p>
          <w:p w14:paraId="2477F102" w14:textId="7E855DAD"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(2021)</w:t>
            </w:r>
          </w:p>
        </w:tc>
        <w:tc>
          <w:tcPr>
            <w:tcW w:w="655" w:type="pct"/>
            <w:shd w:val="clear" w:color="auto" w:fill="FFFF00"/>
            <w:vAlign w:val="center"/>
          </w:tcPr>
          <w:p w14:paraId="79768C81" w14:textId="77777777"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&gt;2</w:t>
            </w:r>
          </w:p>
          <w:p w14:paraId="2865AA0D" w14:textId="7F672922"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(2021)</w:t>
            </w:r>
          </w:p>
        </w:tc>
        <w:tc>
          <w:tcPr>
            <w:tcW w:w="581" w:type="pct"/>
            <w:shd w:val="clear" w:color="auto" w:fill="FFFF00"/>
            <w:vAlign w:val="center"/>
          </w:tcPr>
          <w:p w14:paraId="5CADFFA3" w14:textId="77777777" w:rsidR="00030B5A" w:rsidRPr="00585652" w:rsidRDefault="007B79CE" w:rsidP="00B23BD2">
            <w:pPr>
              <w:spacing w:before="60" w:after="60"/>
              <w:jc w:val="center"/>
              <w:rPr>
                <w:rFonts w:ascii="Arial" w:hAnsi="Arial" w:cs="Arial"/>
                <w:sz w:val="14"/>
                <w:szCs w:val="14"/>
              </w:rPr>
            </w:pPr>
            <w:r w:rsidRPr="00585652">
              <w:rPr>
                <w:rFonts w:ascii="Arial" w:hAnsi="Arial" w:cs="Arial"/>
                <w:sz w:val="14"/>
                <w:szCs w:val="14"/>
              </w:rPr>
              <w:t>&gt;2</w:t>
            </w:r>
          </w:p>
          <w:p w14:paraId="5F3983C5" w14:textId="3CA9B10A" w:rsidR="007B79CE" w:rsidRPr="00585652" w:rsidRDefault="007B79CE" w:rsidP="00B23BD2">
            <w:pPr>
              <w:spacing w:before="60" w:after="60"/>
              <w:jc w:val="center"/>
              <w:rPr>
                <w:rFonts w:ascii="Arial" w:hAnsi="Arial" w:cs="Arial"/>
                <w:sz w:val="14"/>
                <w:szCs w:val="14"/>
              </w:rPr>
            </w:pPr>
            <w:r w:rsidRPr="00585652">
              <w:rPr>
                <w:rFonts w:ascii="Arial" w:hAnsi="Arial" w:cs="Arial"/>
                <w:sz w:val="14"/>
                <w:szCs w:val="14"/>
              </w:rPr>
              <w:t>(2021)</w:t>
            </w:r>
          </w:p>
        </w:tc>
        <w:tc>
          <w:tcPr>
            <w:tcW w:w="581" w:type="pct"/>
            <w:tcBorders>
              <w:right w:val="double" w:sz="4" w:space="0" w:color="auto"/>
            </w:tcBorders>
            <w:shd w:val="clear" w:color="auto" w:fill="92D050"/>
            <w:vAlign w:val="center"/>
          </w:tcPr>
          <w:p w14:paraId="62F6E1D1" w14:textId="77777777" w:rsidR="00030B5A" w:rsidRPr="00585652" w:rsidRDefault="007B79CE" w:rsidP="00B23BD2">
            <w:pPr>
              <w:spacing w:before="60" w:after="60"/>
              <w:jc w:val="center"/>
              <w:rPr>
                <w:rFonts w:ascii="Arial" w:hAnsi="Arial" w:cs="Arial"/>
                <w:sz w:val="14"/>
                <w:szCs w:val="14"/>
              </w:rPr>
            </w:pPr>
            <w:r w:rsidRPr="00585652">
              <w:rPr>
                <w:rFonts w:ascii="Arial" w:hAnsi="Arial" w:cs="Arial"/>
                <w:sz w:val="14"/>
                <w:szCs w:val="14"/>
              </w:rPr>
              <w:t>2</w:t>
            </w:r>
          </w:p>
          <w:p w14:paraId="3C810E9C" w14:textId="195436F5" w:rsidR="007B79CE" w:rsidRPr="00585652" w:rsidRDefault="007B79CE" w:rsidP="00B23BD2">
            <w:pPr>
              <w:spacing w:before="60" w:after="60"/>
              <w:jc w:val="center"/>
              <w:rPr>
                <w:rFonts w:ascii="Arial" w:hAnsi="Arial" w:cs="Arial"/>
                <w:sz w:val="14"/>
                <w:szCs w:val="14"/>
              </w:rPr>
            </w:pPr>
            <w:r w:rsidRPr="00585652">
              <w:rPr>
                <w:rFonts w:ascii="Arial" w:hAnsi="Arial" w:cs="Arial"/>
                <w:sz w:val="14"/>
                <w:szCs w:val="14"/>
              </w:rPr>
              <w:t>(2018)</w:t>
            </w:r>
          </w:p>
        </w:tc>
      </w:tr>
      <w:tr w:rsidR="00267DB5" w:rsidRPr="00585652" w14:paraId="05D8713A" w14:textId="77777777" w:rsidTr="00DD22DB">
        <w:trPr>
          <w:tblHeader/>
          <w:jc w:val="center"/>
        </w:trPr>
        <w:tc>
          <w:tcPr>
            <w:tcW w:w="1325" w:type="pct"/>
            <w:gridSpan w:val="2"/>
            <w:tcBorders>
              <w:left w:val="double" w:sz="4" w:space="0" w:color="auto"/>
            </w:tcBorders>
            <w:shd w:val="clear" w:color="auto" w:fill="BFBFBF" w:themeFill="background1" w:themeFillShade="BF"/>
            <w:vAlign w:val="center"/>
          </w:tcPr>
          <w:p w14:paraId="1715C7AE" w14:textId="523D9381" w:rsidR="00030B5A" w:rsidRPr="00585652" w:rsidRDefault="00030B5A" w:rsidP="00B23BD2">
            <w:pPr>
              <w:spacing w:before="60" w:after="60"/>
              <w:jc w:val="center"/>
              <w:rPr>
                <w:rFonts w:ascii="Arial" w:eastAsia="Arial" w:hAnsi="Arial" w:cs="Arial"/>
                <w:b/>
                <w:sz w:val="14"/>
                <w:szCs w:val="14"/>
                <w:lang w:val="pl"/>
              </w:rPr>
            </w:pPr>
            <w:r w:rsidRPr="00585652">
              <w:rPr>
                <w:rFonts w:ascii="Arial" w:eastAsia="Arial" w:hAnsi="Arial" w:cs="Arial"/>
                <w:b/>
                <w:sz w:val="14"/>
                <w:szCs w:val="14"/>
                <w:lang w:val="pl"/>
              </w:rPr>
              <w:t>STAN / POTENCJAŁ EKOLOGICZNY</w:t>
            </w:r>
          </w:p>
          <w:p w14:paraId="2D55AA1A" w14:textId="399A2E16" w:rsidR="00030B5A" w:rsidRPr="00585652" w:rsidRDefault="00030B5A" w:rsidP="00B23BD2">
            <w:pPr>
              <w:tabs>
                <w:tab w:val="left" w:pos="1725"/>
              </w:tabs>
              <w:spacing w:before="60" w:after="60"/>
              <w:jc w:val="center"/>
              <w:rPr>
                <w:rFonts w:ascii="Arial" w:hAnsi="Arial" w:cs="Arial"/>
                <w:sz w:val="14"/>
                <w:szCs w:val="14"/>
              </w:rPr>
            </w:pPr>
            <w:r w:rsidRPr="00585652">
              <w:rPr>
                <w:rFonts w:ascii="Arial" w:eastAsia="Arial" w:hAnsi="Arial" w:cs="Arial"/>
                <w:b/>
                <w:sz w:val="14"/>
                <w:szCs w:val="14"/>
                <w:lang w:val="pl"/>
              </w:rPr>
              <w:t>(Rok ostatnich badań)</w:t>
            </w:r>
          </w:p>
        </w:tc>
        <w:tc>
          <w:tcPr>
            <w:tcW w:w="623" w:type="pct"/>
            <w:shd w:val="clear" w:color="auto" w:fill="FF0000"/>
            <w:vAlign w:val="center"/>
          </w:tcPr>
          <w:p w14:paraId="1491E2A0" w14:textId="77777777"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5</w:t>
            </w:r>
          </w:p>
          <w:p w14:paraId="1CCD52F8" w14:textId="77777777"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Zły stan ekologiczny</w:t>
            </w:r>
          </w:p>
          <w:p w14:paraId="4A6B6C87" w14:textId="08F34556"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(2019)</w:t>
            </w:r>
          </w:p>
        </w:tc>
        <w:tc>
          <w:tcPr>
            <w:tcW w:w="655" w:type="pct"/>
            <w:shd w:val="clear" w:color="auto" w:fill="FFFF00"/>
            <w:vAlign w:val="center"/>
          </w:tcPr>
          <w:p w14:paraId="253EC2A0" w14:textId="77777777"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3</w:t>
            </w:r>
          </w:p>
          <w:p w14:paraId="1FBC00FC" w14:textId="77777777"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Umiarkowany stan ekologiczny</w:t>
            </w:r>
          </w:p>
          <w:p w14:paraId="162F6304" w14:textId="41B72C8A"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(2019)</w:t>
            </w:r>
          </w:p>
        </w:tc>
        <w:tc>
          <w:tcPr>
            <w:tcW w:w="581" w:type="pct"/>
            <w:shd w:val="clear" w:color="auto" w:fill="92D050"/>
            <w:vAlign w:val="center"/>
          </w:tcPr>
          <w:p w14:paraId="0789D86A" w14:textId="77777777"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w:t>
            </w:r>
          </w:p>
          <w:p w14:paraId="47A3548A" w14:textId="77777777"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Dobry potencjał ekologiczny</w:t>
            </w:r>
          </w:p>
          <w:p w14:paraId="32F6607A" w14:textId="599D3B73"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(2021)</w:t>
            </w:r>
          </w:p>
        </w:tc>
        <w:tc>
          <w:tcPr>
            <w:tcW w:w="655" w:type="pct"/>
            <w:shd w:val="clear" w:color="auto" w:fill="FFFF00"/>
            <w:vAlign w:val="center"/>
          </w:tcPr>
          <w:p w14:paraId="525473CD" w14:textId="77777777"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3</w:t>
            </w:r>
          </w:p>
          <w:p w14:paraId="423FFA12" w14:textId="77777777"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Umiarkowany potencjał ekologiczny</w:t>
            </w:r>
          </w:p>
          <w:p w14:paraId="30E001DC" w14:textId="0C10134F" w:rsidR="00030B5A" w:rsidRPr="00585652" w:rsidRDefault="00030B5A" w:rsidP="00B23BD2">
            <w:pPr>
              <w:spacing w:before="60" w:after="60"/>
              <w:jc w:val="center"/>
              <w:rPr>
                <w:rFonts w:ascii="Arial" w:hAnsi="Arial" w:cs="Arial"/>
                <w:sz w:val="14"/>
                <w:szCs w:val="14"/>
              </w:rPr>
            </w:pPr>
            <w:r w:rsidRPr="00585652">
              <w:rPr>
                <w:rFonts w:ascii="Arial" w:hAnsi="Arial" w:cs="Arial"/>
                <w:sz w:val="14"/>
                <w:szCs w:val="14"/>
              </w:rPr>
              <w:t>(2021)</w:t>
            </w:r>
          </w:p>
        </w:tc>
        <w:tc>
          <w:tcPr>
            <w:tcW w:w="581" w:type="pct"/>
            <w:shd w:val="clear" w:color="auto" w:fill="C45911" w:themeFill="accent2" w:themeFillShade="BF"/>
            <w:vAlign w:val="center"/>
          </w:tcPr>
          <w:p w14:paraId="6CE17899" w14:textId="77777777" w:rsidR="00030B5A" w:rsidRPr="00585652" w:rsidRDefault="007B79CE" w:rsidP="00B23BD2">
            <w:pPr>
              <w:spacing w:before="60" w:after="60"/>
              <w:jc w:val="center"/>
              <w:rPr>
                <w:rFonts w:ascii="Arial" w:hAnsi="Arial" w:cs="Arial"/>
                <w:sz w:val="14"/>
                <w:szCs w:val="14"/>
              </w:rPr>
            </w:pPr>
            <w:r w:rsidRPr="00585652">
              <w:rPr>
                <w:rFonts w:ascii="Arial" w:hAnsi="Arial" w:cs="Arial"/>
                <w:sz w:val="14"/>
                <w:szCs w:val="14"/>
              </w:rPr>
              <w:t>4</w:t>
            </w:r>
          </w:p>
          <w:p w14:paraId="3E52F1DA" w14:textId="77777777" w:rsidR="007B79CE" w:rsidRPr="00585652" w:rsidRDefault="007B79CE" w:rsidP="00B23BD2">
            <w:pPr>
              <w:spacing w:before="60" w:after="60"/>
              <w:jc w:val="center"/>
              <w:rPr>
                <w:rFonts w:ascii="Arial" w:hAnsi="Arial" w:cs="Arial"/>
                <w:sz w:val="14"/>
                <w:szCs w:val="14"/>
              </w:rPr>
            </w:pPr>
            <w:r w:rsidRPr="00585652">
              <w:rPr>
                <w:rFonts w:ascii="Arial" w:hAnsi="Arial" w:cs="Arial"/>
                <w:sz w:val="14"/>
                <w:szCs w:val="14"/>
              </w:rPr>
              <w:t>Słaby potencjał ekologiczny</w:t>
            </w:r>
          </w:p>
          <w:p w14:paraId="1CB43116" w14:textId="5369E993" w:rsidR="007B79CE" w:rsidRPr="00585652" w:rsidRDefault="007B79CE" w:rsidP="00B23BD2">
            <w:pPr>
              <w:spacing w:before="60" w:after="60"/>
              <w:jc w:val="center"/>
              <w:rPr>
                <w:rFonts w:ascii="Arial" w:hAnsi="Arial" w:cs="Arial"/>
                <w:sz w:val="14"/>
                <w:szCs w:val="14"/>
              </w:rPr>
            </w:pPr>
            <w:r w:rsidRPr="00585652">
              <w:rPr>
                <w:rFonts w:ascii="Arial" w:hAnsi="Arial" w:cs="Arial"/>
                <w:sz w:val="14"/>
                <w:szCs w:val="14"/>
              </w:rPr>
              <w:t>(2021)</w:t>
            </w:r>
          </w:p>
        </w:tc>
        <w:tc>
          <w:tcPr>
            <w:tcW w:w="581" w:type="pct"/>
            <w:tcBorders>
              <w:right w:val="double" w:sz="4" w:space="0" w:color="auto"/>
            </w:tcBorders>
            <w:shd w:val="clear" w:color="auto" w:fill="FF0000"/>
            <w:vAlign w:val="center"/>
          </w:tcPr>
          <w:p w14:paraId="69BEFA8E" w14:textId="77777777" w:rsidR="00030B5A" w:rsidRPr="00585652" w:rsidRDefault="007B79CE" w:rsidP="00B23BD2">
            <w:pPr>
              <w:spacing w:before="60" w:after="60"/>
              <w:jc w:val="center"/>
              <w:rPr>
                <w:rFonts w:ascii="Arial" w:hAnsi="Arial" w:cs="Arial"/>
                <w:sz w:val="14"/>
                <w:szCs w:val="14"/>
              </w:rPr>
            </w:pPr>
            <w:r w:rsidRPr="00585652">
              <w:rPr>
                <w:rFonts w:ascii="Arial" w:hAnsi="Arial" w:cs="Arial"/>
                <w:sz w:val="14"/>
                <w:szCs w:val="14"/>
              </w:rPr>
              <w:t>5</w:t>
            </w:r>
          </w:p>
          <w:p w14:paraId="0E20EC41" w14:textId="77777777" w:rsidR="007B79CE" w:rsidRPr="00585652" w:rsidRDefault="007B79CE" w:rsidP="00B23BD2">
            <w:pPr>
              <w:spacing w:before="60" w:after="60"/>
              <w:jc w:val="center"/>
              <w:rPr>
                <w:rFonts w:ascii="Arial" w:hAnsi="Arial" w:cs="Arial"/>
                <w:sz w:val="14"/>
                <w:szCs w:val="14"/>
              </w:rPr>
            </w:pPr>
            <w:r w:rsidRPr="00585652">
              <w:rPr>
                <w:rFonts w:ascii="Arial" w:hAnsi="Arial" w:cs="Arial"/>
                <w:sz w:val="14"/>
                <w:szCs w:val="14"/>
              </w:rPr>
              <w:t>Zły stan ekologiczny</w:t>
            </w:r>
          </w:p>
          <w:p w14:paraId="47CBDC81" w14:textId="7C45BAA3" w:rsidR="007B79CE" w:rsidRPr="00585652" w:rsidRDefault="007B79CE" w:rsidP="00B23BD2">
            <w:pPr>
              <w:spacing w:before="60" w:after="60"/>
              <w:jc w:val="center"/>
              <w:rPr>
                <w:rFonts w:ascii="Arial" w:hAnsi="Arial" w:cs="Arial"/>
                <w:sz w:val="14"/>
                <w:szCs w:val="14"/>
              </w:rPr>
            </w:pPr>
            <w:r w:rsidRPr="00585652">
              <w:rPr>
                <w:rFonts w:ascii="Arial" w:hAnsi="Arial" w:cs="Arial"/>
                <w:sz w:val="14"/>
                <w:szCs w:val="14"/>
              </w:rPr>
              <w:t>(2021)</w:t>
            </w:r>
          </w:p>
        </w:tc>
      </w:tr>
      <w:tr w:rsidR="00267DB5" w:rsidRPr="00585652" w14:paraId="1FD7049B" w14:textId="77777777" w:rsidTr="00DD22DB">
        <w:trPr>
          <w:tblHeader/>
          <w:jc w:val="center"/>
        </w:trPr>
        <w:tc>
          <w:tcPr>
            <w:tcW w:w="1325" w:type="pct"/>
            <w:gridSpan w:val="2"/>
            <w:tcBorders>
              <w:left w:val="double" w:sz="4" w:space="0" w:color="auto"/>
            </w:tcBorders>
            <w:shd w:val="clear" w:color="auto" w:fill="BFBFBF" w:themeFill="background1" w:themeFillShade="BF"/>
            <w:vAlign w:val="center"/>
          </w:tcPr>
          <w:p w14:paraId="30352E59" w14:textId="77777777" w:rsidR="00BA1D4E" w:rsidRPr="00585652" w:rsidRDefault="00BA1D4E" w:rsidP="00B23BD2">
            <w:pPr>
              <w:spacing w:before="60" w:after="60"/>
              <w:jc w:val="center"/>
              <w:rPr>
                <w:rFonts w:ascii="Arial" w:eastAsia="Arial" w:hAnsi="Arial" w:cs="Arial"/>
                <w:b/>
                <w:sz w:val="14"/>
                <w:szCs w:val="14"/>
                <w:lang w:val="pl"/>
              </w:rPr>
            </w:pPr>
            <w:r w:rsidRPr="00585652">
              <w:rPr>
                <w:rFonts w:ascii="Arial" w:eastAsia="Arial" w:hAnsi="Arial" w:cs="Arial"/>
                <w:b/>
                <w:sz w:val="14"/>
                <w:szCs w:val="14"/>
                <w:lang w:val="pl"/>
              </w:rPr>
              <w:t>STAN CHEMICZNY</w:t>
            </w:r>
          </w:p>
          <w:p w14:paraId="5B7C6029" w14:textId="033FE833" w:rsidR="00BA1D4E" w:rsidRPr="00585652" w:rsidRDefault="00BA1D4E" w:rsidP="00B23BD2">
            <w:pPr>
              <w:spacing w:before="60" w:after="60"/>
              <w:jc w:val="center"/>
              <w:rPr>
                <w:rFonts w:ascii="Arial" w:hAnsi="Arial" w:cs="Arial"/>
                <w:sz w:val="14"/>
                <w:szCs w:val="14"/>
              </w:rPr>
            </w:pPr>
            <w:r w:rsidRPr="00585652">
              <w:rPr>
                <w:rFonts w:ascii="Arial" w:eastAsia="Arial" w:hAnsi="Arial" w:cs="Arial"/>
                <w:b/>
                <w:sz w:val="14"/>
                <w:szCs w:val="14"/>
                <w:lang w:val="pl"/>
              </w:rPr>
              <w:t>(Rok ostatnich badań)</w:t>
            </w:r>
          </w:p>
        </w:tc>
        <w:tc>
          <w:tcPr>
            <w:tcW w:w="623" w:type="pct"/>
            <w:shd w:val="clear" w:color="auto" w:fill="FF0000"/>
            <w:vAlign w:val="center"/>
          </w:tcPr>
          <w:p w14:paraId="23B15E93" w14:textId="77777777" w:rsidR="00BA1D4E" w:rsidRPr="00585652" w:rsidRDefault="00BA1D4E" w:rsidP="00B23BD2">
            <w:pPr>
              <w:spacing w:before="60" w:after="60"/>
              <w:jc w:val="center"/>
              <w:rPr>
                <w:rFonts w:ascii="Arial" w:hAnsi="Arial" w:cs="Arial"/>
                <w:sz w:val="14"/>
                <w:szCs w:val="14"/>
              </w:rPr>
            </w:pPr>
            <w:r w:rsidRPr="00585652">
              <w:rPr>
                <w:rFonts w:ascii="Arial" w:hAnsi="Arial" w:cs="Arial"/>
                <w:sz w:val="14"/>
                <w:szCs w:val="14"/>
              </w:rPr>
              <w:t>Stan chemiczny poniżej dobrego</w:t>
            </w:r>
          </w:p>
          <w:p w14:paraId="4D81F789" w14:textId="2CB2BDA5" w:rsidR="00BA1D4E" w:rsidRPr="00585652" w:rsidRDefault="00BA1D4E" w:rsidP="00B23BD2">
            <w:pPr>
              <w:spacing w:before="60" w:after="60"/>
              <w:jc w:val="center"/>
              <w:rPr>
                <w:rFonts w:ascii="Arial" w:hAnsi="Arial" w:cs="Arial"/>
                <w:sz w:val="14"/>
                <w:szCs w:val="14"/>
              </w:rPr>
            </w:pPr>
            <w:r w:rsidRPr="00585652">
              <w:rPr>
                <w:rFonts w:ascii="Arial" w:hAnsi="Arial" w:cs="Arial"/>
                <w:sz w:val="14"/>
                <w:szCs w:val="14"/>
              </w:rPr>
              <w:t>(2021)</w:t>
            </w:r>
          </w:p>
        </w:tc>
        <w:tc>
          <w:tcPr>
            <w:tcW w:w="655" w:type="pct"/>
            <w:shd w:val="clear" w:color="auto" w:fill="FF0000"/>
            <w:vAlign w:val="center"/>
          </w:tcPr>
          <w:p w14:paraId="369AF2FF" w14:textId="77777777" w:rsidR="00BA1D4E" w:rsidRPr="00585652" w:rsidRDefault="00BA1D4E" w:rsidP="00B23BD2">
            <w:pPr>
              <w:spacing w:before="60" w:after="60"/>
              <w:jc w:val="center"/>
              <w:rPr>
                <w:rFonts w:ascii="Arial" w:hAnsi="Arial" w:cs="Arial"/>
                <w:sz w:val="14"/>
                <w:szCs w:val="14"/>
              </w:rPr>
            </w:pPr>
            <w:r w:rsidRPr="00585652">
              <w:rPr>
                <w:rFonts w:ascii="Arial" w:hAnsi="Arial" w:cs="Arial"/>
                <w:sz w:val="14"/>
                <w:szCs w:val="14"/>
              </w:rPr>
              <w:t>Stan chemiczny poniżej dobrego</w:t>
            </w:r>
          </w:p>
          <w:p w14:paraId="0E02192A" w14:textId="2666114A" w:rsidR="00BA1D4E" w:rsidRPr="00585652" w:rsidRDefault="00BA1D4E" w:rsidP="00B23BD2">
            <w:pPr>
              <w:spacing w:before="60" w:after="60"/>
              <w:jc w:val="center"/>
              <w:rPr>
                <w:rFonts w:ascii="Arial" w:hAnsi="Arial" w:cs="Arial"/>
                <w:sz w:val="14"/>
                <w:szCs w:val="14"/>
              </w:rPr>
            </w:pPr>
            <w:r w:rsidRPr="00585652">
              <w:rPr>
                <w:rFonts w:ascii="Arial" w:hAnsi="Arial" w:cs="Arial"/>
                <w:sz w:val="14"/>
                <w:szCs w:val="14"/>
              </w:rPr>
              <w:t>(2021)</w:t>
            </w:r>
          </w:p>
        </w:tc>
        <w:tc>
          <w:tcPr>
            <w:tcW w:w="581" w:type="pct"/>
            <w:shd w:val="clear" w:color="auto" w:fill="FF0000"/>
            <w:vAlign w:val="center"/>
          </w:tcPr>
          <w:p w14:paraId="2A62EEFB" w14:textId="77777777" w:rsidR="00BA1D4E" w:rsidRPr="00585652" w:rsidRDefault="00BA1D4E" w:rsidP="00B23BD2">
            <w:pPr>
              <w:spacing w:before="60" w:after="60"/>
              <w:jc w:val="center"/>
              <w:rPr>
                <w:rFonts w:ascii="Arial" w:hAnsi="Arial" w:cs="Arial"/>
                <w:sz w:val="14"/>
                <w:szCs w:val="14"/>
              </w:rPr>
            </w:pPr>
            <w:r w:rsidRPr="00585652">
              <w:rPr>
                <w:rFonts w:ascii="Arial" w:hAnsi="Arial" w:cs="Arial"/>
                <w:sz w:val="14"/>
                <w:szCs w:val="14"/>
              </w:rPr>
              <w:t>Stan chemiczny poniżej dobrego</w:t>
            </w:r>
          </w:p>
          <w:p w14:paraId="018C244C" w14:textId="7BA43193" w:rsidR="00BA1D4E" w:rsidRPr="00585652" w:rsidRDefault="00BA1D4E" w:rsidP="00B23BD2">
            <w:pPr>
              <w:spacing w:before="60" w:after="60"/>
              <w:jc w:val="center"/>
              <w:rPr>
                <w:rFonts w:ascii="Arial" w:hAnsi="Arial" w:cs="Arial"/>
                <w:sz w:val="14"/>
                <w:szCs w:val="14"/>
              </w:rPr>
            </w:pPr>
            <w:r w:rsidRPr="00585652">
              <w:rPr>
                <w:rFonts w:ascii="Arial" w:hAnsi="Arial" w:cs="Arial"/>
                <w:sz w:val="14"/>
                <w:szCs w:val="14"/>
              </w:rPr>
              <w:t>(2021)</w:t>
            </w:r>
          </w:p>
        </w:tc>
        <w:tc>
          <w:tcPr>
            <w:tcW w:w="655" w:type="pct"/>
            <w:shd w:val="clear" w:color="auto" w:fill="FF0000"/>
            <w:vAlign w:val="center"/>
          </w:tcPr>
          <w:p w14:paraId="5B881993" w14:textId="77777777" w:rsidR="00BA1D4E" w:rsidRPr="00585652" w:rsidRDefault="00BA1D4E" w:rsidP="00B23BD2">
            <w:pPr>
              <w:spacing w:before="60" w:after="60"/>
              <w:jc w:val="center"/>
              <w:rPr>
                <w:rFonts w:ascii="Arial" w:hAnsi="Arial" w:cs="Arial"/>
                <w:sz w:val="14"/>
                <w:szCs w:val="14"/>
              </w:rPr>
            </w:pPr>
            <w:r w:rsidRPr="00585652">
              <w:rPr>
                <w:rFonts w:ascii="Arial" w:hAnsi="Arial" w:cs="Arial"/>
                <w:sz w:val="14"/>
                <w:szCs w:val="14"/>
              </w:rPr>
              <w:t>Stan chemiczny poniżej dobrego</w:t>
            </w:r>
          </w:p>
          <w:p w14:paraId="78592862" w14:textId="35BC6E51" w:rsidR="00BA1D4E" w:rsidRPr="00585652" w:rsidRDefault="00BA1D4E" w:rsidP="00B23BD2">
            <w:pPr>
              <w:spacing w:before="60" w:after="60"/>
              <w:jc w:val="center"/>
              <w:rPr>
                <w:rFonts w:ascii="Arial" w:hAnsi="Arial" w:cs="Arial"/>
                <w:sz w:val="14"/>
                <w:szCs w:val="14"/>
              </w:rPr>
            </w:pPr>
            <w:r w:rsidRPr="00585652">
              <w:rPr>
                <w:rFonts w:ascii="Arial" w:hAnsi="Arial" w:cs="Arial"/>
                <w:sz w:val="14"/>
                <w:szCs w:val="14"/>
              </w:rPr>
              <w:t>(2021)</w:t>
            </w:r>
          </w:p>
        </w:tc>
        <w:tc>
          <w:tcPr>
            <w:tcW w:w="581" w:type="pct"/>
            <w:shd w:val="clear" w:color="auto" w:fill="FF0000"/>
            <w:vAlign w:val="center"/>
          </w:tcPr>
          <w:p w14:paraId="0F6F4153" w14:textId="31C2BE21" w:rsidR="00BA1D4E" w:rsidRPr="00585652" w:rsidRDefault="00BA1D4E" w:rsidP="00B23BD2">
            <w:pPr>
              <w:spacing w:before="60" w:after="60"/>
              <w:jc w:val="center"/>
              <w:rPr>
                <w:rFonts w:ascii="Arial" w:hAnsi="Arial" w:cs="Arial"/>
                <w:sz w:val="14"/>
                <w:szCs w:val="14"/>
              </w:rPr>
            </w:pPr>
            <w:r w:rsidRPr="00585652">
              <w:rPr>
                <w:rFonts w:ascii="Arial" w:hAnsi="Arial" w:cs="Arial"/>
                <w:sz w:val="14"/>
                <w:szCs w:val="14"/>
              </w:rPr>
              <w:t>Stan chemiczny poniżej dobrego</w:t>
            </w:r>
          </w:p>
        </w:tc>
        <w:tc>
          <w:tcPr>
            <w:tcW w:w="581" w:type="pct"/>
            <w:tcBorders>
              <w:right w:val="double" w:sz="4" w:space="0" w:color="auto"/>
            </w:tcBorders>
            <w:shd w:val="clear" w:color="auto" w:fill="FF0000"/>
            <w:vAlign w:val="center"/>
          </w:tcPr>
          <w:p w14:paraId="2BE07B43" w14:textId="46A26FF5" w:rsidR="00BA1D4E" w:rsidRPr="00585652" w:rsidRDefault="00BA1D4E" w:rsidP="00B23BD2">
            <w:pPr>
              <w:spacing w:before="60" w:after="60"/>
              <w:jc w:val="center"/>
              <w:rPr>
                <w:rFonts w:ascii="Arial" w:hAnsi="Arial" w:cs="Arial"/>
                <w:sz w:val="14"/>
                <w:szCs w:val="14"/>
              </w:rPr>
            </w:pPr>
            <w:r w:rsidRPr="00585652">
              <w:rPr>
                <w:rFonts w:ascii="Arial" w:hAnsi="Arial" w:cs="Arial"/>
                <w:sz w:val="14"/>
                <w:szCs w:val="14"/>
              </w:rPr>
              <w:t>Stan chemiczny poniżej dobrego</w:t>
            </w:r>
          </w:p>
          <w:p w14:paraId="3A29C69F" w14:textId="6805CB17" w:rsidR="00BA1D4E" w:rsidRPr="00585652" w:rsidRDefault="00BA1D4E" w:rsidP="00B23BD2">
            <w:pPr>
              <w:spacing w:before="60" w:after="60"/>
              <w:jc w:val="center"/>
              <w:rPr>
                <w:rFonts w:ascii="Arial" w:hAnsi="Arial" w:cs="Arial"/>
                <w:sz w:val="14"/>
                <w:szCs w:val="14"/>
              </w:rPr>
            </w:pPr>
            <w:r w:rsidRPr="00585652">
              <w:rPr>
                <w:rFonts w:ascii="Arial" w:hAnsi="Arial" w:cs="Arial"/>
                <w:sz w:val="14"/>
                <w:szCs w:val="14"/>
              </w:rPr>
              <w:t>(2021)</w:t>
            </w:r>
          </w:p>
        </w:tc>
      </w:tr>
      <w:tr w:rsidR="00267DB5" w:rsidRPr="00585652" w14:paraId="6717C333" w14:textId="77777777" w:rsidTr="00DD22DB">
        <w:trPr>
          <w:tblHeader/>
          <w:jc w:val="center"/>
        </w:trPr>
        <w:tc>
          <w:tcPr>
            <w:tcW w:w="1325" w:type="pct"/>
            <w:gridSpan w:val="2"/>
            <w:tcBorders>
              <w:left w:val="double" w:sz="4" w:space="0" w:color="auto"/>
              <w:bottom w:val="double" w:sz="4" w:space="0" w:color="auto"/>
            </w:tcBorders>
            <w:shd w:val="clear" w:color="auto" w:fill="BFBFBF" w:themeFill="background1" w:themeFillShade="BF"/>
            <w:vAlign w:val="center"/>
          </w:tcPr>
          <w:p w14:paraId="5B554C17" w14:textId="77777777" w:rsidR="00BA1D4E" w:rsidRPr="00585652" w:rsidRDefault="00BA1D4E" w:rsidP="00B23BD2">
            <w:pPr>
              <w:spacing w:before="60" w:after="60"/>
              <w:jc w:val="center"/>
              <w:rPr>
                <w:rFonts w:ascii="Arial" w:eastAsia="Arial" w:hAnsi="Arial" w:cs="Arial"/>
                <w:b/>
                <w:sz w:val="14"/>
                <w:szCs w:val="14"/>
                <w:lang w:val="pl"/>
              </w:rPr>
            </w:pPr>
            <w:r w:rsidRPr="00585652">
              <w:rPr>
                <w:rFonts w:ascii="Arial" w:eastAsia="Arial" w:hAnsi="Arial" w:cs="Arial"/>
                <w:b/>
                <w:sz w:val="14"/>
                <w:szCs w:val="14"/>
                <w:lang w:val="pl"/>
              </w:rPr>
              <w:t>OCENA STANU JCWP</w:t>
            </w:r>
          </w:p>
          <w:p w14:paraId="16D86AB4" w14:textId="7254E8F1" w:rsidR="00BA1D4E" w:rsidRPr="00585652" w:rsidRDefault="00BA1D4E" w:rsidP="00B23BD2">
            <w:pPr>
              <w:spacing w:before="60" w:after="60"/>
              <w:jc w:val="center"/>
              <w:rPr>
                <w:rFonts w:ascii="Arial" w:hAnsi="Arial" w:cs="Arial"/>
                <w:sz w:val="14"/>
                <w:szCs w:val="14"/>
              </w:rPr>
            </w:pPr>
            <w:r w:rsidRPr="00585652">
              <w:rPr>
                <w:rFonts w:ascii="Arial" w:eastAsia="Arial" w:hAnsi="Arial" w:cs="Arial"/>
                <w:b/>
                <w:sz w:val="14"/>
                <w:szCs w:val="14"/>
                <w:lang w:val="pl"/>
              </w:rPr>
              <w:t>(Rok ostatnich badań)</w:t>
            </w:r>
          </w:p>
        </w:tc>
        <w:tc>
          <w:tcPr>
            <w:tcW w:w="623" w:type="pct"/>
            <w:tcBorders>
              <w:bottom w:val="double" w:sz="4" w:space="0" w:color="auto"/>
            </w:tcBorders>
            <w:shd w:val="clear" w:color="auto" w:fill="FF0000"/>
            <w:vAlign w:val="center"/>
          </w:tcPr>
          <w:p w14:paraId="7F1F1A05" w14:textId="77777777" w:rsidR="00BA1D4E" w:rsidRPr="00585652" w:rsidRDefault="00BA1D4E" w:rsidP="00B23BD2">
            <w:pPr>
              <w:spacing w:before="60" w:after="60"/>
              <w:jc w:val="center"/>
              <w:rPr>
                <w:rFonts w:ascii="Arial" w:hAnsi="Arial" w:cs="Arial"/>
                <w:sz w:val="14"/>
                <w:szCs w:val="14"/>
              </w:rPr>
            </w:pPr>
            <w:r w:rsidRPr="00585652">
              <w:rPr>
                <w:rFonts w:ascii="Arial" w:hAnsi="Arial" w:cs="Arial"/>
                <w:sz w:val="14"/>
                <w:szCs w:val="14"/>
              </w:rPr>
              <w:t>Zły stan wód</w:t>
            </w:r>
          </w:p>
          <w:p w14:paraId="07823E4E" w14:textId="4A31D030" w:rsidR="00BA1D4E" w:rsidRPr="00585652" w:rsidRDefault="00BA1D4E" w:rsidP="00B23BD2">
            <w:pPr>
              <w:spacing w:before="60" w:after="60"/>
              <w:jc w:val="center"/>
              <w:rPr>
                <w:rFonts w:ascii="Arial" w:hAnsi="Arial" w:cs="Arial"/>
                <w:sz w:val="14"/>
                <w:szCs w:val="14"/>
              </w:rPr>
            </w:pPr>
            <w:r w:rsidRPr="00585652">
              <w:rPr>
                <w:rFonts w:ascii="Arial" w:hAnsi="Arial" w:cs="Arial"/>
                <w:sz w:val="14"/>
                <w:szCs w:val="14"/>
              </w:rPr>
              <w:t>(2021)</w:t>
            </w:r>
          </w:p>
        </w:tc>
        <w:tc>
          <w:tcPr>
            <w:tcW w:w="655" w:type="pct"/>
            <w:tcBorders>
              <w:bottom w:val="double" w:sz="4" w:space="0" w:color="auto"/>
            </w:tcBorders>
            <w:shd w:val="clear" w:color="auto" w:fill="FF0000"/>
            <w:vAlign w:val="center"/>
          </w:tcPr>
          <w:p w14:paraId="2DFE75E3" w14:textId="77777777" w:rsidR="00BA1D4E" w:rsidRPr="00585652" w:rsidRDefault="00BA1D4E" w:rsidP="00B23BD2">
            <w:pPr>
              <w:spacing w:before="60" w:after="60"/>
              <w:jc w:val="center"/>
              <w:rPr>
                <w:rFonts w:ascii="Arial" w:hAnsi="Arial" w:cs="Arial"/>
                <w:sz w:val="14"/>
                <w:szCs w:val="14"/>
              </w:rPr>
            </w:pPr>
            <w:r w:rsidRPr="00585652">
              <w:rPr>
                <w:rFonts w:ascii="Arial" w:hAnsi="Arial" w:cs="Arial"/>
                <w:sz w:val="14"/>
                <w:szCs w:val="14"/>
              </w:rPr>
              <w:t>Zły stan wód</w:t>
            </w:r>
          </w:p>
          <w:p w14:paraId="2A9CF1AE" w14:textId="56660EF5" w:rsidR="00BA1D4E" w:rsidRPr="00585652" w:rsidRDefault="00BA1D4E" w:rsidP="00B23BD2">
            <w:pPr>
              <w:spacing w:before="60" w:after="60"/>
              <w:jc w:val="center"/>
              <w:rPr>
                <w:rFonts w:ascii="Arial" w:hAnsi="Arial" w:cs="Arial"/>
                <w:sz w:val="14"/>
                <w:szCs w:val="14"/>
              </w:rPr>
            </w:pPr>
            <w:r w:rsidRPr="00585652">
              <w:rPr>
                <w:rFonts w:ascii="Arial" w:hAnsi="Arial" w:cs="Arial"/>
                <w:sz w:val="14"/>
                <w:szCs w:val="14"/>
              </w:rPr>
              <w:t>(2021)</w:t>
            </w:r>
          </w:p>
        </w:tc>
        <w:tc>
          <w:tcPr>
            <w:tcW w:w="581" w:type="pct"/>
            <w:tcBorders>
              <w:bottom w:val="double" w:sz="4" w:space="0" w:color="auto"/>
            </w:tcBorders>
            <w:shd w:val="clear" w:color="auto" w:fill="FF0000"/>
            <w:vAlign w:val="center"/>
          </w:tcPr>
          <w:p w14:paraId="05E995DF" w14:textId="77777777" w:rsidR="00BA1D4E" w:rsidRPr="00585652" w:rsidRDefault="00BA1D4E" w:rsidP="00B23BD2">
            <w:pPr>
              <w:spacing w:before="60" w:after="60"/>
              <w:jc w:val="center"/>
              <w:rPr>
                <w:rFonts w:ascii="Arial" w:hAnsi="Arial" w:cs="Arial"/>
                <w:sz w:val="14"/>
                <w:szCs w:val="14"/>
              </w:rPr>
            </w:pPr>
            <w:r w:rsidRPr="00585652">
              <w:rPr>
                <w:rFonts w:ascii="Arial" w:hAnsi="Arial" w:cs="Arial"/>
                <w:sz w:val="14"/>
                <w:szCs w:val="14"/>
              </w:rPr>
              <w:t>Zły stan wód</w:t>
            </w:r>
          </w:p>
          <w:p w14:paraId="61F074A7" w14:textId="63915E87" w:rsidR="00BA1D4E" w:rsidRPr="00585652" w:rsidRDefault="00BA1D4E" w:rsidP="00B23BD2">
            <w:pPr>
              <w:spacing w:before="60" w:after="60"/>
              <w:jc w:val="center"/>
              <w:rPr>
                <w:rFonts w:ascii="Arial" w:hAnsi="Arial" w:cs="Arial"/>
                <w:sz w:val="14"/>
                <w:szCs w:val="14"/>
              </w:rPr>
            </w:pPr>
            <w:r w:rsidRPr="00585652">
              <w:rPr>
                <w:rFonts w:ascii="Arial" w:hAnsi="Arial" w:cs="Arial"/>
                <w:sz w:val="14"/>
                <w:szCs w:val="14"/>
              </w:rPr>
              <w:t>(2021)</w:t>
            </w:r>
          </w:p>
        </w:tc>
        <w:tc>
          <w:tcPr>
            <w:tcW w:w="655" w:type="pct"/>
            <w:tcBorders>
              <w:bottom w:val="double" w:sz="4" w:space="0" w:color="auto"/>
            </w:tcBorders>
            <w:shd w:val="clear" w:color="auto" w:fill="FF0000"/>
            <w:vAlign w:val="center"/>
          </w:tcPr>
          <w:p w14:paraId="1EDB6607" w14:textId="3736A5D2" w:rsidR="00BA1D4E" w:rsidRPr="00585652" w:rsidRDefault="00BA1D4E" w:rsidP="00B23BD2">
            <w:pPr>
              <w:spacing w:before="60" w:after="60"/>
              <w:jc w:val="center"/>
              <w:rPr>
                <w:rFonts w:ascii="Arial" w:hAnsi="Arial" w:cs="Arial"/>
                <w:sz w:val="14"/>
                <w:szCs w:val="14"/>
              </w:rPr>
            </w:pPr>
            <w:r w:rsidRPr="00585652">
              <w:rPr>
                <w:rFonts w:ascii="Arial" w:hAnsi="Arial" w:cs="Arial"/>
                <w:sz w:val="14"/>
                <w:szCs w:val="14"/>
              </w:rPr>
              <w:t>Zły stan wód</w:t>
            </w:r>
          </w:p>
          <w:p w14:paraId="60B81FB4" w14:textId="49F72145" w:rsidR="00BA1D4E" w:rsidRPr="00585652" w:rsidRDefault="00BA1D4E" w:rsidP="00B23BD2">
            <w:pPr>
              <w:spacing w:before="60" w:after="60"/>
              <w:jc w:val="center"/>
              <w:rPr>
                <w:rFonts w:ascii="Arial" w:hAnsi="Arial" w:cs="Arial"/>
                <w:sz w:val="14"/>
                <w:szCs w:val="14"/>
              </w:rPr>
            </w:pPr>
            <w:r w:rsidRPr="00585652">
              <w:rPr>
                <w:rFonts w:ascii="Arial" w:hAnsi="Arial" w:cs="Arial"/>
                <w:sz w:val="14"/>
                <w:szCs w:val="14"/>
              </w:rPr>
              <w:t>(2021)</w:t>
            </w:r>
          </w:p>
        </w:tc>
        <w:tc>
          <w:tcPr>
            <w:tcW w:w="581" w:type="pct"/>
            <w:tcBorders>
              <w:bottom w:val="double" w:sz="4" w:space="0" w:color="auto"/>
            </w:tcBorders>
            <w:shd w:val="clear" w:color="auto" w:fill="FF0000"/>
            <w:vAlign w:val="center"/>
          </w:tcPr>
          <w:p w14:paraId="71FE35F8" w14:textId="77777777" w:rsidR="00BA1D4E" w:rsidRPr="00585652" w:rsidRDefault="00BA1D4E" w:rsidP="00B23BD2">
            <w:pPr>
              <w:spacing w:before="60" w:after="60"/>
              <w:jc w:val="center"/>
              <w:rPr>
                <w:rFonts w:ascii="Arial" w:hAnsi="Arial" w:cs="Arial"/>
                <w:sz w:val="14"/>
                <w:szCs w:val="14"/>
              </w:rPr>
            </w:pPr>
            <w:r w:rsidRPr="00585652">
              <w:rPr>
                <w:rFonts w:ascii="Arial" w:hAnsi="Arial" w:cs="Arial"/>
                <w:sz w:val="14"/>
                <w:szCs w:val="14"/>
              </w:rPr>
              <w:t>Zły stan wód</w:t>
            </w:r>
          </w:p>
          <w:p w14:paraId="12A531F5" w14:textId="02009E27" w:rsidR="00BA1D4E" w:rsidRPr="00585652" w:rsidRDefault="00BA1D4E" w:rsidP="00B23BD2">
            <w:pPr>
              <w:spacing w:before="60" w:after="60"/>
              <w:jc w:val="center"/>
              <w:rPr>
                <w:rFonts w:ascii="Arial" w:hAnsi="Arial" w:cs="Arial"/>
                <w:sz w:val="14"/>
                <w:szCs w:val="14"/>
              </w:rPr>
            </w:pPr>
            <w:r w:rsidRPr="00585652">
              <w:rPr>
                <w:rFonts w:ascii="Arial" w:hAnsi="Arial" w:cs="Arial"/>
                <w:sz w:val="14"/>
                <w:szCs w:val="14"/>
              </w:rPr>
              <w:t>(2021)</w:t>
            </w:r>
          </w:p>
        </w:tc>
        <w:tc>
          <w:tcPr>
            <w:tcW w:w="581" w:type="pct"/>
            <w:tcBorders>
              <w:bottom w:val="double" w:sz="4" w:space="0" w:color="auto"/>
              <w:right w:val="double" w:sz="4" w:space="0" w:color="auto"/>
            </w:tcBorders>
            <w:shd w:val="clear" w:color="auto" w:fill="FF0000"/>
            <w:vAlign w:val="center"/>
          </w:tcPr>
          <w:p w14:paraId="1DD5F8AA" w14:textId="77777777" w:rsidR="00BA1D4E" w:rsidRPr="00585652" w:rsidRDefault="00BA1D4E" w:rsidP="00B23BD2">
            <w:pPr>
              <w:spacing w:before="60" w:after="60"/>
              <w:jc w:val="center"/>
              <w:rPr>
                <w:rFonts w:ascii="Arial" w:hAnsi="Arial" w:cs="Arial"/>
                <w:sz w:val="14"/>
                <w:szCs w:val="14"/>
              </w:rPr>
            </w:pPr>
            <w:r w:rsidRPr="00585652">
              <w:rPr>
                <w:rFonts w:ascii="Arial" w:hAnsi="Arial" w:cs="Arial"/>
                <w:sz w:val="14"/>
                <w:szCs w:val="14"/>
              </w:rPr>
              <w:t>Zły stan wód</w:t>
            </w:r>
          </w:p>
          <w:p w14:paraId="667A3741" w14:textId="210502FD" w:rsidR="00BA1D4E" w:rsidRPr="00585652" w:rsidRDefault="00BA1D4E" w:rsidP="00B23BD2">
            <w:pPr>
              <w:spacing w:before="60" w:after="60"/>
              <w:jc w:val="center"/>
              <w:rPr>
                <w:rFonts w:ascii="Arial" w:hAnsi="Arial" w:cs="Arial"/>
                <w:sz w:val="14"/>
                <w:szCs w:val="14"/>
              </w:rPr>
            </w:pPr>
            <w:r w:rsidRPr="00585652">
              <w:rPr>
                <w:rFonts w:ascii="Arial" w:hAnsi="Arial" w:cs="Arial"/>
                <w:sz w:val="14"/>
                <w:szCs w:val="14"/>
              </w:rPr>
              <w:t>(2021)</w:t>
            </w:r>
          </w:p>
        </w:tc>
      </w:tr>
    </w:tbl>
    <w:p w14:paraId="69CBE9A2" w14:textId="77777777" w:rsidR="00CD6041" w:rsidRDefault="00B81A65" w:rsidP="00CD6041">
      <w:pPr>
        <w:spacing w:before="120" w:after="120"/>
        <w:jc w:val="right"/>
        <w:rPr>
          <w:rFonts w:ascii="Arial" w:hAnsi="Arial" w:cs="Arial"/>
          <w:sz w:val="18"/>
          <w:szCs w:val="18"/>
        </w:rPr>
      </w:pPr>
      <w:r w:rsidRPr="00B81A65">
        <w:rPr>
          <w:rFonts w:ascii="Arial" w:hAnsi="Arial" w:cs="Arial"/>
          <w:sz w:val="18"/>
          <w:szCs w:val="18"/>
        </w:rPr>
        <w:t>Źródło: GIOŚ, Monitoring wód powierzchniowych</w:t>
      </w:r>
    </w:p>
    <w:bookmarkEnd w:id="96"/>
    <w:p w14:paraId="25355617" w14:textId="18A7AA1C" w:rsidR="00B23BD2" w:rsidRPr="00CD7DA9" w:rsidRDefault="00B23BD2" w:rsidP="000161D1">
      <w:pPr>
        <w:spacing w:before="120" w:after="120" w:line="360" w:lineRule="auto"/>
        <w:jc w:val="both"/>
        <w:rPr>
          <w:rFonts w:ascii="Arial" w:hAnsi="Arial" w:cs="Arial"/>
          <w:sz w:val="22"/>
          <w:szCs w:val="22"/>
        </w:rPr>
      </w:pPr>
      <w:r w:rsidRPr="00CD7DA9">
        <w:rPr>
          <w:rFonts w:ascii="Arial" w:hAnsi="Arial" w:cs="Arial"/>
          <w:sz w:val="22"/>
          <w:szCs w:val="22"/>
        </w:rPr>
        <w:t>Od 2022 r. obowiązuje trzeci cykl planistyczny gospodarowania wodami na obszarach dorzeczy, obejmujący lata 2022-2027 oraz nowy wykaz jednolitych części wód. W obecnym cyklu wodnym na obszarze gminy i miasta Węgliniec wydzielono 6 JCWP, których zlewnie w</w:t>
      </w:r>
      <w:r w:rsidR="00780C67">
        <w:rPr>
          <w:rFonts w:ascii="Arial" w:hAnsi="Arial" w:cs="Arial"/>
          <w:sz w:val="22"/>
          <w:szCs w:val="22"/>
        </w:rPr>
        <w:t> </w:t>
      </w:r>
      <w:r w:rsidRPr="00CD7DA9">
        <w:rPr>
          <w:rFonts w:ascii="Arial" w:hAnsi="Arial" w:cs="Arial"/>
          <w:sz w:val="22"/>
          <w:szCs w:val="22"/>
        </w:rPr>
        <w:t xml:space="preserve">całości lub w części położone są w granicach administracyjnych. </w:t>
      </w:r>
      <w:r w:rsidR="008A318B" w:rsidRPr="0080419B">
        <w:rPr>
          <w:rFonts w:ascii="Arial" w:hAnsi="Arial" w:cs="Arial"/>
          <w:sz w:val="22"/>
          <w:szCs w:val="22"/>
        </w:rPr>
        <w:t>Szczegółowe wyniki oceny przedstawiono w poniższej tabeli.</w:t>
      </w:r>
    </w:p>
    <w:p w14:paraId="0E2E1D5A" w14:textId="1F10BB1E" w:rsidR="00CD7DA9" w:rsidRPr="00CD7DA9" w:rsidRDefault="00CD7DA9" w:rsidP="00CD7DA9">
      <w:pPr>
        <w:pStyle w:val="Legenda"/>
        <w:keepNext/>
        <w:spacing w:before="240" w:after="120"/>
        <w:jc w:val="center"/>
        <w:rPr>
          <w:rFonts w:ascii="Arial" w:hAnsi="Arial" w:cs="Arial"/>
          <w:color w:val="auto"/>
          <w:sz w:val="20"/>
          <w:szCs w:val="20"/>
        </w:rPr>
      </w:pPr>
      <w:bookmarkStart w:id="98" w:name="_Toc151709150"/>
      <w:r w:rsidRPr="00CD7DA9">
        <w:rPr>
          <w:rFonts w:ascii="Arial" w:hAnsi="Arial" w:cs="Arial"/>
          <w:color w:val="auto"/>
          <w:sz w:val="20"/>
          <w:szCs w:val="20"/>
        </w:rPr>
        <w:lastRenderedPageBreak/>
        <w:t xml:space="preserve">Tabela </w:t>
      </w:r>
      <w:r w:rsidRPr="00CD7DA9">
        <w:rPr>
          <w:rFonts w:ascii="Arial" w:hAnsi="Arial" w:cs="Arial"/>
          <w:color w:val="auto"/>
          <w:sz w:val="20"/>
          <w:szCs w:val="20"/>
        </w:rPr>
        <w:fldChar w:fldCharType="begin"/>
      </w:r>
      <w:r w:rsidRPr="00CD7DA9">
        <w:rPr>
          <w:rFonts w:ascii="Arial" w:hAnsi="Arial" w:cs="Arial"/>
          <w:color w:val="auto"/>
          <w:sz w:val="20"/>
          <w:szCs w:val="20"/>
        </w:rPr>
        <w:instrText xml:space="preserve"> SEQ Tabela \* ARABIC </w:instrText>
      </w:r>
      <w:r w:rsidRPr="00CD7DA9">
        <w:rPr>
          <w:rFonts w:ascii="Arial" w:hAnsi="Arial" w:cs="Arial"/>
          <w:color w:val="auto"/>
          <w:sz w:val="20"/>
          <w:szCs w:val="20"/>
        </w:rPr>
        <w:fldChar w:fldCharType="separate"/>
      </w:r>
      <w:r w:rsidR="00113E44">
        <w:rPr>
          <w:rFonts w:ascii="Arial" w:hAnsi="Arial" w:cs="Arial"/>
          <w:noProof/>
          <w:color w:val="auto"/>
          <w:sz w:val="20"/>
          <w:szCs w:val="20"/>
        </w:rPr>
        <w:t>14</w:t>
      </w:r>
      <w:r w:rsidRPr="00CD7DA9">
        <w:rPr>
          <w:rFonts w:ascii="Arial" w:hAnsi="Arial" w:cs="Arial"/>
          <w:color w:val="auto"/>
          <w:sz w:val="20"/>
          <w:szCs w:val="20"/>
        </w:rPr>
        <w:fldChar w:fldCharType="end"/>
      </w:r>
      <w:r w:rsidRPr="00CD7DA9">
        <w:rPr>
          <w:rFonts w:ascii="Arial" w:hAnsi="Arial" w:cs="Arial"/>
          <w:color w:val="auto"/>
          <w:sz w:val="20"/>
          <w:szCs w:val="20"/>
        </w:rPr>
        <w:t>. Wyniki oceny badanych w ostatnich latach jednolitych wód powierzchniowych, których zlewnie położona są w granicach administracyjnych gminy i miasta Węgliniec</w:t>
      </w:r>
      <w:bookmarkEnd w:id="98"/>
    </w:p>
    <w:tbl>
      <w:tblPr>
        <w:tblStyle w:val="Tabela-Siatka"/>
        <w:tblW w:w="5000" w:type="pct"/>
        <w:jc w:val="center"/>
        <w:tblLook w:val="04A0" w:firstRow="1" w:lastRow="0" w:firstColumn="1" w:lastColumn="0" w:noHBand="0" w:noVBand="1"/>
      </w:tblPr>
      <w:tblGrid>
        <w:gridCol w:w="522"/>
        <w:gridCol w:w="1929"/>
        <w:gridCol w:w="1040"/>
        <w:gridCol w:w="1040"/>
        <w:gridCol w:w="1173"/>
        <w:gridCol w:w="1097"/>
        <w:gridCol w:w="1175"/>
        <w:gridCol w:w="1064"/>
      </w:tblGrid>
      <w:tr w:rsidR="00585652" w:rsidRPr="00585652" w14:paraId="26A2C76B" w14:textId="77777777" w:rsidTr="00CD7DA9">
        <w:trPr>
          <w:cantSplit/>
          <w:trHeight w:val="1240"/>
          <w:tblHeader/>
          <w:jc w:val="center"/>
        </w:trPr>
        <w:tc>
          <w:tcPr>
            <w:tcW w:w="1355" w:type="pct"/>
            <w:gridSpan w:val="2"/>
            <w:tcBorders>
              <w:top w:val="double" w:sz="4" w:space="0" w:color="auto"/>
              <w:left w:val="double" w:sz="4" w:space="0" w:color="auto"/>
            </w:tcBorders>
            <w:shd w:val="clear" w:color="auto" w:fill="BFBFBF" w:themeFill="background1" w:themeFillShade="BF"/>
            <w:vAlign w:val="center"/>
          </w:tcPr>
          <w:p w14:paraId="2B4C745B" w14:textId="77777777" w:rsidR="00B23BD2" w:rsidRPr="00CF23D5" w:rsidRDefault="00B23BD2" w:rsidP="003849A0">
            <w:pPr>
              <w:spacing w:before="60" w:after="60"/>
              <w:jc w:val="center"/>
              <w:rPr>
                <w:rFonts w:ascii="Arial" w:hAnsi="Arial" w:cs="Arial"/>
                <w:sz w:val="14"/>
                <w:szCs w:val="14"/>
              </w:rPr>
            </w:pPr>
            <w:bookmarkStart w:id="99" w:name="_Hlk148076532"/>
            <w:r w:rsidRPr="00CF23D5">
              <w:rPr>
                <w:rFonts w:ascii="Arial" w:hAnsi="Arial" w:cs="Arial"/>
                <w:b/>
                <w:sz w:val="14"/>
                <w:szCs w:val="14"/>
                <w:lang w:val="pl"/>
              </w:rPr>
              <w:t>Nazwa ocenianej JCWP</w:t>
            </w:r>
          </w:p>
        </w:tc>
        <w:tc>
          <w:tcPr>
            <w:tcW w:w="575" w:type="pct"/>
            <w:tcBorders>
              <w:top w:val="double" w:sz="4" w:space="0" w:color="auto"/>
            </w:tcBorders>
            <w:shd w:val="clear" w:color="auto" w:fill="BFBFBF" w:themeFill="background1" w:themeFillShade="BF"/>
            <w:textDirection w:val="tbRl"/>
            <w:vAlign w:val="center"/>
          </w:tcPr>
          <w:p w14:paraId="2E26F9F5" w14:textId="484589FA" w:rsidR="00B23BD2" w:rsidRPr="00CF23D5" w:rsidRDefault="00B23BD2" w:rsidP="003849A0">
            <w:pPr>
              <w:spacing w:before="60" w:after="60"/>
              <w:ind w:left="113" w:right="113"/>
              <w:jc w:val="center"/>
              <w:rPr>
                <w:rFonts w:ascii="Arial" w:hAnsi="Arial" w:cs="Arial"/>
                <w:sz w:val="14"/>
                <w:szCs w:val="14"/>
              </w:rPr>
            </w:pPr>
            <w:r w:rsidRPr="00CF23D5">
              <w:rPr>
                <w:rFonts w:ascii="Arial" w:hAnsi="Arial" w:cs="Arial"/>
                <w:sz w:val="14"/>
                <w:szCs w:val="14"/>
              </w:rPr>
              <w:t>Bielawka</w:t>
            </w:r>
          </w:p>
        </w:tc>
        <w:tc>
          <w:tcPr>
            <w:tcW w:w="575" w:type="pct"/>
            <w:tcBorders>
              <w:top w:val="double" w:sz="4" w:space="0" w:color="auto"/>
            </w:tcBorders>
            <w:shd w:val="clear" w:color="auto" w:fill="BFBFBF" w:themeFill="background1" w:themeFillShade="BF"/>
            <w:textDirection w:val="tbRl"/>
            <w:vAlign w:val="center"/>
          </w:tcPr>
          <w:p w14:paraId="284FFCA1" w14:textId="294D08F4" w:rsidR="00B23BD2" w:rsidRPr="00CF23D5" w:rsidRDefault="00B23BD2" w:rsidP="003849A0">
            <w:pPr>
              <w:spacing w:before="60" w:after="60"/>
              <w:ind w:left="113" w:right="113"/>
              <w:jc w:val="center"/>
              <w:rPr>
                <w:rFonts w:ascii="Arial" w:hAnsi="Arial" w:cs="Arial"/>
                <w:sz w:val="14"/>
                <w:szCs w:val="14"/>
              </w:rPr>
            </w:pPr>
            <w:r w:rsidRPr="00CF23D5">
              <w:rPr>
                <w:rFonts w:ascii="Arial" w:hAnsi="Arial" w:cs="Arial"/>
                <w:sz w:val="14"/>
                <w:szCs w:val="14"/>
              </w:rPr>
              <w:t>Czerna Wielka do Ziebiny</w:t>
            </w:r>
          </w:p>
        </w:tc>
        <w:tc>
          <w:tcPr>
            <w:tcW w:w="649" w:type="pct"/>
            <w:tcBorders>
              <w:top w:val="double" w:sz="4" w:space="0" w:color="auto"/>
            </w:tcBorders>
            <w:shd w:val="clear" w:color="auto" w:fill="BFBFBF" w:themeFill="background1" w:themeFillShade="BF"/>
            <w:textDirection w:val="tbRl"/>
            <w:vAlign w:val="center"/>
          </w:tcPr>
          <w:p w14:paraId="1F9B710D" w14:textId="2537B513" w:rsidR="00B23BD2" w:rsidRPr="00CF23D5" w:rsidRDefault="000705B5" w:rsidP="003849A0">
            <w:pPr>
              <w:spacing w:before="60" w:after="60"/>
              <w:ind w:left="113" w:right="113"/>
              <w:jc w:val="center"/>
              <w:rPr>
                <w:rFonts w:ascii="Arial" w:hAnsi="Arial" w:cs="Arial"/>
                <w:sz w:val="14"/>
                <w:szCs w:val="14"/>
              </w:rPr>
            </w:pPr>
            <w:r w:rsidRPr="00CF23D5">
              <w:rPr>
                <w:rFonts w:ascii="Arial" w:hAnsi="Arial" w:cs="Arial"/>
                <w:sz w:val="14"/>
                <w:szCs w:val="14"/>
              </w:rPr>
              <w:t>Czerna mała</w:t>
            </w:r>
          </w:p>
        </w:tc>
        <w:tc>
          <w:tcPr>
            <w:tcW w:w="607" w:type="pct"/>
            <w:tcBorders>
              <w:top w:val="double" w:sz="4" w:space="0" w:color="auto"/>
            </w:tcBorders>
            <w:shd w:val="clear" w:color="auto" w:fill="BFBFBF" w:themeFill="background1" w:themeFillShade="BF"/>
            <w:textDirection w:val="tbRl"/>
            <w:vAlign w:val="center"/>
          </w:tcPr>
          <w:p w14:paraId="294CBAEB" w14:textId="568BE0F9" w:rsidR="00B23BD2" w:rsidRPr="00CF23D5" w:rsidRDefault="000705B5" w:rsidP="003849A0">
            <w:pPr>
              <w:spacing w:before="60" w:after="60"/>
              <w:ind w:left="113" w:right="113"/>
              <w:jc w:val="center"/>
              <w:rPr>
                <w:rFonts w:ascii="Arial" w:hAnsi="Arial" w:cs="Arial"/>
                <w:sz w:val="14"/>
                <w:szCs w:val="14"/>
              </w:rPr>
            </w:pPr>
            <w:r w:rsidRPr="00CF23D5">
              <w:rPr>
                <w:rFonts w:ascii="Arial" w:hAnsi="Arial" w:cs="Arial"/>
                <w:sz w:val="14"/>
                <w:szCs w:val="14"/>
              </w:rPr>
              <w:t>Nysa Łużycka od Żółtej Wody do Skrody</w:t>
            </w:r>
          </w:p>
        </w:tc>
        <w:tc>
          <w:tcPr>
            <w:tcW w:w="650" w:type="pct"/>
            <w:tcBorders>
              <w:top w:val="double" w:sz="4" w:space="0" w:color="auto"/>
            </w:tcBorders>
            <w:shd w:val="clear" w:color="auto" w:fill="BFBFBF" w:themeFill="background1" w:themeFillShade="BF"/>
            <w:textDirection w:val="tbRl"/>
            <w:vAlign w:val="center"/>
          </w:tcPr>
          <w:p w14:paraId="7FAB8FE0" w14:textId="6969E9A7" w:rsidR="00B23BD2" w:rsidRPr="00CF23D5" w:rsidRDefault="000705B5" w:rsidP="003849A0">
            <w:pPr>
              <w:spacing w:before="60" w:after="60"/>
              <w:ind w:left="113" w:right="113"/>
              <w:jc w:val="center"/>
              <w:rPr>
                <w:rFonts w:ascii="Arial" w:hAnsi="Arial" w:cs="Arial"/>
                <w:sz w:val="14"/>
                <w:szCs w:val="14"/>
              </w:rPr>
            </w:pPr>
            <w:r w:rsidRPr="00CF23D5">
              <w:rPr>
                <w:rFonts w:ascii="Arial" w:hAnsi="Arial" w:cs="Arial"/>
                <w:sz w:val="14"/>
                <w:szCs w:val="14"/>
              </w:rPr>
              <w:t>Żółta Woda</w:t>
            </w:r>
          </w:p>
        </w:tc>
        <w:tc>
          <w:tcPr>
            <w:tcW w:w="588" w:type="pct"/>
            <w:tcBorders>
              <w:top w:val="double" w:sz="4" w:space="0" w:color="auto"/>
              <w:right w:val="double" w:sz="4" w:space="0" w:color="auto"/>
            </w:tcBorders>
            <w:shd w:val="clear" w:color="auto" w:fill="BFBFBF" w:themeFill="background1" w:themeFillShade="BF"/>
            <w:textDirection w:val="tbRl"/>
            <w:vAlign w:val="center"/>
          </w:tcPr>
          <w:p w14:paraId="7B69D87A" w14:textId="0B79136E" w:rsidR="00B23BD2" w:rsidRPr="00CF23D5" w:rsidRDefault="000705B5" w:rsidP="003849A0">
            <w:pPr>
              <w:spacing w:before="60" w:after="60"/>
              <w:ind w:left="113" w:right="113"/>
              <w:jc w:val="center"/>
              <w:rPr>
                <w:rFonts w:ascii="Arial" w:hAnsi="Arial" w:cs="Arial"/>
                <w:sz w:val="14"/>
                <w:szCs w:val="14"/>
              </w:rPr>
            </w:pPr>
            <w:r w:rsidRPr="00CF23D5">
              <w:rPr>
                <w:rFonts w:ascii="Arial" w:hAnsi="Arial" w:cs="Arial"/>
                <w:sz w:val="14"/>
                <w:szCs w:val="14"/>
              </w:rPr>
              <w:t>Nysa Łużycka od Żareckiego Potoku do Żółtej Wody</w:t>
            </w:r>
          </w:p>
        </w:tc>
      </w:tr>
      <w:bookmarkEnd w:id="99"/>
      <w:tr w:rsidR="00585652" w:rsidRPr="00585652" w14:paraId="30259510" w14:textId="77777777" w:rsidTr="00CD7DA9">
        <w:trPr>
          <w:cantSplit/>
          <w:trHeight w:val="2254"/>
          <w:tblHeader/>
          <w:jc w:val="center"/>
        </w:trPr>
        <w:tc>
          <w:tcPr>
            <w:tcW w:w="1355" w:type="pct"/>
            <w:gridSpan w:val="2"/>
            <w:tcBorders>
              <w:left w:val="double" w:sz="4" w:space="0" w:color="auto"/>
            </w:tcBorders>
            <w:shd w:val="clear" w:color="auto" w:fill="BFBFBF" w:themeFill="background1" w:themeFillShade="BF"/>
            <w:vAlign w:val="center"/>
          </w:tcPr>
          <w:p w14:paraId="4DC91A87" w14:textId="77777777" w:rsidR="00B23BD2" w:rsidRPr="00CF23D5" w:rsidRDefault="00B23BD2" w:rsidP="003849A0">
            <w:pPr>
              <w:spacing w:before="60" w:after="60"/>
              <w:jc w:val="center"/>
              <w:rPr>
                <w:rFonts w:ascii="Arial" w:hAnsi="Arial" w:cs="Arial"/>
                <w:sz w:val="14"/>
                <w:szCs w:val="14"/>
              </w:rPr>
            </w:pPr>
            <w:r w:rsidRPr="00CF23D5">
              <w:rPr>
                <w:rFonts w:ascii="Arial" w:hAnsi="Arial" w:cs="Arial"/>
                <w:b/>
                <w:sz w:val="14"/>
                <w:szCs w:val="14"/>
                <w:lang w:val="pl"/>
              </w:rPr>
              <w:t>Kod JCWP</w:t>
            </w:r>
          </w:p>
        </w:tc>
        <w:tc>
          <w:tcPr>
            <w:tcW w:w="575" w:type="pct"/>
            <w:shd w:val="clear" w:color="auto" w:fill="BFBFBF" w:themeFill="background1" w:themeFillShade="BF"/>
            <w:textDirection w:val="tbRl"/>
            <w:vAlign w:val="center"/>
          </w:tcPr>
          <w:p w14:paraId="370B91E6" w14:textId="7ACC476E" w:rsidR="00B23BD2" w:rsidRPr="00CF23D5" w:rsidRDefault="000705B5" w:rsidP="003849A0">
            <w:pPr>
              <w:spacing w:before="60" w:after="60"/>
              <w:ind w:left="113" w:right="113"/>
              <w:jc w:val="center"/>
              <w:rPr>
                <w:rFonts w:ascii="Arial" w:hAnsi="Arial" w:cs="Arial"/>
                <w:sz w:val="14"/>
                <w:szCs w:val="14"/>
              </w:rPr>
            </w:pPr>
            <w:r w:rsidRPr="00CF23D5">
              <w:rPr>
                <w:rFonts w:ascii="Arial" w:hAnsi="Arial" w:cs="Arial"/>
                <w:sz w:val="14"/>
                <w:szCs w:val="14"/>
              </w:rPr>
              <w:t>RW600010174569</w:t>
            </w:r>
          </w:p>
        </w:tc>
        <w:tc>
          <w:tcPr>
            <w:tcW w:w="575" w:type="pct"/>
            <w:shd w:val="clear" w:color="auto" w:fill="BFBFBF" w:themeFill="background1" w:themeFillShade="BF"/>
            <w:textDirection w:val="tbRl"/>
            <w:vAlign w:val="center"/>
          </w:tcPr>
          <w:p w14:paraId="51E8EAC3" w14:textId="472E0A91" w:rsidR="00B23BD2" w:rsidRPr="00CF23D5" w:rsidRDefault="000705B5" w:rsidP="003849A0">
            <w:pPr>
              <w:spacing w:before="60" w:after="60"/>
              <w:ind w:left="113" w:right="113"/>
              <w:jc w:val="center"/>
              <w:rPr>
                <w:rFonts w:ascii="Arial" w:hAnsi="Arial" w:cs="Arial"/>
                <w:sz w:val="14"/>
                <w:szCs w:val="14"/>
              </w:rPr>
            </w:pPr>
            <w:r w:rsidRPr="00CF23D5">
              <w:rPr>
                <w:rFonts w:ascii="Arial" w:hAnsi="Arial" w:cs="Arial"/>
                <w:sz w:val="14"/>
                <w:szCs w:val="14"/>
              </w:rPr>
              <w:t>RW60000916853</w:t>
            </w:r>
          </w:p>
        </w:tc>
        <w:tc>
          <w:tcPr>
            <w:tcW w:w="649" w:type="pct"/>
            <w:shd w:val="clear" w:color="auto" w:fill="BFBFBF" w:themeFill="background1" w:themeFillShade="BF"/>
            <w:textDirection w:val="tbRl"/>
            <w:vAlign w:val="center"/>
          </w:tcPr>
          <w:p w14:paraId="6F831C3E" w14:textId="3CFCD56E" w:rsidR="00B23BD2" w:rsidRPr="00CF23D5" w:rsidRDefault="000705B5" w:rsidP="003849A0">
            <w:pPr>
              <w:spacing w:before="60" w:after="60"/>
              <w:ind w:left="113" w:right="113"/>
              <w:jc w:val="center"/>
              <w:rPr>
                <w:rFonts w:ascii="Arial" w:hAnsi="Arial" w:cs="Arial"/>
                <w:sz w:val="14"/>
                <w:szCs w:val="14"/>
              </w:rPr>
            </w:pPr>
            <w:r w:rsidRPr="00CF23D5">
              <w:rPr>
                <w:rFonts w:ascii="Arial" w:hAnsi="Arial" w:cs="Arial"/>
                <w:sz w:val="14"/>
                <w:szCs w:val="14"/>
              </w:rPr>
              <w:t>RW600009168679</w:t>
            </w:r>
          </w:p>
        </w:tc>
        <w:tc>
          <w:tcPr>
            <w:tcW w:w="607" w:type="pct"/>
            <w:shd w:val="clear" w:color="auto" w:fill="BFBFBF" w:themeFill="background1" w:themeFillShade="BF"/>
            <w:textDirection w:val="tbRl"/>
            <w:vAlign w:val="center"/>
          </w:tcPr>
          <w:p w14:paraId="13DF7BD3" w14:textId="362B946D" w:rsidR="00B23BD2" w:rsidRPr="00CF23D5" w:rsidRDefault="000705B5" w:rsidP="003849A0">
            <w:pPr>
              <w:spacing w:before="60" w:after="60"/>
              <w:ind w:left="113" w:right="113"/>
              <w:jc w:val="center"/>
              <w:rPr>
                <w:rFonts w:ascii="Arial" w:hAnsi="Arial" w:cs="Arial"/>
                <w:sz w:val="14"/>
                <w:szCs w:val="14"/>
              </w:rPr>
            </w:pPr>
            <w:r w:rsidRPr="00CF23D5">
              <w:rPr>
                <w:rFonts w:ascii="Arial" w:hAnsi="Arial" w:cs="Arial"/>
                <w:sz w:val="14"/>
                <w:szCs w:val="14"/>
              </w:rPr>
              <w:t>RW600011174599</w:t>
            </w:r>
          </w:p>
        </w:tc>
        <w:tc>
          <w:tcPr>
            <w:tcW w:w="650" w:type="pct"/>
            <w:shd w:val="clear" w:color="auto" w:fill="BFBFBF" w:themeFill="background1" w:themeFillShade="BF"/>
            <w:textDirection w:val="tbRl"/>
            <w:vAlign w:val="center"/>
          </w:tcPr>
          <w:p w14:paraId="7F9E0685" w14:textId="31B289BE" w:rsidR="00B23BD2" w:rsidRPr="00CF23D5" w:rsidRDefault="000705B5" w:rsidP="003849A0">
            <w:pPr>
              <w:spacing w:before="60" w:after="60"/>
              <w:ind w:left="113" w:right="113"/>
              <w:jc w:val="center"/>
              <w:rPr>
                <w:rFonts w:ascii="Arial" w:hAnsi="Arial" w:cs="Arial"/>
                <w:sz w:val="14"/>
                <w:szCs w:val="14"/>
              </w:rPr>
            </w:pPr>
            <w:r w:rsidRPr="00CF23D5">
              <w:rPr>
                <w:rFonts w:ascii="Arial" w:hAnsi="Arial" w:cs="Arial"/>
                <w:sz w:val="14"/>
                <w:szCs w:val="14"/>
              </w:rPr>
              <w:t>RW600010174589</w:t>
            </w:r>
          </w:p>
        </w:tc>
        <w:tc>
          <w:tcPr>
            <w:tcW w:w="588" w:type="pct"/>
            <w:tcBorders>
              <w:right w:val="double" w:sz="4" w:space="0" w:color="auto"/>
            </w:tcBorders>
            <w:shd w:val="clear" w:color="auto" w:fill="BFBFBF" w:themeFill="background1" w:themeFillShade="BF"/>
            <w:textDirection w:val="tbRl"/>
            <w:vAlign w:val="center"/>
          </w:tcPr>
          <w:p w14:paraId="6C6D1759" w14:textId="785BB4D9" w:rsidR="00B23BD2" w:rsidRPr="00CF23D5" w:rsidRDefault="000705B5" w:rsidP="003849A0">
            <w:pPr>
              <w:spacing w:before="60" w:after="60"/>
              <w:ind w:left="113" w:right="113"/>
              <w:jc w:val="center"/>
              <w:rPr>
                <w:rFonts w:ascii="Arial" w:hAnsi="Arial" w:cs="Arial"/>
                <w:sz w:val="14"/>
                <w:szCs w:val="14"/>
              </w:rPr>
            </w:pPr>
            <w:r w:rsidRPr="00CF23D5">
              <w:rPr>
                <w:rFonts w:ascii="Arial" w:hAnsi="Arial" w:cs="Arial"/>
                <w:sz w:val="14"/>
                <w:szCs w:val="14"/>
              </w:rPr>
              <w:t>RW600011174573</w:t>
            </w:r>
          </w:p>
        </w:tc>
      </w:tr>
      <w:tr w:rsidR="00585652" w:rsidRPr="00585652" w14:paraId="32C791C4" w14:textId="77777777" w:rsidTr="00CD7DA9">
        <w:trPr>
          <w:tblHeader/>
          <w:jc w:val="center"/>
        </w:trPr>
        <w:tc>
          <w:tcPr>
            <w:tcW w:w="1355" w:type="pct"/>
            <w:gridSpan w:val="2"/>
            <w:tcBorders>
              <w:left w:val="double" w:sz="4" w:space="0" w:color="auto"/>
            </w:tcBorders>
            <w:shd w:val="clear" w:color="auto" w:fill="BFBFBF" w:themeFill="background1" w:themeFillShade="BF"/>
            <w:vAlign w:val="center"/>
          </w:tcPr>
          <w:p w14:paraId="2CD457A9" w14:textId="77777777" w:rsidR="00B23BD2" w:rsidRPr="00CF23D5" w:rsidRDefault="00B23BD2" w:rsidP="003849A0">
            <w:pPr>
              <w:spacing w:before="60" w:after="60"/>
              <w:jc w:val="center"/>
              <w:rPr>
                <w:rFonts w:ascii="Arial" w:hAnsi="Arial" w:cs="Arial"/>
                <w:sz w:val="14"/>
                <w:szCs w:val="14"/>
              </w:rPr>
            </w:pPr>
            <w:r w:rsidRPr="00CF23D5">
              <w:rPr>
                <w:rFonts w:ascii="Arial" w:hAnsi="Arial" w:cs="Arial"/>
                <w:b/>
                <w:sz w:val="14"/>
                <w:szCs w:val="14"/>
                <w:lang w:val="pl"/>
              </w:rPr>
              <w:t>Typ monitoringu</w:t>
            </w:r>
          </w:p>
        </w:tc>
        <w:tc>
          <w:tcPr>
            <w:tcW w:w="575" w:type="pct"/>
            <w:shd w:val="clear" w:color="auto" w:fill="FFFFFF" w:themeFill="background1"/>
            <w:vAlign w:val="center"/>
          </w:tcPr>
          <w:p w14:paraId="6933C7DB" w14:textId="3D002705" w:rsidR="00B23BD2" w:rsidRPr="00CF23D5" w:rsidRDefault="000705B5" w:rsidP="003849A0">
            <w:pPr>
              <w:spacing w:before="60" w:after="60"/>
              <w:jc w:val="center"/>
              <w:rPr>
                <w:rFonts w:ascii="Arial" w:hAnsi="Arial" w:cs="Arial"/>
                <w:sz w:val="14"/>
                <w:szCs w:val="14"/>
              </w:rPr>
            </w:pPr>
            <w:r w:rsidRPr="00CF23D5">
              <w:rPr>
                <w:rFonts w:ascii="Arial" w:hAnsi="Arial" w:cs="Arial"/>
                <w:sz w:val="14"/>
                <w:szCs w:val="14"/>
              </w:rPr>
              <w:t>MO</w:t>
            </w:r>
          </w:p>
        </w:tc>
        <w:tc>
          <w:tcPr>
            <w:tcW w:w="575" w:type="pct"/>
            <w:shd w:val="clear" w:color="auto" w:fill="FFFFFF" w:themeFill="background1"/>
            <w:vAlign w:val="center"/>
          </w:tcPr>
          <w:p w14:paraId="0287181F" w14:textId="0200AE9B" w:rsidR="00B23BD2" w:rsidRPr="00CF23D5" w:rsidRDefault="00793DB0" w:rsidP="003849A0">
            <w:pPr>
              <w:spacing w:before="60" w:after="60"/>
              <w:jc w:val="center"/>
              <w:rPr>
                <w:rFonts w:ascii="Arial" w:hAnsi="Arial" w:cs="Arial"/>
                <w:sz w:val="14"/>
                <w:szCs w:val="14"/>
              </w:rPr>
            </w:pPr>
            <w:r w:rsidRPr="00CF23D5">
              <w:rPr>
                <w:rFonts w:ascii="Arial" w:hAnsi="Arial" w:cs="Arial"/>
                <w:sz w:val="14"/>
                <w:szCs w:val="14"/>
              </w:rPr>
              <w:t>MD, MO, MD/MO</w:t>
            </w:r>
          </w:p>
        </w:tc>
        <w:tc>
          <w:tcPr>
            <w:tcW w:w="649" w:type="pct"/>
            <w:shd w:val="clear" w:color="auto" w:fill="FFFFFF" w:themeFill="background1"/>
            <w:vAlign w:val="center"/>
          </w:tcPr>
          <w:p w14:paraId="13B4FE88" w14:textId="3F793DF8" w:rsidR="00B23BD2" w:rsidRPr="00CF23D5" w:rsidRDefault="00BB2529" w:rsidP="003849A0">
            <w:pPr>
              <w:spacing w:before="60" w:after="60"/>
              <w:jc w:val="center"/>
              <w:rPr>
                <w:rFonts w:ascii="Arial" w:hAnsi="Arial" w:cs="Arial"/>
                <w:sz w:val="14"/>
                <w:szCs w:val="14"/>
              </w:rPr>
            </w:pPr>
            <w:r w:rsidRPr="00CF23D5">
              <w:rPr>
                <w:rFonts w:ascii="Arial" w:hAnsi="Arial" w:cs="Arial"/>
                <w:sz w:val="14"/>
                <w:szCs w:val="14"/>
              </w:rPr>
              <w:t>MD, MO, MD/MO</w:t>
            </w:r>
          </w:p>
        </w:tc>
        <w:tc>
          <w:tcPr>
            <w:tcW w:w="607" w:type="pct"/>
            <w:shd w:val="clear" w:color="auto" w:fill="FFFFFF" w:themeFill="background1"/>
            <w:vAlign w:val="center"/>
          </w:tcPr>
          <w:p w14:paraId="219573C3" w14:textId="78B20FFC" w:rsidR="00B23BD2" w:rsidRPr="00CF23D5" w:rsidRDefault="0057469A" w:rsidP="003849A0">
            <w:pPr>
              <w:spacing w:before="60" w:after="60"/>
              <w:jc w:val="center"/>
              <w:rPr>
                <w:rFonts w:ascii="Arial" w:hAnsi="Arial" w:cs="Arial"/>
                <w:sz w:val="14"/>
                <w:szCs w:val="14"/>
              </w:rPr>
            </w:pPr>
            <w:r w:rsidRPr="00CF23D5">
              <w:rPr>
                <w:rFonts w:ascii="Arial" w:hAnsi="Arial" w:cs="Arial"/>
                <w:sz w:val="14"/>
                <w:szCs w:val="14"/>
              </w:rPr>
              <w:t>MD, MO, MD/MO</w:t>
            </w:r>
          </w:p>
        </w:tc>
        <w:tc>
          <w:tcPr>
            <w:tcW w:w="650" w:type="pct"/>
            <w:shd w:val="clear" w:color="auto" w:fill="FFFFFF" w:themeFill="background1"/>
            <w:vAlign w:val="center"/>
          </w:tcPr>
          <w:p w14:paraId="7D86CDD6" w14:textId="6A160B27" w:rsidR="00B23BD2" w:rsidRPr="00CF23D5" w:rsidRDefault="00796A57" w:rsidP="003849A0">
            <w:pPr>
              <w:spacing w:before="60" w:after="60"/>
              <w:jc w:val="center"/>
              <w:rPr>
                <w:rFonts w:ascii="Arial" w:hAnsi="Arial" w:cs="Arial"/>
                <w:sz w:val="14"/>
                <w:szCs w:val="14"/>
              </w:rPr>
            </w:pPr>
            <w:r w:rsidRPr="00CF23D5">
              <w:rPr>
                <w:rFonts w:ascii="Arial" w:hAnsi="Arial" w:cs="Arial"/>
                <w:sz w:val="14"/>
                <w:szCs w:val="14"/>
              </w:rPr>
              <w:t>MD, MO, MD/MO</w:t>
            </w:r>
          </w:p>
        </w:tc>
        <w:tc>
          <w:tcPr>
            <w:tcW w:w="588" w:type="pct"/>
            <w:tcBorders>
              <w:right w:val="double" w:sz="4" w:space="0" w:color="auto"/>
            </w:tcBorders>
            <w:shd w:val="clear" w:color="auto" w:fill="FFFFFF" w:themeFill="background1"/>
            <w:vAlign w:val="center"/>
          </w:tcPr>
          <w:p w14:paraId="37938E51" w14:textId="2B8BE3C2" w:rsidR="00B23BD2" w:rsidRPr="00CF23D5" w:rsidRDefault="00A820F6" w:rsidP="003849A0">
            <w:pPr>
              <w:spacing w:before="60" w:after="60"/>
              <w:jc w:val="center"/>
              <w:rPr>
                <w:rFonts w:ascii="Arial" w:hAnsi="Arial" w:cs="Arial"/>
                <w:sz w:val="14"/>
                <w:szCs w:val="14"/>
              </w:rPr>
            </w:pPr>
            <w:r w:rsidRPr="00CF23D5">
              <w:rPr>
                <w:rFonts w:ascii="Arial" w:hAnsi="Arial" w:cs="Arial"/>
                <w:sz w:val="14"/>
                <w:szCs w:val="14"/>
              </w:rPr>
              <w:t>MD, MO, MD/MO</w:t>
            </w:r>
          </w:p>
        </w:tc>
      </w:tr>
      <w:tr w:rsidR="00585652" w:rsidRPr="00585652" w14:paraId="3D852E50" w14:textId="77777777" w:rsidTr="00CD7DA9">
        <w:trPr>
          <w:tblHeader/>
          <w:jc w:val="center"/>
        </w:trPr>
        <w:tc>
          <w:tcPr>
            <w:tcW w:w="288" w:type="pct"/>
            <w:vMerge w:val="restart"/>
            <w:tcBorders>
              <w:left w:val="double" w:sz="4" w:space="0" w:color="auto"/>
            </w:tcBorders>
            <w:shd w:val="clear" w:color="auto" w:fill="BFBFBF" w:themeFill="background1" w:themeFillShade="BF"/>
            <w:textDirection w:val="btLr"/>
            <w:vAlign w:val="center"/>
          </w:tcPr>
          <w:p w14:paraId="2D2FEBF7" w14:textId="77777777" w:rsidR="00B23BD2" w:rsidRPr="00CF23D5" w:rsidRDefault="00B23BD2" w:rsidP="003849A0">
            <w:pPr>
              <w:spacing w:before="60" w:after="60"/>
              <w:ind w:left="113" w:right="113"/>
              <w:jc w:val="center"/>
              <w:rPr>
                <w:rFonts w:ascii="Arial" w:hAnsi="Arial" w:cs="Arial"/>
                <w:sz w:val="14"/>
                <w:szCs w:val="14"/>
              </w:rPr>
            </w:pPr>
            <w:r w:rsidRPr="00CF23D5">
              <w:rPr>
                <w:rFonts w:ascii="Arial" w:hAnsi="Arial" w:cs="Arial"/>
                <w:b/>
                <w:sz w:val="14"/>
                <w:szCs w:val="14"/>
                <w:lang w:val="pl"/>
              </w:rPr>
              <w:t>Klasyfikacja wskaźników i elementów jakości wód</w:t>
            </w:r>
          </w:p>
        </w:tc>
        <w:tc>
          <w:tcPr>
            <w:tcW w:w="1067" w:type="pct"/>
            <w:shd w:val="clear" w:color="auto" w:fill="BFBFBF" w:themeFill="background1" w:themeFillShade="BF"/>
            <w:vAlign w:val="center"/>
          </w:tcPr>
          <w:p w14:paraId="227C1B74" w14:textId="77777777" w:rsidR="00B23BD2" w:rsidRPr="00CF23D5" w:rsidRDefault="00B23BD2" w:rsidP="003849A0">
            <w:pPr>
              <w:spacing w:before="60" w:after="60"/>
              <w:jc w:val="center"/>
              <w:rPr>
                <w:rFonts w:ascii="Arial" w:hAnsi="Arial" w:cs="Arial"/>
                <w:b/>
                <w:sz w:val="14"/>
                <w:szCs w:val="14"/>
                <w:lang w:val="pl"/>
              </w:rPr>
            </w:pPr>
            <w:r w:rsidRPr="00CF23D5">
              <w:rPr>
                <w:rFonts w:ascii="Arial" w:hAnsi="Arial" w:cs="Arial"/>
                <w:b/>
                <w:sz w:val="14"/>
                <w:szCs w:val="14"/>
                <w:lang w:val="pl"/>
              </w:rPr>
              <w:t>Klasa elementów biologicznych</w:t>
            </w:r>
          </w:p>
          <w:p w14:paraId="0E35F7E0" w14:textId="77777777" w:rsidR="00B23BD2" w:rsidRPr="00CF23D5" w:rsidRDefault="00B23BD2" w:rsidP="003849A0">
            <w:pPr>
              <w:spacing w:before="60" w:after="60"/>
              <w:jc w:val="center"/>
              <w:rPr>
                <w:rFonts w:ascii="Arial" w:hAnsi="Arial" w:cs="Arial"/>
                <w:sz w:val="14"/>
                <w:szCs w:val="14"/>
              </w:rPr>
            </w:pPr>
            <w:r w:rsidRPr="00CF23D5">
              <w:rPr>
                <w:rFonts w:ascii="Arial" w:hAnsi="Arial" w:cs="Arial"/>
                <w:b/>
                <w:sz w:val="14"/>
                <w:szCs w:val="14"/>
                <w:lang w:val="pl"/>
              </w:rPr>
              <w:t>(Rok ostatnich badań)</w:t>
            </w:r>
          </w:p>
        </w:tc>
        <w:tc>
          <w:tcPr>
            <w:tcW w:w="575" w:type="pct"/>
            <w:shd w:val="clear" w:color="auto" w:fill="92D050"/>
            <w:vAlign w:val="center"/>
          </w:tcPr>
          <w:p w14:paraId="735AA465" w14:textId="77777777" w:rsidR="00B23BD2" w:rsidRPr="00CF23D5" w:rsidRDefault="000705B5" w:rsidP="003849A0">
            <w:pPr>
              <w:spacing w:before="60" w:after="60"/>
              <w:jc w:val="center"/>
              <w:rPr>
                <w:rFonts w:ascii="Arial" w:hAnsi="Arial" w:cs="Arial"/>
                <w:sz w:val="14"/>
                <w:szCs w:val="14"/>
              </w:rPr>
            </w:pPr>
            <w:r w:rsidRPr="00CF23D5">
              <w:rPr>
                <w:rFonts w:ascii="Arial" w:hAnsi="Arial" w:cs="Arial"/>
                <w:sz w:val="14"/>
                <w:szCs w:val="14"/>
              </w:rPr>
              <w:t>2</w:t>
            </w:r>
          </w:p>
          <w:p w14:paraId="248000D5" w14:textId="5D006CB1" w:rsidR="000705B5" w:rsidRPr="00CF23D5" w:rsidRDefault="000705B5" w:rsidP="003849A0">
            <w:pPr>
              <w:spacing w:before="60" w:after="60"/>
              <w:jc w:val="center"/>
              <w:rPr>
                <w:rFonts w:ascii="Arial" w:hAnsi="Arial" w:cs="Arial"/>
                <w:sz w:val="14"/>
                <w:szCs w:val="14"/>
              </w:rPr>
            </w:pPr>
            <w:r w:rsidRPr="00CF23D5">
              <w:rPr>
                <w:rFonts w:ascii="Arial" w:hAnsi="Arial" w:cs="Arial"/>
                <w:sz w:val="14"/>
                <w:szCs w:val="14"/>
              </w:rPr>
              <w:t>(2022)</w:t>
            </w:r>
          </w:p>
        </w:tc>
        <w:tc>
          <w:tcPr>
            <w:tcW w:w="575" w:type="pct"/>
            <w:shd w:val="clear" w:color="auto" w:fill="FF0000"/>
            <w:vAlign w:val="center"/>
          </w:tcPr>
          <w:p w14:paraId="5629207A" w14:textId="77777777" w:rsidR="00B23BD2" w:rsidRPr="00CF23D5" w:rsidRDefault="00793DB0" w:rsidP="003849A0">
            <w:pPr>
              <w:spacing w:before="60" w:after="60"/>
              <w:jc w:val="center"/>
              <w:rPr>
                <w:rFonts w:ascii="Arial" w:hAnsi="Arial" w:cs="Arial"/>
                <w:sz w:val="14"/>
                <w:szCs w:val="14"/>
              </w:rPr>
            </w:pPr>
            <w:r w:rsidRPr="00CF23D5">
              <w:rPr>
                <w:rFonts w:ascii="Arial" w:hAnsi="Arial" w:cs="Arial"/>
                <w:sz w:val="14"/>
                <w:szCs w:val="14"/>
              </w:rPr>
              <w:t>5</w:t>
            </w:r>
          </w:p>
          <w:p w14:paraId="4387BB86" w14:textId="7BF24759" w:rsidR="00793DB0" w:rsidRPr="00CF23D5" w:rsidRDefault="00793DB0" w:rsidP="003849A0">
            <w:pPr>
              <w:spacing w:before="60" w:after="60"/>
              <w:jc w:val="center"/>
              <w:rPr>
                <w:rFonts w:ascii="Arial" w:hAnsi="Arial" w:cs="Arial"/>
                <w:sz w:val="14"/>
                <w:szCs w:val="14"/>
              </w:rPr>
            </w:pPr>
            <w:r w:rsidRPr="00CF23D5">
              <w:rPr>
                <w:rFonts w:ascii="Arial" w:hAnsi="Arial" w:cs="Arial"/>
                <w:sz w:val="14"/>
                <w:szCs w:val="14"/>
              </w:rPr>
              <w:t>(2021)</w:t>
            </w:r>
          </w:p>
        </w:tc>
        <w:tc>
          <w:tcPr>
            <w:tcW w:w="649" w:type="pct"/>
            <w:shd w:val="clear" w:color="auto" w:fill="92D050"/>
            <w:vAlign w:val="center"/>
          </w:tcPr>
          <w:p w14:paraId="34C44264" w14:textId="77777777" w:rsidR="00B23BD2" w:rsidRPr="00CF23D5" w:rsidRDefault="009B1F8D" w:rsidP="003849A0">
            <w:pPr>
              <w:spacing w:before="60" w:after="60"/>
              <w:jc w:val="center"/>
              <w:rPr>
                <w:rFonts w:ascii="Arial" w:hAnsi="Arial" w:cs="Arial"/>
                <w:sz w:val="14"/>
                <w:szCs w:val="14"/>
              </w:rPr>
            </w:pPr>
            <w:r w:rsidRPr="00CF23D5">
              <w:rPr>
                <w:rFonts w:ascii="Arial" w:hAnsi="Arial" w:cs="Arial"/>
                <w:sz w:val="14"/>
                <w:szCs w:val="14"/>
              </w:rPr>
              <w:t>2</w:t>
            </w:r>
          </w:p>
          <w:p w14:paraId="16C1A360" w14:textId="05970675" w:rsidR="009B1F8D" w:rsidRPr="00CF23D5" w:rsidRDefault="009B1F8D" w:rsidP="003849A0">
            <w:pPr>
              <w:spacing w:before="60" w:after="60"/>
              <w:jc w:val="center"/>
              <w:rPr>
                <w:rFonts w:ascii="Arial" w:hAnsi="Arial" w:cs="Arial"/>
                <w:sz w:val="14"/>
                <w:szCs w:val="14"/>
              </w:rPr>
            </w:pPr>
            <w:r w:rsidRPr="00CF23D5">
              <w:rPr>
                <w:rFonts w:ascii="Arial" w:hAnsi="Arial" w:cs="Arial"/>
                <w:sz w:val="14"/>
                <w:szCs w:val="14"/>
              </w:rPr>
              <w:t>(2021)</w:t>
            </w:r>
          </w:p>
        </w:tc>
        <w:tc>
          <w:tcPr>
            <w:tcW w:w="607" w:type="pct"/>
            <w:shd w:val="clear" w:color="auto" w:fill="FF0000"/>
            <w:vAlign w:val="center"/>
          </w:tcPr>
          <w:p w14:paraId="3AE494DF" w14:textId="77777777" w:rsidR="00B23BD2" w:rsidRPr="00CF23D5" w:rsidRDefault="0057469A" w:rsidP="003849A0">
            <w:pPr>
              <w:spacing w:before="60" w:after="60"/>
              <w:jc w:val="center"/>
              <w:rPr>
                <w:rFonts w:ascii="Arial" w:hAnsi="Arial" w:cs="Arial"/>
                <w:sz w:val="14"/>
                <w:szCs w:val="14"/>
              </w:rPr>
            </w:pPr>
            <w:r w:rsidRPr="00CF23D5">
              <w:rPr>
                <w:rFonts w:ascii="Arial" w:hAnsi="Arial" w:cs="Arial"/>
                <w:sz w:val="14"/>
                <w:szCs w:val="14"/>
              </w:rPr>
              <w:t>5</w:t>
            </w:r>
          </w:p>
          <w:p w14:paraId="69058DD5" w14:textId="6D554A3F" w:rsidR="0057469A" w:rsidRPr="00CF23D5" w:rsidRDefault="0057469A" w:rsidP="003849A0">
            <w:pPr>
              <w:spacing w:before="60" w:after="60"/>
              <w:jc w:val="center"/>
              <w:rPr>
                <w:rFonts w:ascii="Arial" w:hAnsi="Arial" w:cs="Arial"/>
                <w:sz w:val="14"/>
                <w:szCs w:val="14"/>
              </w:rPr>
            </w:pPr>
            <w:r w:rsidRPr="00CF23D5">
              <w:rPr>
                <w:rFonts w:ascii="Arial" w:hAnsi="Arial" w:cs="Arial"/>
                <w:sz w:val="14"/>
                <w:szCs w:val="14"/>
              </w:rPr>
              <w:t>(2022)</w:t>
            </w:r>
          </w:p>
        </w:tc>
        <w:tc>
          <w:tcPr>
            <w:tcW w:w="650" w:type="pct"/>
            <w:shd w:val="clear" w:color="auto" w:fill="00B0F0"/>
            <w:vAlign w:val="center"/>
          </w:tcPr>
          <w:p w14:paraId="0A22DAFA" w14:textId="77777777" w:rsidR="00B23BD2" w:rsidRPr="00CF23D5" w:rsidRDefault="00796A57" w:rsidP="003849A0">
            <w:pPr>
              <w:spacing w:before="60" w:after="60"/>
              <w:jc w:val="center"/>
              <w:rPr>
                <w:rFonts w:ascii="Arial" w:hAnsi="Arial" w:cs="Arial"/>
                <w:sz w:val="14"/>
                <w:szCs w:val="14"/>
              </w:rPr>
            </w:pPr>
            <w:r w:rsidRPr="00CF23D5">
              <w:rPr>
                <w:rFonts w:ascii="Arial" w:hAnsi="Arial" w:cs="Arial"/>
                <w:sz w:val="14"/>
                <w:szCs w:val="14"/>
              </w:rPr>
              <w:t>1</w:t>
            </w:r>
          </w:p>
          <w:p w14:paraId="631C6438" w14:textId="76D9ABF4" w:rsidR="00796A57" w:rsidRPr="00CF23D5" w:rsidRDefault="00796A57" w:rsidP="003849A0">
            <w:pPr>
              <w:spacing w:before="60" w:after="60"/>
              <w:jc w:val="center"/>
              <w:rPr>
                <w:rFonts w:ascii="Arial" w:hAnsi="Arial" w:cs="Arial"/>
                <w:sz w:val="14"/>
                <w:szCs w:val="14"/>
              </w:rPr>
            </w:pPr>
            <w:r w:rsidRPr="00CF23D5">
              <w:rPr>
                <w:rFonts w:ascii="Arial" w:hAnsi="Arial" w:cs="Arial"/>
                <w:sz w:val="14"/>
                <w:szCs w:val="14"/>
              </w:rPr>
              <w:t>(2022)</w:t>
            </w:r>
          </w:p>
        </w:tc>
        <w:tc>
          <w:tcPr>
            <w:tcW w:w="588" w:type="pct"/>
            <w:tcBorders>
              <w:right w:val="double" w:sz="4" w:space="0" w:color="auto"/>
            </w:tcBorders>
            <w:shd w:val="clear" w:color="auto" w:fill="C45911" w:themeFill="accent2" w:themeFillShade="BF"/>
            <w:vAlign w:val="center"/>
          </w:tcPr>
          <w:p w14:paraId="2F43F9C0" w14:textId="5A560CB4" w:rsidR="00B23BD2" w:rsidRPr="00CF23D5" w:rsidRDefault="00A820F6" w:rsidP="003849A0">
            <w:pPr>
              <w:spacing w:before="60" w:after="60"/>
              <w:jc w:val="center"/>
              <w:rPr>
                <w:rFonts w:ascii="Arial" w:hAnsi="Arial" w:cs="Arial"/>
                <w:sz w:val="14"/>
                <w:szCs w:val="14"/>
              </w:rPr>
            </w:pPr>
            <w:r w:rsidRPr="00CF23D5">
              <w:rPr>
                <w:rFonts w:ascii="Arial" w:hAnsi="Arial" w:cs="Arial"/>
                <w:sz w:val="14"/>
                <w:szCs w:val="14"/>
              </w:rPr>
              <w:t>4</w:t>
            </w:r>
          </w:p>
          <w:p w14:paraId="7D659800" w14:textId="23B5BE76" w:rsidR="00A820F6" w:rsidRPr="00CF23D5" w:rsidRDefault="00A820F6" w:rsidP="003849A0">
            <w:pPr>
              <w:spacing w:before="60" w:after="60"/>
              <w:jc w:val="center"/>
              <w:rPr>
                <w:rFonts w:ascii="Arial" w:hAnsi="Arial" w:cs="Arial"/>
                <w:sz w:val="14"/>
                <w:szCs w:val="14"/>
              </w:rPr>
            </w:pPr>
            <w:r w:rsidRPr="00CF23D5">
              <w:rPr>
                <w:rFonts w:ascii="Arial" w:hAnsi="Arial" w:cs="Arial"/>
                <w:sz w:val="14"/>
                <w:szCs w:val="14"/>
              </w:rPr>
              <w:t>(2022)</w:t>
            </w:r>
          </w:p>
        </w:tc>
      </w:tr>
      <w:tr w:rsidR="00585652" w:rsidRPr="00585652" w14:paraId="4DF55398" w14:textId="77777777" w:rsidTr="00CD7DA9">
        <w:trPr>
          <w:tblHeader/>
          <w:jc w:val="center"/>
        </w:trPr>
        <w:tc>
          <w:tcPr>
            <w:tcW w:w="288" w:type="pct"/>
            <w:vMerge/>
            <w:tcBorders>
              <w:left w:val="double" w:sz="4" w:space="0" w:color="auto"/>
            </w:tcBorders>
            <w:shd w:val="clear" w:color="auto" w:fill="BFBFBF" w:themeFill="background1" w:themeFillShade="BF"/>
            <w:vAlign w:val="center"/>
          </w:tcPr>
          <w:p w14:paraId="394E85B6" w14:textId="77777777" w:rsidR="00B23BD2" w:rsidRPr="00CF23D5" w:rsidRDefault="00B23BD2" w:rsidP="003849A0">
            <w:pPr>
              <w:spacing w:before="60" w:after="60"/>
              <w:jc w:val="center"/>
              <w:rPr>
                <w:rFonts w:ascii="Arial" w:hAnsi="Arial" w:cs="Arial"/>
                <w:sz w:val="14"/>
                <w:szCs w:val="14"/>
              </w:rPr>
            </w:pPr>
          </w:p>
        </w:tc>
        <w:tc>
          <w:tcPr>
            <w:tcW w:w="1067" w:type="pct"/>
            <w:shd w:val="clear" w:color="auto" w:fill="BFBFBF" w:themeFill="background1" w:themeFillShade="BF"/>
            <w:vAlign w:val="center"/>
          </w:tcPr>
          <w:p w14:paraId="146C5802" w14:textId="77777777" w:rsidR="00B23BD2" w:rsidRPr="00CF23D5" w:rsidRDefault="00B23BD2" w:rsidP="003849A0">
            <w:pPr>
              <w:spacing w:before="60" w:after="60"/>
              <w:jc w:val="center"/>
              <w:rPr>
                <w:rFonts w:ascii="Arial" w:eastAsia="Arial" w:hAnsi="Arial" w:cs="Arial"/>
                <w:b/>
                <w:sz w:val="14"/>
                <w:szCs w:val="14"/>
                <w:lang w:val="pl"/>
              </w:rPr>
            </w:pPr>
            <w:r w:rsidRPr="00CF23D5">
              <w:rPr>
                <w:rFonts w:ascii="Arial" w:eastAsia="Arial" w:hAnsi="Arial" w:cs="Arial"/>
                <w:b/>
                <w:sz w:val="14"/>
                <w:szCs w:val="14"/>
                <w:lang w:val="pl"/>
              </w:rPr>
              <w:t>Klasa elementów hydromorfologicznych</w:t>
            </w:r>
          </w:p>
          <w:p w14:paraId="1B7903BE" w14:textId="77777777" w:rsidR="00B23BD2" w:rsidRPr="00CF23D5" w:rsidRDefault="00B23BD2" w:rsidP="003849A0">
            <w:pPr>
              <w:spacing w:before="60" w:after="60"/>
              <w:jc w:val="center"/>
              <w:rPr>
                <w:rFonts w:ascii="Arial" w:hAnsi="Arial" w:cs="Arial"/>
                <w:sz w:val="14"/>
                <w:szCs w:val="14"/>
              </w:rPr>
            </w:pPr>
            <w:r w:rsidRPr="00CF23D5">
              <w:rPr>
                <w:rFonts w:ascii="Arial" w:eastAsia="Arial" w:hAnsi="Arial" w:cs="Arial"/>
                <w:b/>
                <w:sz w:val="14"/>
                <w:szCs w:val="14"/>
                <w:lang w:val="pl"/>
              </w:rPr>
              <w:t>(Rok ostatnich badań)</w:t>
            </w:r>
          </w:p>
        </w:tc>
        <w:tc>
          <w:tcPr>
            <w:tcW w:w="575" w:type="pct"/>
            <w:shd w:val="clear" w:color="auto" w:fill="FFFF00"/>
            <w:vAlign w:val="center"/>
          </w:tcPr>
          <w:p w14:paraId="57E135A5" w14:textId="77777777" w:rsidR="00B23BD2" w:rsidRPr="00CF23D5" w:rsidRDefault="000705B5" w:rsidP="003849A0">
            <w:pPr>
              <w:spacing w:before="60" w:after="60"/>
              <w:jc w:val="center"/>
              <w:rPr>
                <w:rFonts w:ascii="Arial" w:hAnsi="Arial" w:cs="Arial"/>
                <w:sz w:val="14"/>
                <w:szCs w:val="14"/>
              </w:rPr>
            </w:pPr>
            <w:r w:rsidRPr="00CF23D5">
              <w:rPr>
                <w:rFonts w:ascii="Arial" w:hAnsi="Arial" w:cs="Arial"/>
                <w:sz w:val="14"/>
                <w:szCs w:val="14"/>
              </w:rPr>
              <w:t>3</w:t>
            </w:r>
          </w:p>
          <w:p w14:paraId="403584DD" w14:textId="2590DF76" w:rsidR="000705B5" w:rsidRPr="00CF23D5" w:rsidRDefault="000705B5" w:rsidP="003849A0">
            <w:pPr>
              <w:spacing w:before="60" w:after="60"/>
              <w:jc w:val="center"/>
              <w:rPr>
                <w:rFonts w:ascii="Arial" w:hAnsi="Arial" w:cs="Arial"/>
                <w:sz w:val="14"/>
                <w:szCs w:val="14"/>
              </w:rPr>
            </w:pPr>
            <w:r w:rsidRPr="00CF23D5">
              <w:rPr>
                <w:rFonts w:ascii="Arial" w:hAnsi="Arial" w:cs="Arial"/>
                <w:sz w:val="14"/>
                <w:szCs w:val="14"/>
              </w:rPr>
              <w:t>(2022)</w:t>
            </w:r>
          </w:p>
        </w:tc>
        <w:tc>
          <w:tcPr>
            <w:tcW w:w="575" w:type="pct"/>
            <w:shd w:val="clear" w:color="auto" w:fill="92D050"/>
            <w:vAlign w:val="center"/>
          </w:tcPr>
          <w:p w14:paraId="0CD85F51" w14:textId="77777777" w:rsidR="00B23BD2" w:rsidRPr="00CF23D5" w:rsidRDefault="00793DB0" w:rsidP="003849A0">
            <w:pPr>
              <w:spacing w:before="60" w:after="60"/>
              <w:jc w:val="center"/>
              <w:rPr>
                <w:rFonts w:ascii="Arial" w:hAnsi="Arial" w:cs="Arial"/>
                <w:sz w:val="14"/>
                <w:szCs w:val="14"/>
              </w:rPr>
            </w:pPr>
            <w:r w:rsidRPr="00CF23D5">
              <w:rPr>
                <w:rFonts w:ascii="Arial" w:hAnsi="Arial" w:cs="Arial"/>
                <w:sz w:val="14"/>
                <w:szCs w:val="14"/>
              </w:rPr>
              <w:t>2</w:t>
            </w:r>
          </w:p>
          <w:p w14:paraId="37356BFA" w14:textId="00997A2C" w:rsidR="00793DB0" w:rsidRPr="00CF23D5" w:rsidRDefault="00793DB0" w:rsidP="003849A0">
            <w:pPr>
              <w:spacing w:before="60" w:after="60"/>
              <w:jc w:val="center"/>
              <w:rPr>
                <w:rFonts w:ascii="Arial" w:hAnsi="Arial" w:cs="Arial"/>
                <w:sz w:val="14"/>
                <w:szCs w:val="14"/>
              </w:rPr>
            </w:pPr>
            <w:r w:rsidRPr="00CF23D5">
              <w:rPr>
                <w:rFonts w:ascii="Arial" w:hAnsi="Arial" w:cs="Arial"/>
                <w:sz w:val="14"/>
                <w:szCs w:val="14"/>
              </w:rPr>
              <w:t>(2018)</w:t>
            </w:r>
          </w:p>
        </w:tc>
        <w:tc>
          <w:tcPr>
            <w:tcW w:w="649" w:type="pct"/>
            <w:shd w:val="clear" w:color="auto" w:fill="00B0F0"/>
            <w:vAlign w:val="center"/>
          </w:tcPr>
          <w:p w14:paraId="1129332E" w14:textId="77777777" w:rsidR="00B23BD2" w:rsidRPr="00CF23D5" w:rsidRDefault="009B1F8D" w:rsidP="003849A0">
            <w:pPr>
              <w:spacing w:before="60" w:after="60"/>
              <w:jc w:val="center"/>
              <w:rPr>
                <w:rFonts w:ascii="Arial" w:hAnsi="Arial" w:cs="Arial"/>
                <w:sz w:val="14"/>
                <w:szCs w:val="14"/>
              </w:rPr>
            </w:pPr>
            <w:r w:rsidRPr="00CF23D5">
              <w:rPr>
                <w:rFonts w:ascii="Arial" w:hAnsi="Arial" w:cs="Arial"/>
                <w:sz w:val="14"/>
                <w:szCs w:val="14"/>
              </w:rPr>
              <w:t>1</w:t>
            </w:r>
          </w:p>
          <w:p w14:paraId="11CD1D1D" w14:textId="7DE019E7" w:rsidR="009B1F8D" w:rsidRPr="00CF23D5" w:rsidRDefault="009B1F8D" w:rsidP="003849A0">
            <w:pPr>
              <w:spacing w:before="60" w:after="60"/>
              <w:jc w:val="center"/>
              <w:rPr>
                <w:rFonts w:ascii="Arial" w:hAnsi="Arial" w:cs="Arial"/>
                <w:sz w:val="14"/>
                <w:szCs w:val="14"/>
              </w:rPr>
            </w:pPr>
            <w:r w:rsidRPr="00CF23D5">
              <w:rPr>
                <w:rFonts w:ascii="Arial" w:hAnsi="Arial" w:cs="Arial"/>
                <w:sz w:val="14"/>
                <w:szCs w:val="14"/>
              </w:rPr>
              <w:t>(2018)</w:t>
            </w:r>
          </w:p>
        </w:tc>
        <w:tc>
          <w:tcPr>
            <w:tcW w:w="607" w:type="pct"/>
            <w:shd w:val="clear" w:color="auto" w:fill="00B0F0"/>
            <w:vAlign w:val="center"/>
          </w:tcPr>
          <w:p w14:paraId="51DB4A1D" w14:textId="77777777" w:rsidR="00B23BD2" w:rsidRPr="00CF23D5" w:rsidRDefault="0057469A" w:rsidP="003849A0">
            <w:pPr>
              <w:spacing w:before="60" w:after="60"/>
              <w:jc w:val="center"/>
              <w:rPr>
                <w:rFonts w:ascii="Arial" w:hAnsi="Arial" w:cs="Arial"/>
                <w:sz w:val="14"/>
                <w:szCs w:val="14"/>
              </w:rPr>
            </w:pPr>
            <w:r w:rsidRPr="00CF23D5">
              <w:rPr>
                <w:rFonts w:ascii="Arial" w:hAnsi="Arial" w:cs="Arial"/>
                <w:sz w:val="14"/>
                <w:szCs w:val="14"/>
              </w:rPr>
              <w:t>1</w:t>
            </w:r>
          </w:p>
          <w:p w14:paraId="0480F9FF" w14:textId="1D6EF4A5" w:rsidR="0057469A" w:rsidRPr="00CF23D5" w:rsidRDefault="0057469A" w:rsidP="003849A0">
            <w:pPr>
              <w:spacing w:before="60" w:after="60"/>
              <w:jc w:val="center"/>
              <w:rPr>
                <w:rFonts w:ascii="Arial" w:hAnsi="Arial" w:cs="Arial"/>
                <w:sz w:val="14"/>
                <w:szCs w:val="14"/>
              </w:rPr>
            </w:pPr>
            <w:r w:rsidRPr="00CF23D5">
              <w:rPr>
                <w:rFonts w:ascii="Arial" w:hAnsi="Arial" w:cs="Arial"/>
                <w:sz w:val="14"/>
                <w:szCs w:val="14"/>
              </w:rPr>
              <w:t>(2022)</w:t>
            </w:r>
          </w:p>
        </w:tc>
        <w:tc>
          <w:tcPr>
            <w:tcW w:w="650" w:type="pct"/>
            <w:shd w:val="clear" w:color="auto" w:fill="92D050"/>
            <w:vAlign w:val="center"/>
          </w:tcPr>
          <w:p w14:paraId="65C30E0B" w14:textId="77777777" w:rsidR="00B23BD2" w:rsidRPr="00CF23D5" w:rsidRDefault="00A820F6" w:rsidP="003849A0">
            <w:pPr>
              <w:spacing w:before="60" w:after="60"/>
              <w:jc w:val="center"/>
              <w:rPr>
                <w:rFonts w:ascii="Arial" w:hAnsi="Arial" w:cs="Arial"/>
                <w:sz w:val="14"/>
                <w:szCs w:val="14"/>
              </w:rPr>
            </w:pPr>
            <w:r w:rsidRPr="00CF23D5">
              <w:rPr>
                <w:rFonts w:ascii="Arial" w:hAnsi="Arial" w:cs="Arial"/>
                <w:sz w:val="14"/>
                <w:szCs w:val="14"/>
              </w:rPr>
              <w:t>2</w:t>
            </w:r>
          </w:p>
          <w:p w14:paraId="149DFF1D" w14:textId="3CCEDB14" w:rsidR="00A820F6" w:rsidRPr="00CF23D5" w:rsidRDefault="00A820F6" w:rsidP="003849A0">
            <w:pPr>
              <w:spacing w:before="60" w:after="60"/>
              <w:jc w:val="center"/>
              <w:rPr>
                <w:rFonts w:ascii="Arial" w:hAnsi="Arial" w:cs="Arial"/>
                <w:sz w:val="14"/>
                <w:szCs w:val="14"/>
              </w:rPr>
            </w:pPr>
            <w:r w:rsidRPr="00CF23D5">
              <w:rPr>
                <w:rFonts w:ascii="Arial" w:hAnsi="Arial" w:cs="Arial"/>
                <w:sz w:val="14"/>
                <w:szCs w:val="14"/>
              </w:rPr>
              <w:t>(2022)</w:t>
            </w:r>
          </w:p>
        </w:tc>
        <w:tc>
          <w:tcPr>
            <w:tcW w:w="588" w:type="pct"/>
            <w:tcBorders>
              <w:right w:val="double" w:sz="4" w:space="0" w:color="auto"/>
            </w:tcBorders>
            <w:shd w:val="clear" w:color="auto" w:fill="92D050"/>
            <w:vAlign w:val="center"/>
          </w:tcPr>
          <w:p w14:paraId="0E30B2AF" w14:textId="77777777" w:rsidR="00B23BD2" w:rsidRPr="00CF23D5" w:rsidRDefault="00A820F6" w:rsidP="003849A0">
            <w:pPr>
              <w:spacing w:before="60" w:after="60"/>
              <w:jc w:val="center"/>
              <w:rPr>
                <w:rFonts w:ascii="Arial" w:hAnsi="Arial" w:cs="Arial"/>
                <w:sz w:val="14"/>
                <w:szCs w:val="14"/>
              </w:rPr>
            </w:pPr>
            <w:r w:rsidRPr="00CF23D5">
              <w:rPr>
                <w:rFonts w:ascii="Arial" w:hAnsi="Arial" w:cs="Arial"/>
                <w:sz w:val="14"/>
                <w:szCs w:val="14"/>
              </w:rPr>
              <w:t>2</w:t>
            </w:r>
          </w:p>
          <w:p w14:paraId="0FF1E545" w14:textId="14C81BCB" w:rsidR="00A820F6" w:rsidRPr="00CF23D5" w:rsidRDefault="00A820F6" w:rsidP="003849A0">
            <w:pPr>
              <w:spacing w:before="60" w:after="60"/>
              <w:jc w:val="center"/>
              <w:rPr>
                <w:rFonts w:ascii="Arial" w:hAnsi="Arial" w:cs="Arial"/>
                <w:sz w:val="14"/>
                <w:szCs w:val="14"/>
              </w:rPr>
            </w:pPr>
            <w:r w:rsidRPr="00CF23D5">
              <w:rPr>
                <w:rFonts w:ascii="Arial" w:hAnsi="Arial" w:cs="Arial"/>
                <w:sz w:val="14"/>
                <w:szCs w:val="14"/>
              </w:rPr>
              <w:t>(2022)</w:t>
            </w:r>
          </w:p>
        </w:tc>
      </w:tr>
      <w:tr w:rsidR="00585652" w:rsidRPr="00585652" w14:paraId="568A822C" w14:textId="77777777" w:rsidTr="00CD7DA9">
        <w:trPr>
          <w:tblHeader/>
          <w:jc w:val="center"/>
        </w:trPr>
        <w:tc>
          <w:tcPr>
            <w:tcW w:w="288" w:type="pct"/>
            <w:vMerge/>
            <w:tcBorders>
              <w:left w:val="double" w:sz="4" w:space="0" w:color="auto"/>
            </w:tcBorders>
            <w:shd w:val="clear" w:color="auto" w:fill="BFBFBF" w:themeFill="background1" w:themeFillShade="BF"/>
            <w:vAlign w:val="center"/>
          </w:tcPr>
          <w:p w14:paraId="5794CBA7" w14:textId="77777777" w:rsidR="00B23BD2" w:rsidRPr="00CF23D5" w:rsidRDefault="00B23BD2" w:rsidP="003849A0">
            <w:pPr>
              <w:spacing w:before="60" w:after="60"/>
              <w:jc w:val="center"/>
              <w:rPr>
                <w:rFonts w:ascii="Arial" w:hAnsi="Arial" w:cs="Arial"/>
                <w:sz w:val="14"/>
                <w:szCs w:val="14"/>
              </w:rPr>
            </w:pPr>
          </w:p>
        </w:tc>
        <w:tc>
          <w:tcPr>
            <w:tcW w:w="1067" w:type="pct"/>
            <w:shd w:val="clear" w:color="auto" w:fill="BFBFBF" w:themeFill="background1" w:themeFillShade="BF"/>
            <w:vAlign w:val="center"/>
          </w:tcPr>
          <w:p w14:paraId="0255B2EB" w14:textId="77777777" w:rsidR="00B23BD2" w:rsidRPr="00CF23D5" w:rsidRDefault="00B23BD2" w:rsidP="003849A0">
            <w:pPr>
              <w:spacing w:before="60" w:after="60"/>
              <w:jc w:val="center"/>
              <w:rPr>
                <w:rFonts w:ascii="Arial" w:eastAsia="Arial" w:hAnsi="Arial" w:cs="Arial"/>
                <w:b/>
                <w:sz w:val="14"/>
                <w:szCs w:val="14"/>
                <w:lang w:val="pl"/>
              </w:rPr>
            </w:pPr>
            <w:r w:rsidRPr="00CF23D5">
              <w:rPr>
                <w:rFonts w:ascii="Arial" w:eastAsia="Arial" w:hAnsi="Arial" w:cs="Arial"/>
                <w:b/>
                <w:sz w:val="14"/>
                <w:szCs w:val="14"/>
                <w:lang w:val="pl"/>
              </w:rPr>
              <w:t>Klasa elementów fizykochemicznych (grupy 3.1-3.5)</w:t>
            </w:r>
          </w:p>
          <w:p w14:paraId="2CBD8E68" w14:textId="77777777" w:rsidR="00B23BD2" w:rsidRPr="00CF23D5" w:rsidRDefault="00B23BD2" w:rsidP="003849A0">
            <w:pPr>
              <w:spacing w:before="60" w:after="60"/>
              <w:jc w:val="center"/>
              <w:rPr>
                <w:rFonts w:ascii="Arial" w:hAnsi="Arial" w:cs="Arial"/>
                <w:sz w:val="14"/>
                <w:szCs w:val="14"/>
              </w:rPr>
            </w:pPr>
            <w:r w:rsidRPr="00CF23D5">
              <w:rPr>
                <w:rFonts w:ascii="Arial" w:eastAsia="Arial" w:hAnsi="Arial" w:cs="Arial"/>
                <w:b/>
                <w:sz w:val="14"/>
                <w:szCs w:val="14"/>
                <w:lang w:val="pl"/>
              </w:rPr>
              <w:t>(Rok ostatnich badań)</w:t>
            </w:r>
          </w:p>
        </w:tc>
        <w:tc>
          <w:tcPr>
            <w:tcW w:w="575" w:type="pct"/>
            <w:shd w:val="clear" w:color="auto" w:fill="92D050"/>
            <w:vAlign w:val="center"/>
          </w:tcPr>
          <w:p w14:paraId="6658048B" w14:textId="77777777" w:rsidR="00B23BD2" w:rsidRPr="00CF23D5" w:rsidRDefault="000705B5" w:rsidP="003849A0">
            <w:pPr>
              <w:spacing w:before="60" w:after="60"/>
              <w:jc w:val="center"/>
              <w:rPr>
                <w:rFonts w:ascii="Arial" w:hAnsi="Arial" w:cs="Arial"/>
                <w:sz w:val="14"/>
                <w:szCs w:val="14"/>
              </w:rPr>
            </w:pPr>
            <w:r w:rsidRPr="00CF23D5">
              <w:rPr>
                <w:rFonts w:ascii="Arial" w:hAnsi="Arial" w:cs="Arial"/>
                <w:sz w:val="14"/>
                <w:szCs w:val="14"/>
              </w:rPr>
              <w:t>2</w:t>
            </w:r>
          </w:p>
          <w:p w14:paraId="2CD224A9" w14:textId="3C9EA3A2" w:rsidR="000705B5" w:rsidRPr="00CF23D5" w:rsidRDefault="000705B5" w:rsidP="003849A0">
            <w:pPr>
              <w:spacing w:before="60" w:after="60"/>
              <w:jc w:val="center"/>
              <w:rPr>
                <w:rFonts w:ascii="Arial" w:hAnsi="Arial" w:cs="Arial"/>
                <w:sz w:val="14"/>
                <w:szCs w:val="14"/>
              </w:rPr>
            </w:pPr>
            <w:r w:rsidRPr="00CF23D5">
              <w:rPr>
                <w:rFonts w:ascii="Arial" w:hAnsi="Arial" w:cs="Arial"/>
                <w:sz w:val="14"/>
                <w:szCs w:val="14"/>
              </w:rPr>
              <w:t>(2022)</w:t>
            </w:r>
          </w:p>
        </w:tc>
        <w:tc>
          <w:tcPr>
            <w:tcW w:w="575" w:type="pct"/>
            <w:shd w:val="clear" w:color="auto" w:fill="92D050"/>
            <w:vAlign w:val="center"/>
          </w:tcPr>
          <w:p w14:paraId="322FB794" w14:textId="77777777" w:rsidR="00B23BD2" w:rsidRPr="00CF23D5" w:rsidRDefault="00793DB0" w:rsidP="003849A0">
            <w:pPr>
              <w:spacing w:before="60" w:after="60"/>
              <w:jc w:val="center"/>
              <w:rPr>
                <w:rFonts w:ascii="Arial" w:hAnsi="Arial" w:cs="Arial"/>
                <w:sz w:val="14"/>
                <w:szCs w:val="14"/>
              </w:rPr>
            </w:pPr>
            <w:r w:rsidRPr="00CF23D5">
              <w:rPr>
                <w:rFonts w:ascii="Arial" w:hAnsi="Arial" w:cs="Arial"/>
                <w:sz w:val="14"/>
                <w:szCs w:val="14"/>
              </w:rPr>
              <w:t>2</w:t>
            </w:r>
          </w:p>
          <w:p w14:paraId="520C854C" w14:textId="087F97B2" w:rsidR="00793DB0" w:rsidRPr="00CF23D5" w:rsidRDefault="00793DB0" w:rsidP="003849A0">
            <w:pPr>
              <w:spacing w:before="60" w:after="60"/>
              <w:jc w:val="center"/>
              <w:rPr>
                <w:rFonts w:ascii="Arial" w:hAnsi="Arial" w:cs="Arial"/>
                <w:sz w:val="14"/>
                <w:szCs w:val="14"/>
              </w:rPr>
            </w:pPr>
            <w:r w:rsidRPr="00CF23D5">
              <w:rPr>
                <w:rFonts w:ascii="Arial" w:hAnsi="Arial" w:cs="Arial"/>
                <w:sz w:val="14"/>
                <w:szCs w:val="14"/>
              </w:rPr>
              <w:t>(2021)</w:t>
            </w:r>
          </w:p>
        </w:tc>
        <w:tc>
          <w:tcPr>
            <w:tcW w:w="649" w:type="pct"/>
            <w:shd w:val="clear" w:color="auto" w:fill="92D050"/>
            <w:vAlign w:val="center"/>
          </w:tcPr>
          <w:p w14:paraId="1253FBBB" w14:textId="77777777" w:rsidR="00B23BD2" w:rsidRPr="00CF23D5" w:rsidRDefault="00190E72" w:rsidP="003849A0">
            <w:pPr>
              <w:spacing w:before="60" w:after="60"/>
              <w:jc w:val="center"/>
              <w:rPr>
                <w:rFonts w:ascii="Arial" w:hAnsi="Arial" w:cs="Arial"/>
                <w:sz w:val="14"/>
                <w:szCs w:val="14"/>
              </w:rPr>
            </w:pPr>
            <w:r w:rsidRPr="00CF23D5">
              <w:rPr>
                <w:rFonts w:ascii="Arial" w:hAnsi="Arial" w:cs="Arial"/>
                <w:sz w:val="14"/>
                <w:szCs w:val="14"/>
              </w:rPr>
              <w:t>2</w:t>
            </w:r>
          </w:p>
          <w:p w14:paraId="74863AD7" w14:textId="787DBCF1" w:rsidR="00190E72" w:rsidRPr="00CF23D5" w:rsidRDefault="00190E72" w:rsidP="003849A0">
            <w:pPr>
              <w:spacing w:before="60" w:after="60"/>
              <w:jc w:val="center"/>
              <w:rPr>
                <w:rFonts w:ascii="Arial" w:hAnsi="Arial" w:cs="Arial"/>
                <w:sz w:val="14"/>
                <w:szCs w:val="14"/>
              </w:rPr>
            </w:pPr>
            <w:r w:rsidRPr="00CF23D5">
              <w:rPr>
                <w:rFonts w:ascii="Arial" w:hAnsi="Arial" w:cs="Arial"/>
                <w:sz w:val="14"/>
                <w:szCs w:val="14"/>
              </w:rPr>
              <w:t>(2021)</w:t>
            </w:r>
          </w:p>
        </w:tc>
        <w:tc>
          <w:tcPr>
            <w:tcW w:w="607" w:type="pct"/>
            <w:shd w:val="clear" w:color="auto" w:fill="FFFF00"/>
            <w:vAlign w:val="center"/>
          </w:tcPr>
          <w:p w14:paraId="23D110C7" w14:textId="77777777" w:rsidR="00B23BD2" w:rsidRPr="00CF23D5" w:rsidRDefault="00796A57" w:rsidP="003849A0">
            <w:pPr>
              <w:spacing w:before="60" w:after="60"/>
              <w:jc w:val="center"/>
              <w:rPr>
                <w:rFonts w:ascii="Arial" w:hAnsi="Arial" w:cs="Arial"/>
                <w:sz w:val="14"/>
                <w:szCs w:val="14"/>
              </w:rPr>
            </w:pPr>
            <w:r w:rsidRPr="00CF23D5">
              <w:rPr>
                <w:rFonts w:ascii="Arial" w:hAnsi="Arial" w:cs="Arial"/>
                <w:sz w:val="14"/>
                <w:szCs w:val="14"/>
              </w:rPr>
              <w:t>&gt;2</w:t>
            </w:r>
          </w:p>
          <w:p w14:paraId="08C73B98" w14:textId="2F9047A5" w:rsidR="00796A57" w:rsidRPr="00CF23D5" w:rsidRDefault="00796A57" w:rsidP="003849A0">
            <w:pPr>
              <w:spacing w:before="60" w:after="60"/>
              <w:jc w:val="center"/>
              <w:rPr>
                <w:rFonts w:ascii="Arial" w:hAnsi="Arial" w:cs="Arial"/>
                <w:sz w:val="14"/>
                <w:szCs w:val="14"/>
              </w:rPr>
            </w:pPr>
            <w:r w:rsidRPr="00CF23D5">
              <w:rPr>
                <w:rFonts w:ascii="Arial" w:hAnsi="Arial" w:cs="Arial"/>
                <w:sz w:val="14"/>
                <w:szCs w:val="14"/>
              </w:rPr>
              <w:t>(2022)</w:t>
            </w:r>
          </w:p>
        </w:tc>
        <w:tc>
          <w:tcPr>
            <w:tcW w:w="650" w:type="pct"/>
            <w:shd w:val="clear" w:color="auto" w:fill="92D050"/>
            <w:vAlign w:val="center"/>
          </w:tcPr>
          <w:p w14:paraId="60176CB2" w14:textId="77777777" w:rsidR="00B23BD2" w:rsidRPr="00CF23D5" w:rsidRDefault="00A820F6" w:rsidP="003849A0">
            <w:pPr>
              <w:spacing w:before="60" w:after="60"/>
              <w:jc w:val="center"/>
              <w:rPr>
                <w:rFonts w:ascii="Arial" w:hAnsi="Arial" w:cs="Arial"/>
                <w:sz w:val="14"/>
                <w:szCs w:val="14"/>
              </w:rPr>
            </w:pPr>
            <w:r w:rsidRPr="00CF23D5">
              <w:rPr>
                <w:rFonts w:ascii="Arial" w:hAnsi="Arial" w:cs="Arial"/>
                <w:sz w:val="14"/>
                <w:szCs w:val="14"/>
              </w:rPr>
              <w:t>2</w:t>
            </w:r>
          </w:p>
          <w:p w14:paraId="3B14C3FC" w14:textId="27D4BB92" w:rsidR="00A820F6" w:rsidRPr="00CF23D5" w:rsidRDefault="00A820F6" w:rsidP="003849A0">
            <w:pPr>
              <w:spacing w:before="60" w:after="60"/>
              <w:jc w:val="center"/>
              <w:rPr>
                <w:rFonts w:ascii="Arial" w:hAnsi="Arial" w:cs="Arial"/>
                <w:sz w:val="14"/>
                <w:szCs w:val="14"/>
              </w:rPr>
            </w:pPr>
            <w:r w:rsidRPr="00CF23D5">
              <w:rPr>
                <w:rFonts w:ascii="Arial" w:hAnsi="Arial" w:cs="Arial"/>
                <w:sz w:val="14"/>
                <w:szCs w:val="14"/>
              </w:rPr>
              <w:t>(2022)</w:t>
            </w:r>
          </w:p>
        </w:tc>
        <w:tc>
          <w:tcPr>
            <w:tcW w:w="588" w:type="pct"/>
            <w:tcBorders>
              <w:right w:val="double" w:sz="4" w:space="0" w:color="auto"/>
            </w:tcBorders>
            <w:shd w:val="clear" w:color="auto" w:fill="FFFF00"/>
            <w:vAlign w:val="center"/>
          </w:tcPr>
          <w:p w14:paraId="15C9CB05" w14:textId="77777777" w:rsidR="00B23BD2" w:rsidRPr="00CF23D5" w:rsidRDefault="00A820F6" w:rsidP="003849A0">
            <w:pPr>
              <w:spacing w:before="60" w:after="60"/>
              <w:jc w:val="center"/>
              <w:rPr>
                <w:rFonts w:ascii="Arial" w:hAnsi="Arial" w:cs="Arial"/>
                <w:sz w:val="14"/>
                <w:szCs w:val="14"/>
              </w:rPr>
            </w:pPr>
            <w:r w:rsidRPr="00CF23D5">
              <w:rPr>
                <w:rFonts w:ascii="Arial" w:hAnsi="Arial" w:cs="Arial"/>
                <w:sz w:val="14"/>
                <w:szCs w:val="14"/>
              </w:rPr>
              <w:t>&gt;2</w:t>
            </w:r>
          </w:p>
          <w:p w14:paraId="31564B10" w14:textId="27A80B0D" w:rsidR="00A820F6" w:rsidRPr="00CF23D5" w:rsidRDefault="00A820F6" w:rsidP="003849A0">
            <w:pPr>
              <w:spacing w:before="60" w:after="60"/>
              <w:jc w:val="center"/>
              <w:rPr>
                <w:rFonts w:ascii="Arial" w:hAnsi="Arial" w:cs="Arial"/>
                <w:sz w:val="14"/>
                <w:szCs w:val="14"/>
              </w:rPr>
            </w:pPr>
            <w:r w:rsidRPr="00CF23D5">
              <w:rPr>
                <w:rFonts w:ascii="Arial" w:hAnsi="Arial" w:cs="Arial"/>
                <w:sz w:val="14"/>
                <w:szCs w:val="14"/>
              </w:rPr>
              <w:t>(2022)</w:t>
            </w:r>
          </w:p>
        </w:tc>
      </w:tr>
      <w:tr w:rsidR="00585652" w:rsidRPr="00585652" w14:paraId="6AA11B6D" w14:textId="77777777" w:rsidTr="00CD7DA9">
        <w:trPr>
          <w:tblHeader/>
          <w:jc w:val="center"/>
        </w:trPr>
        <w:tc>
          <w:tcPr>
            <w:tcW w:w="288" w:type="pct"/>
            <w:vMerge/>
            <w:tcBorders>
              <w:left w:val="double" w:sz="4" w:space="0" w:color="auto"/>
            </w:tcBorders>
            <w:shd w:val="clear" w:color="auto" w:fill="BFBFBF" w:themeFill="background1" w:themeFillShade="BF"/>
            <w:vAlign w:val="center"/>
          </w:tcPr>
          <w:p w14:paraId="1AB0B844" w14:textId="77777777" w:rsidR="00B23BD2" w:rsidRPr="00CF23D5" w:rsidRDefault="00B23BD2" w:rsidP="003849A0">
            <w:pPr>
              <w:spacing w:before="60" w:after="60"/>
              <w:jc w:val="center"/>
              <w:rPr>
                <w:rFonts w:ascii="Arial" w:hAnsi="Arial" w:cs="Arial"/>
                <w:sz w:val="14"/>
                <w:szCs w:val="14"/>
              </w:rPr>
            </w:pPr>
          </w:p>
        </w:tc>
        <w:tc>
          <w:tcPr>
            <w:tcW w:w="1067" w:type="pct"/>
            <w:shd w:val="clear" w:color="auto" w:fill="BFBFBF" w:themeFill="background1" w:themeFillShade="BF"/>
            <w:vAlign w:val="center"/>
          </w:tcPr>
          <w:p w14:paraId="0899B9DC" w14:textId="77777777" w:rsidR="00B23BD2" w:rsidRPr="00CF23D5" w:rsidRDefault="00B23BD2" w:rsidP="003849A0">
            <w:pPr>
              <w:spacing w:before="60" w:after="60"/>
              <w:jc w:val="center"/>
              <w:rPr>
                <w:rFonts w:ascii="Arial" w:eastAsia="Arial" w:hAnsi="Arial" w:cs="Arial"/>
                <w:b/>
                <w:sz w:val="14"/>
                <w:szCs w:val="14"/>
                <w:lang w:val="pl"/>
              </w:rPr>
            </w:pPr>
            <w:r w:rsidRPr="00CF23D5">
              <w:rPr>
                <w:rFonts w:ascii="Arial" w:eastAsia="Arial" w:hAnsi="Arial" w:cs="Arial"/>
                <w:b/>
                <w:sz w:val="14"/>
                <w:szCs w:val="14"/>
                <w:lang w:val="pl"/>
              </w:rPr>
              <w:t>Klasa elementów fizykochemicznych – specyficzne zanieczyszczenia syntetyczne i niesyntetyczne (3.6)</w:t>
            </w:r>
          </w:p>
          <w:p w14:paraId="0C7BE665" w14:textId="77777777" w:rsidR="00B23BD2" w:rsidRPr="00CF23D5" w:rsidRDefault="00B23BD2" w:rsidP="003849A0">
            <w:pPr>
              <w:spacing w:before="60" w:after="60"/>
              <w:jc w:val="center"/>
              <w:rPr>
                <w:rFonts w:ascii="Arial" w:hAnsi="Arial" w:cs="Arial"/>
                <w:sz w:val="14"/>
                <w:szCs w:val="14"/>
              </w:rPr>
            </w:pPr>
            <w:r w:rsidRPr="00CF23D5">
              <w:rPr>
                <w:rFonts w:ascii="Arial" w:eastAsia="Arial" w:hAnsi="Arial" w:cs="Arial"/>
                <w:b/>
                <w:sz w:val="14"/>
                <w:szCs w:val="14"/>
                <w:lang w:val="pl"/>
              </w:rPr>
              <w:t>(Rok ostatnich badań)</w:t>
            </w:r>
          </w:p>
        </w:tc>
        <w:tc>
          <w:tcPr>
            <w:tcW w:w="575" w:type="pct"/>
            <w:shd w:val="clear" w:color="auto" w:fill="92D050"/>
            <w:vAlign w:val="center"/>
          </w:tcPr>
          <w:p w14:paraId="51D7A07D" w14:textId="77777777" w:rsidR="00B23BD2" w:rsidRPr="00CF23D5" w:rsidRDefault="0057469A" w:rsidP="003849A0">
            <w:pPr>
              <w:spacing w:before="60" w:after="60"/>
              <w:jc w:val="center"/>
              <w:rPr>
                <w:rFonts w:ascii="Arial" w:hAnsi="Arial" w:cs="Arial"/>
                <w:sz w:val="14"/>
                <w:szCs w:val="14"/>
              </w:rPr>
            </w:pPr>
            <w:r w:rsidRPr="00CF23D5">
              <w:rPr>
                <w:rFonts w:ascii="Arial" w:hAnsi="Arial" w:cs="Arial"/>
                <w:sz w:val="14"/>
                <w:szCs w:val="14"/>
              </w:rPr>
              <w:t>2</w:t>
            </w:r>
          </w:p>
          <w:p w14:paraId="77DE2236" w14:textId="6BBF81FD" w:rsidR="0057469A" w:rsidRPr="00CF23D5" w:rsidRDefault="0057469A" w:rsidP="003849A0">
            <w:pPr>
              <w:spacing w:before="60" w:after="60"/>
              <w:jc w:val="center"/>
              <w:rPr>
                <w:rFonts w:ascii="Arial" w:hAnsi="Arial" w:cs="Arial"/>
                <w:sz w:val="14"/>
                <w:szCs w:val="14"/>
              </w:rPr>
            </w:pPr>
            <w:r w:rsidRPr="00CF23D5">
              <w:rPr>
                <w:rFonts w:ascii="Arial" w:hAnsi="Arial" w:cs="Arial"/>
                <w:sz w:val="14"/>
                <w:szCs w:val="14"/>
              </w:rPr>
              <w:t>(2021)</w:t>
            </w:r>
          </w:p>
        </w:tc>
        <w:tc>
          <w:tcPr>
            <w:tcW w:w="575" w:type="pct"/>
            <w:shd w:val="clear" w:color="auto" w:fill="92D050"/>
            <w:vAlign w:val="center"/>
          </w:tcPr>
          <w:p w14:paraId="08227D93" w14:textId="77777777" w:rsidR="00B23BD2" w:rsidRPr="00CF23D5" w:rsidRDefault="00793DB0" w:rsidP="003849A0">
            <w:pPr>
              <w:spacing w:before="60" w:after="60"/>
              <w:jc w:val="center"/>
              <w:rPr>
                <w:rFonts w:ascii="Arial" w:hAnsi="Arial" w:cs="Arial"/>
                <w:sz w:val="14"/>
                <w:szCs w:val="14"/>
              </w:rPr>
            </w:pPr>
            <w:r w:rsidRPr="00CF23D5">
              <w:rPr>
                <w:rFonts w:ascii="Arial" w:hAnsi="Arial" w:cs="Arial"/>
                <w:sz w:val="14"/>
                <w:szCs w:val="14"/>
              </w:rPr>
              <w:t>2</w:t>
            </w:r>
          </w:p>
          <w:p w14:paraId="0AC2D97F" w14:textId="01484591" w:rsidR="00793DB0" w:rsidRPr="00CF23D5" w:rsidRDefault="00793DB0" w:rsidP="003849A0">
            <w:pPr>
              <w:spacing w:before="60" w:after="60"/>
              <w:jc w:val="center"/>
              <w:rPr>
                <w:rFonts w:ascii="Arial" w:hAnsi="Arial" w:cs="Arial"/>
                <w:sz w:val="14"/>
                <w:szCs w:val="14"/>
              </w:rPr>
            </w:pPr>
            <w:r w:rsidRPr="00CF23D5">
              <w:rPr>
                <w:rFonts w:ascii="Arial" w:hAnsi="Arial" w:cs="Arial"/>
                <w:sz w:val="14"/>
                <w:szCs w:val="14"/>
              </w:rPr>
              <w:t>(2018)</w:t>
            </w:r>
          </w:p>
        </w:tc>
        <w:tc>
          <w:tcPr>
            <w:tcW w:w="649" w:type="pct"/>
            <w:shd w:val="clear" w:color="auto" w:fill="FFFF00"/>
            <w:vAlign w:val="center"/>
          </w:tcPr>
          <w:p w14:paraId="2742F163" w14:textId="77777777" w:rsidR="00B23BD2" w:rsidRPr="00CF23D5" w:rsidRDefault="00FC02EA" w:rsidP="003849A0">
            <w:pPr>
              <w:spacing w:before="60" w:after="60"/>
              <w:jc w:val="center"/>
              <w:rPr>
                <w:rFonts w:ascii="Arial" w:hAnsi="Arial" w:cs="Arial"/>
                <w:sz w:val="14"/>
                <w:szCs w:val="14"/>
              </w:rPr>
            </w:pPr>
            <w:r w:rsidRPr="00CF23D5">
              <w:rPr>
                <w:rFonts w:ascii="Arial" w:hAnsi="Arial" w:cs="Arial"/>
                <w:sz w:val="14"/>
                <w:szCs w:val="14"/>
              </w:rPr>
              <w:t>&gt;2</w:t>
            </w:r>
          </w:p>
          <w:p w14:paraId="5DB8DE90" w14:textId="038D8228" w:rsidR="00FC02EA" w:rsidRPr="00CF23D5" w:rsidRDefault="00FC02EA" w:rsidP="003849A0">
            <w:pPr>
              <w:spacing w:before="60" w:after="60"/>
              <w:jc w:val="center"/>
              <w:rPr>
                <w:rFonts w:ascii="Arial" w:hAnsi="Arial" w:cs="Arial"/>
                <w:sz w:val="14"/>
                <w:szCs w:val="14"/>
              </w:rPr>
            </w:pPr>
            <w:r w:rsidRPr="00CF23D5">
              <w:rPr>
                <w:rFonts w:ascii="Arial" w:hAnsi="Arial" w:cs="Arial"/>
                <w:sz w:val="14"/>
                <w:szCs w:val="14"/>
              </w:rPr>
              <w:t>(2021)</w:t>
            </w:r>
          </w:p>
        </w:tc>
        <w:tc>
          <w:tcPr>
            <w:tcW w:w="607" w:type="pct"/>
            <w:shd w:val="clear" w:color="auto" w:fill="92D050"/>
            <w:vAlign w:val="center"/>
          </w:tcPr>
          <w:p w14:paraId="7AAA3330" w14:textId="77777777" w:rsidR="00B23BD2" w:rsidRPr="00CF23D5" w:rsidRDefault="00796A57" w:rsidP="003849A0">
            <w:pPr>
              <w:spacing w:before="60" w:after="60"/>
              <w:jc w:val="center"/>
              <w:rPr>
                <w:rFonts w:ascii="Arial" w:hAnsi="Arial" w:cs="Arial"/>
                <w:sz w:val="14"/>
                <w:szCs w:val="14"/>
              </w:rPr>
            </w:pPr>
            <w:r w:rsidRPr="00CF23D5">
              <w:rPr>
                <w:rFonts w:ascii="Arial" w:hAnsi="Arial" w:cs="Arial"/>
                <w:sz w:val="14"/>
                <w:szCs w:val="14"/>
              </w:rPr>
              <w:t>2</w:t>
            </w:r>
          </w:p>
          <w:p w14:paraId="47C9A445" w14:textId="3CC8402A" w:rsidR="00796A57" w:rsidRPr="00CF23D5" w:rsidRDefault="00796A57" w:rsidP="003849A0">
            <w:pPr>
              <w:spacing w:before="60" w:after="60"/>
              <w:jc w:val="center"/>
              <w:rPr>
                <w:rFonts w:ascii="Arial" w:hAnsi="Arial" w:cs="Arial"/>
                <w:sz w:val="14"/>
                <w:szCs w:val="14"/>
              </w:rPr>
            </w:pPr>
            <w:r w:rsidRPr="00CF23D5">
              <w:rPr>
                <w:rFonts w:ascii="Arial" w:hAnsi="Arial" w:cs="Arial"/>
                <w:sz w:val="14"/>
                <w:szCs w:val="14"/>
              </w:rPr>
              <w:t>(2022)</w:t>
            </w:r>
          </w:p>
        </w:tc>
        <w:tc>
          <w:tcPr>
            <w:tcW w:w="650" w:type="pct"/>
            <w:shd w:val="clear" w:color="auto" w:fill="92D050"/>
            <w:vAlign w:val="center"/>
          </w:tcPr>
          <w:p w14:paraId="33C59BE6" w14:textId="77777777" w:rsidR="00B23BD2" w:rsidRPr="00CF23D5" w:rsidRDefault="00A820F6" w:rsidP="003849A0">
            <w:pPr>
              <w:spacing w:before="60" w:after="60"/>
              <w:jc w:val="center"/>
              <w:rPr>
                <w:rFonts w:ascii="Arial" w:hAnsi="Arial" w:cs="Arial"/>
                <w:sz w:val="14"/>
                <w:szCs w:val="14"/>
              </w:rPr>
            </w:pPr>
            <w:r w:rsidRPr="00CF23D5">
              <w:rPr>
                <w:rFonts w:ascii="Arial" w:hAnsi="Arial" w:cs="Arial"/>
                <w:sz w:val="14"/>
                <w:szCs w:val="14"/>
              </w:rPr>
              <w:t>2</w:t>
            </w:r>
          </w:p>
          <w:p w14:paraId="7B5B475D" w14:textId="2BAD01AE" w:rsidR="00A820F6" w:rsidRPr="00CF23D5" w:rsidRDefault="00A820F6" w:rsidP="003849A0">
            <w:pPr>
              <w:spacing w:before="60" w:after="60"/>
              <w:jc w:val="center"/>
              <w:rPr>
                <w:rFonts w:ascii="Arial" w:hAnsi="Arial" w:cs="Arial"/>
                <w:sz w:val="14"/>
                <w:szCs w:val="14"/>
              </w:rPr>
            </w:pPr>
            <w:r w:rsidRPr="00CF23D5">
              <w:rPr>
                <w:rFonts w:ascii="Arial" w:hAnsi="Arial" w:cs="Arial"/>
                <w:sz w:val="14"/>
                <w:szCs w:val="14"/>
              </w:rPr>
              <w:t>(2022)</w:t>
            </w:r>
          </w:p>
        </w:tc>
        <w:tc>
          <w:tcPr>
            <w:tcW w:w="588" w:type="pct"/>
            <w:tcBorders>
              <w:right w:val="double" w:sz="4" w:space="0" w:color="auto"/>
            </w:tcBorders>
            <w:shd w:val="clear" w:color="auto" w:fill="92D050"/>
            <w:vAlign w:val="center"/>
          </w:tcPr>
          <w:p w14:paraId="03AD6442" w14:textId="77777777" w:rsidR="00B23BD2" w:rsidRPr="00CF23D5" w:rsidRDefault="00A820F6" w:rsidP="003849A0">
            <w:pPr>
              <w:spacing w:before="60" w:after="60"/>
              <w:jc w:val="center"/>
              <w:rPr>
                <w:rFonts w:ascii="Arial" w:hAnsi="Arial" w:cs="Arial"/>
                <w:sz w:val="14"/>
                <w:szCs w:val="14"/>
              </w:rPr>
            </w:pPr>
            <w:r w:rsidRPr="00CF23D5">
              <w:rPr>
                <w:rFonts w:ascii="Arial" w:hAnsi="Arial" w:cs="Arial"/>
                <w:sz w:val="14"/>
                <w:szCs w:val="14"/>
              </w:rPr>
              <w:t>2</w:t>
            </w:r>
          </w:p>
          <w:p w14:paraId="299F9843" w14:textId="420B1075" w:rsidR="00A820F6" w:rsidRPr="00CF23D5" w:rsidRDefault="00A820F6" w:rsidP="003849A0">
            <w:pPr>
              <w:spacing w:before="60" w:after="60"/>
              <w:jc w:val="center"/>
              <w:rPr>
                <w:rFonts w:ascii="Arial" w:hAnsi="Arial" w:cs="Arial"/>
                <w:sz w:val="14"/>
                <w:szCs w:val="14"/>
              </w:rPr>
            </w:pPr>
            <w:r w:rsidRPr="00CF23D5">
              <w:rPr>
                <w:rFonts w:ascii="Arial" w:hAnsi="Arial" w:cs="Arial"/>
                <w:sz w:val="14"/>
                <w:szCs w:val="14"/>
              </w:rPr>
              <w:t>(2022)</w:t>
            </w:r>
          </w:p>
        </w:tc>
      </w:tr>
      <w:tr w:rsidR="00585652" w:rsidRPr="00585652" w14:paraId="21893C85" w14:textId="77777777" w:rsidTr="00CD7DA9">
        <w:trPr>
          <w:tblHeader/>
          <w:jc w:val="center"/>
        </w:trPr>
        <w:tc>
          <w:tcPr>
            <w:tcW w:w="1355" w:type="pct"/>
            <w:gridSpan w:val="2"/>
            <w:tcBorders>
              <w:left w:val="double" w:sz="4" w:space="0" w:color="auto"/>
            </w:tcBorders>
            <w:shd w:val="clear" w:color="auto" w:fill="BFBFBF" w:themeFill="background1" w:themeFillShade="BF"/>
            <w:vAlign w:val="center"/>
          </w:tcPr>
          <w:p w14:paraId="41A623AD" w14:textId="77777777" w:rsidR="00B23BD2" w:rsidRPr="00CF23D5" w:rsidRDefault="00B23BD2" w:rsidP="003849A0">
            <w:pPr>
              <w:spacing w:before="60" w:after="60"/>
              <w:jc w:val="center"/>
              <w:rPr>
                <w:rFonts w:ascii="Arial" w:eastAsia="Arial" w:hAnsi="Arial" w:cs="Arial"/>
                <w:b/>
                <w:sz w:val="14"/>
                <w:szCs w:val="14"/>
                <w:lang w:val="pl"/>
              </w:rPr>
            </w:pPr>
            <w:r w:rsidRPr="00CF23D5">
              <w:rPr>
                <w:rFonts w:ascii="Arial" w:eastAsia="Arial" w:hAnsi="Arial" w:cs="Arial"/>
                <w:b/>
                <w:sz w:val="14"/>
                <w:szCs w:val="14"/>
                <w:lang w:val="pl"/>
              </w:rPr>
              <w:t>STAN / POTENCJAŁ EKOLOGICZNY</w:t>
            </w:r>
          </w:p>
          <w:p w14:paraId="1DB38016" w14:textId="77777777" w:rsidR="00B23BD2" w:rsidRPr="00CF23D5" w:rsidRDefault="00B23BD2" w:rsidP="003849A0">
            <w:pPr>
              <w:tabs>
                <w:tab w:val="left" w:pos="1725"/>
              </w:tabs>
              <w:spacing w:before="60" w:after="60"/>
              <w:jc w:val="center"/>
              <w:rPr>
                <w:rFonts w:ascii="Arial" w:hAnsi="Arial" w:cs="Arial"/>
                <w:sz w:val="14"/>
                <w:szCs w:val="14"/>
              </w:rPr>
            </w:pPr>
            <w:r w:rsidRPr="00CF23D5">
              <w:rPr>
                <w:rFonts w:ascii="Arial" w:eastAsia="Arial" w:hAnsi="Arial" w:cs="Arial"/>
                <w:b/>
                <w:sz w:val="14"/>
                <w:szCs w:val="14"/>
                <w:lang w:val="pl"/>
              </w:rPr>
              <w:t>(Rok ostatnich badań)</w:t>
            </w:r>
          </w:p>
        </w:tc>
        <w:tc>
          <w:tcPr>
            <w:tcW w:w="575" w:type="pct"/>
            <w:shd w:val="clear" w:color="auto" w:fill="92D050"/>
            <w:vAlign w:val="center"/>
          </w:tcPr>
          <w:p w14:paraId="07043CE7" w14:textId="77777777" w:rsidR="00B23BD2" w:rsidRPr="00CF23D5" w:rsidRDefault="0057469A" w:rsidP="003849A0">
            <w:pPr>
              <w:spacing w:before="60" w:after="60"/>
              <w:jc w:val="center"/>
              <w:rPr>
                <w:rFonts w:ascii="Arial" w:hAnsi="Arial" w:cs="Arial"/>
                <w:sz w:val="14"/>
                <w:szCs w:val="14"/>
              </w:rPr>
            </w:pPr>
            <w:r w:rsidRPr="00CF23D5">
              <w:rPr>
                <w:rFonts w:ascii="Arial" w:hAnsi="Arial" w:cs="Arial"/>
                <w:sz w:val="14"/>
                <w:szCs w:val="14"/>
              </w:rPr>
              <w:t>2</w:t>
            </w:r>
          </w:p>
          <w:p w14:paraId="00ACC505" w14:textId="77777777" w:rsidR="0057469A" w:rsidRPr="00CF23D5" w:rsidRDefault="0057469A" w:rsidP="003849A0">
            <w:pPr>
              <w:spacing w:before="60" w:after="60"/>
              <w:jc w:val="center"/>
              <w:rPr>
                <w:rFonts w:ascii="Arial" w:hAnsi="Arial" w:cs="Arial"/>
                <w:sz w:val="14"/>
                <w:szCs w:val="14"/>
              </w:rPr>
            </w:pPr>
            <w:r w:rsidRPr="00CF23D5">
              <w:rPr>
                <w:rFonts w:ascii="Arial" w:hAnsi="Arial" w:cs="Arial"/>
                <w:sz w:val="14"/>
                <w:szCs w:val="14"/>
              </w:rPr>
              <w:t>Dobry potencjał ekologiczny</w:t>
            </w:r>
          </w:p>
          <w:p w14:paraId="667A3686" w14:textId="7AA835A9" w:rsidR="0057469A" w:rsidRPr="00CF23D5" w:rsidRDefault="0057469A" w:rsidP="003849A0">
            <w:pPr>
              <w:spacing w:before="60" w:after="60"/>
              <w:jc w:val="center"/>
              <w:rPr>
                <w:rFonts w:ascii="Arial" w:hAnsi="Arial" w:cs="Arial"/>
                <w:sz w:val="14"/>
                <w:szCs w:val="14"/>
              </w:rPr>
            </w:pPr>
            <w:r w:rsidRPr="00CF23D5">
              <w:rPr>
                <w:rFonts w:ascii="Arial" w:hAnsi="Arial" w:cs="Arial"/>
                <w:sz w:val="14"/>
                <w:szCs w:val="14"/>
              </w:rPr>
              <w:t>(2021)</w:t>
            </w:r>
          </w:p>
        </w:tc>
        <w:tc>
          <w:tcPr>
            <w:tcW w:w="575" w:type="pct"/>
            <w:shd w:val="clear" w:color="auto" w:fill="FF0000"/>
            <w:vAlign w:val="center"/>
          </w:tcPr>
          <w:p w14:paraId="0C316C35" w14:textId="77777777" w:rsidR="00B23BD2" w:rsidRPr="00CF23D5" w:rsidRDefault="00793DB0" w:rsidP="003849A0">
            <w:pPr>
              <w:spacing w:before="60" w:after="60"/>
              <w:jc w:val="center"/>
              <w:rPr>
                <w:rFonts w:ascii="Arial" w:hAnsi="Arial" w:cs="Arial"/>
                <w:sz w:val="14"/>
                <w:szCs w:val="14"/>
              </w:rPr>
            </w:pPr>
            <w:r w:rsidRPr="00CF23D5">
              <w:rPr>
                <w:rFonts w:ascii="Arial" w:hAnsi="Arial" w:cs="Arial"/>
                <w:sz w:val="14"/>
                <w:szCs w:val="14"/>
              </w:rPr>
              <w:t>5</w:t>
            </w:r>
          </w:p>
          <w:p w14:paraId="3CF9BD45" w14:textId="050DDE08" w:rsidR="00D47754" w:rsidRPr="00CF23D5" w:rsidRDefault="00D47754" w:rsidP="003849A0">
            <w:pPr>
              <w:spacing w:before="60" w:after="60"/>
              <w:jc w:val="center"/>
              <w:rPr>
                <w:rFonts w:ascii="Arial" w:hAnsi="Arial" w:cs="Arial"/>
                <w:sz w:val="14"/>
                <w:szCs w:val="14"/>
              </w:rPr>
            </w:pPr>
            <w:r w:rsidRPr="00CF23D5">
              <w:rPr>
                <w:rFonts w:ascii="Arial" w:hAnsi="Arial" w:cs="Arial"/>
                <w:sz w:val="14"/>
                <w:szCs w:val="14"/>
              </w:rPr>
              <w:t>Zły stan ekologiczny</w:t>
            </w:r>
          </w:p>
          <w:p w14:paraId="57815386" w14:textId="20023EE9" w:rsidR="00793DB0" w:rsidRPr="00CF23D5" w:rsidRDefault="00793DB0" w:rsidP="003849A0">
            <w:pPr>
              <w:spacing w:before="60" w:after="60"/>
              <w:jc w:val="center"/>
              <w:rPr>
                <w:rFonts w:ascii="Arial" w:hAnsi="Arial" w:cs="Arial"/>
                <w:sz w:val="14"/>
                <w:szCs w:val="14"/>
              </w:rPr>
            </w:pPr>
            <w:r w:rsidRPr="00CF23D5">
              <w:rPr>
                <w:rFonts w:ascii="Arial" w:hAnsi="Arial" w:cs="Arial"/>
                <w:sz w:val="14"/>
                <w:szCs w:val="14"/>
              </w:rPr>
              <w:t>(2021)</w:t>
            </w:r>
          </w:p>
        </w:tc>
        <w:tc>
          <w:tcPr>
            <w:tcW w:w="649" w:type="pct"/>
            <w:shd w:val="clear" w:color="auto" w:fill="FFFF00"/>
            <w:vAlign w:val="center"/>
          </w:tcPr>
          <w:p w14:paraId="0FD72E53" w14:textId="77777777" w:rsidR="00B23BD2" w:rsidRPr="00CF23D5" w:rsidRDefault="00D47754" w:rsidP="003849A0">
            <w:pPr>
              <w:spacing w:before="60" w:after="60"/>
              <w:jc w:val="center"/>
              <w:rPr>
                <w:rFonts w:ascii="Arial" w:hAnsi="Arial" w:cs="Arial"/>
                <w:sz w:val="14"/>
                <w:szCs w:val="14"/>
              </w:rPr>
            </w:pPr>
            <w:r w:rsidRPr="00CF23D5">
              <w:rPr>
                <w:rFonts w:ascii="Arial" w:hAnsi="Arial" w:cs="Arial"/>
                <w:sz w:val="14"/>
                <w:szCs w:val="14"/>
              </w:rPr>
              <w:t>3</w:t>
            </w:r>
          </w:p>
          <w:p w14:paraId="55940318" w14:textId="654C2357" w:rsidR="00D47754" w:rsidRPr="00CF23D5" w:rsidRDefault="00D47754" w:rsidP="003849A0">
            <w:pPr>
              <w:spacing w:before="60" w:after="60"/>
              <w:jc w:val="center"/>
              <w:rPr>
                <w:rFonts w:ascii="Arial" w:hAnsi="Arial" w:cs="Arial"/>
                <w:sz w:val="14"/>
                <w:szCs w:val="14"/>
              </w:rPr>
            </w:pPr>
            <w:r w:rsidRPr="00CF23D5">
              <w:rPr>
                <w:rFonts w:ascii="Arial" w:hAnsi="Arial" w:cs="Arial"/>
                <w:sz w:val="14"/>
                <w:szCs w:val="14"/>
              </w:rPr>
              <w:t xml:space="preserve">Umiarkowany </w:t>
            </w:r>
            <w:r w:rsidR="00BD4682" w:rsidRPr="00CF23D5">
              <w:rPr>
                <w:rFonts w:ascii="Arial" w:hAnsi="Arial" w:cs="Arial"/>
                <w:sz w:val="14"/>
                <w:szCs w:val="14"/>
              </w:rPr>
              <w:t>potencjał ekologiczny</w:t>
            </w:r>
          </w:p>
          <w:p w14:paraId="1E05633C" w14:textId="217412FD" w:rsidR="00D47754" w:rsidRPr="00CF23D5" w:rsidRDefault="00D47754" w:rsidP="003849A0">
            <w:pPr>
              <w:spacing w:before="60" w:after="60"/>
              <w:jc w:val="center"/>
              <w:rPr>
                <w:rFonts w:ascii="Arial" w:hAnsi="Arial" w:cs="Arial"/>
                <w:sz w:val="14"/>
                <w:szCs w:val="14"/>
              </w:rPr>
            </w:pPr>
            <w:r w:rsidRPr="00CF23D5">
              <w:rPr>
                <w:rFonts w:ascii="Arial" w:hAnsi="Arial" w:cs="Arial"/>
                <w:sz w:val="14"/>
                <w:szCs w:val="14"/>
              </w:rPr>
              <w:t>(2021)</w:t>
            </w:r>
          </w:p>
        </w:tc>
        <w:tc>
          <w:tcPr>
            <w:tcW w:w="607" w:type="pct"/>
            <w:shd w:val="clear" w:color="auto" w:fill="FF0000"/>
            <w:vAlign w:val="center"/>
          </w:tcPr>
          <w:p w14:paraId="47887D52" w14:textId="77777777" w:rsidR="00B23BD2" w:rsidRPr="00CF23D5" w:rsidRDefault="00D47754" w:rsidP="003849A0">
            <w:pPr>
              <w:spacing w:before="60" w:after="60"/>
              <w:jc w:val="center"/>
              <w:rPr>
                <w:rFonts w:ascii="Arial" w:hAnsi="Arial" w:cs="Arial"/>
                <w:sz w:val="14"/>
                <w:szCs w:val="14"/>
              </w:rPr>
            </w:pPr>
            <w:r w:rsidRPr="00CF23D5">
              <w:rPr>
                <w:rFonts w:ascii="Arial" w:hAnsi="Arial" w:cs="Arial"/>
                <w:sz w:val="14"/>
                <w:szCs w:val="14"/>
              </w:rPr>
              <w:t>5</w:t>
            </w:r>
          </w:p>
          <w:p w14:paraId="447BBE38" w14:textId="77777777" w:rsidR="00D47754" w:rsidRPr="00CF23D5" w:rsidRDefault="00D47754" w:rsidP="003849A0">
            <w:pPr>
              <w:spacing w:before="60" w:after="60"/>
              <w:jc w:val="center"/>
              <w:rPr>
                <w:rFonts w:ascii="Arial" w:hAnsi="Arial" w:cs="Arial"/>
                <w:sz w:val="14"/>
                <w:szCs w:val="14"/>
              </w:rPr>
            </w:pPr>
            <w:r w:rsidRPr="00CF23D5">
              <w:rPr>
                <w:rFonts w:ascii="Arial" w:hAnsi="Arial" w:cs="Arial"/>
                <w:sz w:val="14"/>
                <w:szCs w:val="14"/>
              </w:rPr>
              <w:t>Zły stan ekologiczny</w:t>
            </w:r>
          </w:p>
          <w:p w14:paraId="11536C68" w14:textId="662A1AEE" w:rsidR="00D47754" w:rsidRPr="00CF23D5" w:rsidRDefault="00D47754" w:rsidP="003849A0">
            <w:pPr>
              <w:spacing w:before="60" w:after="60"/>
              <w:jc w:val="center"/>
              <w:rPr>
                <w:rFonts w:ascii="Arial" w:hAnsi="Arial" w:cs="Arial"/>
                <w:sz w:val="14"/>
                <w:szCs w:val="14"/>
              </w:rPr>
            </w:pPr>
            <w:r w:rsidRPr="00CF23D5">
              <w:rPr>
                <w:rFonts w:ascii="Arial" w:hAnsi="Arial" w:cs="Arial"/>
                <w:sz w:val="14"/>
                <w:szCs w:val="14"/>
              </w:rPr>
              <w:t>(2019)</w:t>
            </w:r>
          </w:p>
        </w:tc>
        <w:tc>
          <w:tcPr>
            <w:tcW w:w="650" w:type="pct"/>
            <w:shd w:val="clear" w:color="auto" w:fill="FFFF00"/>
            <w:vAlign w:val="center"/>
          </w:tcPr>
          <w:p w14:paraId="674B0207" w14:textId="77777777" w:rsidR="00B23BD2" w:rsidRPr="00CF23D5" w:rsidRDefault="00585652" w:rsidP="003849A0">
            <w:pPr>
              <w:spacing w:before="60" w:after="60"/>
              <w:jc w:val="center"/>
              <w:rPr>
                <w:rFonts w:ascii="Arial" w:hAnsi="Arial" w:cs="Arial"/>
                <w:sz w:val="14"/>
                <w:szCs w:val="14"/>
              </w:rPr>
            </w:pPr>
            <w:r w:rsidRPr="00CF23D5">
              <w:rPr>
                <w:rFonts w:ascii="Arial" w:hAnsi="Arial" w:cs="Arial"/>
                <w:sz w:val="14"/>
                <w:szCs w:val="14"/>
              </w:rPr>
              <w:t>3</w:t>
            </w:r>
          </w:p>
          <w:p w14:paraId="176CF41D" w14:textId="7B1E3F14" w:rsidR="00585652" w:rsidRPr="00CF23D5" w:rsidRDefault="00585652" w:rsidP="003849A0">
            <w:pPr>
              <w:spacing w:before="60" w:after="60"/>
              <w:jc w:val="center"/>
              <w:rPr>
                <w:rFonts w:ascii="Arial" w:hAnsi="Arial" w:cs="Arial"/>
                <w:sz w:val="14"/>
                <w:szCs w:val="14"/>
              </w:rPr>
            </w:pPr>
            <w:r w:rsidRPr="00CF23D5">
              <w:rPr>
                <w:rFonts w:ascii="Arial" w:hAnsi="Arial" w:cs="Arial"/>
                <w:sz w:val="14"/>
                <w:szCs w:val="14"/>
              </w:rPr>
              <w:t>Umiarkowany stan ekologiczny</w:t>
            </w:r>
          </w:p>
          <w:p w14:paraId="4E765F79" w14:textId="23D58CF6" w:rsidR="00585652" w:rsidRPr="00CF23D5" w:rsidRDefault="00585652" w:rsidP="003849A0">
            <w:pPr>
              <w:spacing w:before="60" w:after="60"/>
              <w:jc w:val="center"/>
              <w:rPr>
                <w:rFonts w:ascii="Arial" w:hAnsi="Arial" w:cs="Arial"/>
                <w:sz w:val="14"/>
                <w:szCs w:val="14"/>
              </w:rPr>
            </w:pPr>
            <w:r w:rsidRPr="00CF23D5">
              <w:rPr>
                <w:rFonts w:ascii="Arial" w:hAnsi="Arial" w:cs="Arial"/>
                <w:sz w:val="14"/>
                <w:szCs w:val="14"/>
              </w:rPr>
              <w:t>(2019)</w:t>
            </w:r>
          </w:p>
        </w:tc>
        <w:tc>
          <w:tcPr>
            <w:tcW w:w="588" w:type="pct"/>
            <w:tcBorders>
              <w:right w:val="double" w:sz="4" w:space="0" w:color="auto"/>
            </w:tcBorders>
            <w:shd w:val="clear" w:color="auto" w:fill="FFFF00"/>
            <w:vAlign w:val="center"/>
          </w:tcPr>
          <w:p w14:paraId="75D84175" w14:textId="77777777" w:rsidR="00B23BD2" w:rsidRPr="00CF23D5" w:rsidRDefault="00585652" w:rsidP="003849A0">
            <w:pPr>
              <w:spacing w:before="60" w:after="60"/>
              <w:jc w:val="center"/>
              <w:rPr>
                <w:rFonts w:ascii="Arial" w:hAnsi="Arial" w:cs="Arial"/>
                <w:sz w:val="14"/>
                <w:szCs w:val="14"/>
              </w:rPr>
            </w:pPr>
            <w:r w:rsidRPr="00CF23D5">
              <w:rPr>
                <w:rFonts w:ascii="Arial" w:hAnsi="Arial" w:cs="Arial"/>
                <w:sz w:val="14"/>
                <w:szCs w:val="14"/>
              </w:rPr>
              <w:t>3</w:t>
            </w:r>
          </w:p>
          <w:p w14:paraId="10CB3912" w14:textId="77777777" w:rsidR="00585652" w:rsidRPr="00CF23D5" w:rsidRDefault="00585652" w:rsidP="003849A0">
            <w:pPr>
              <w:spacing w:before="60" w:after="60"/>
              <w:jc w:val="center"/>
              <w:rPr>
                <w:rFonts w:ascii="Arial" w:hAnsi="Arial" w:cs="Arial"/>
                <w:sz w:val="14"/>
                <w:szCs w:val="14"/>
              </w:rPr>
            </w:pPr>
            <w:r w:rsidRPr="00CF23D5">
              <w:rPr>
                <w:rFonts w:ascii="Arial" w:hAnsi="Arial" w:cs="Arial"/>
                <w:sz w:val="14"/>
                <w:szCs w:val="14"/>
              </w:rPr>
              <w:t>Umiarkowany stan ekologiczny</w:t>
            </w:r>
          </w:p>
          <w:p w14:paraId="3FAE6C9B" w14:textId="0E6F76FE" w:rsidR="00585652" w:rsidRPr="00CF23D5" w:rsidRDefault="00585652" w:rsidP="003849A0">
            <w:pPr>
              <w:spacing w:before="60" w:after="60"/>
              <w:jc w:val="center"/>
              <w:rPr>
                <w:rFonts w:ascii="Arial" w:hAnsi="Arial" w:cs="Arial"/>
                <w:sz w:val="14"/>
                <w:szCs w:val="14"/>
              </w:rPr>
            </w:pPr>
            <w:r w:rsidRPr="00CF23D5">
              <w:rPr>
                <w:rFonts w:ascii="Arial" w:hAnsi="Arial" w:cs="Arial"/>
                <w:sz w:val="14"/>
                <w:szCs w:val="14"/>
              </w:rPr>
              <w:t>(2019)</w:t>
            </w:r>
          </w:p>
        </w:tc>
      </w:tr>
      <w:tr w:rsidR="00585652" w:rsidRPr="00585652" w14:paraId="21CC7994" w14:textId="77777777" w:rsidTr="00CD7DA9">
        <w:trPr>
          <w:tblHeader/>
          <w:jc w:val="center"/>
        </w:trPr>
        <w:tc>
          <w:tcPr>
            <w:tcW w:w="1355" w:type="pct"/>
            <w:gridSpan w:val="2"/>
            <w:tcBorders>
              <w:left w:val="double" w:sz="4" w:space="0" w:color="auto"/>
            </w:tcBorders>
            <w:shd w:val="clear" w:color="auto" w:fill="BFBFBF" w:themeFill="background1" w:themeFillShade="BF"/>
            <w:vAlign w:val="center"/>
          </w:tcPr>
          <w:p w14:paraId="28E3755D" w14:textId="77777777" w:rsidR="00B23BD2" w:rsidRPr="00CF23D5" w:rsidRDefault="00B23BD2" w:rsidP="003849A0">
            <w:pPr>
              <w:spacing w:before="60" w:after="60"/>
              <w:jc w:val="center"/>
              <w:rPr>
                <w:rFonts w:ascii="Arial" w:eastAsia="Arial" w:hAnsi="Arial" w:cs="Arial"/>
                <w:b/>
                <w:sz w:val="14"/>
                <w:szCs w:val="14"/>
                <w:lang w:val="pl"/>
              </w:rPr>
            </w:pPr>
            <w:r w:rsidRPr="00CF23D5">
              <w:rPr>
                <w:rFonts w:ascii="Arial" w:eastAsia="Arial" w:hAnsi="Arial" w:cs="Arial"/>
                <w:b/>
                <w:sz w:val="14"/>
                <w:szCs w:val="14"/>
                <w:lang w:val="pl"/>
              </w:rPr>
              <w:t>STAN CHEMICZNY</w:t>
            </w:r>
          </w:p>
          <w:p w14:paraId="391A295B" w14:textId="77777777" w:rsidR="00B23BD2" w:rsidRPr="00CF23D5" w:rsidRDefault="00B23BD2" w:rsidP="003849A0">
            <w:pPr>
              <w:spacing w:before="60" w:after="60"/>
              <w:jc w:val="center"/>
              <w:rPr>
                <w:rFonts w:ascii="Arial" w:hAnsi="Arial" w:cs="Arial"/>
                <w:sz w:val="14"/>
                <w:szCs w:val="14"/>
              </w:rPr>
            </w:pPr>
            <w:r w:rsidRPr="00CF23D5">
              <w:rPr>
                <w:rFonts w:ascii="Arial" w:eastAsia="Arial" w:hAnsi="Arial" w:cs="Arial"/>
                <w:b/>
                <w:sz w:val="14"/>
                <w:szCs w:val="14"/>
                <w:lang w:val="pl"/>
              </w:rPr>
              <w:t>(Rok ostatnich badań)</w:t>
            </w:r>
          </w:p>
        </w:tc>
        <w:tc>
          <w:tcPr>
            <w:tcW w:w="575" w:type="pct"/>
            <w:shd w:val="clear" w:color="auto" w:fill="FF0000"/>
            <w:vAlign w:val="center"/>
          </w:tcPr>
          <w:p w14:paraId="190C2078" w14:textId="77777777" w:rsidR="00B23BD2" w:rsidRPr="00CF23D5" w:rsidRDefault="00BB2529" w:rsidP="003849A0">
            <w:pPr>
              <w:spacing w:before="60" w:after="60"/>
              <w:jc w:val="center"/>
              <w:rPr>
                <w:rFonts w:ascii="Arial" w:hAnsi="Arial" w:cs="Arial"/>
                <w:sz w:val="14"/>
                <w:szCs w:val="14"/>
              </w:rPr>
            </w:pPr>
            <w:r w:rsidRPr="00CF23D5">
              <w:rPr>
                <w:rFonts w:ascii="Arial" w:hAnsi="Arial" w:cs="Arial"/>
                <w:sz w:val="14"/>
                <w:szCs w:val="14"/>
              </w:rPr>
              <w:t>Stan chemiczny poniżej dobre</w:t>
            </w:r>
          </w:p>
          <w:p w14:paraId="1FD19D0C" w14:textId="644E1F20" w:rsidR="00BB2529" w:rsidRPr="00CF23D5" w:rsidRDefault="00BB2529" w:rsidP="003849A0">
            <w:pPr>
              <w:spacing w:before="60" w:after="60"/>
              <w:jc w:val="center"/>
              <w:rPr>
                <w:rFonts w:ascii="Arial" w:hAnsi="Arial" w:cs="Arial"/>
                <w:sz w:val="14"/>
                <w:szCs w:val="14"/>
              </w:rPr>
            </w:pPr>
            <w:r w:rsidRPr="00CF23D5">
              <w:rPr>
                <w:rFonts w:ascii="Arial" w:hAnsi="Arial" w:cs="Arial"/>
                <w:sz w:val="14"/>
                <w:szCs w:val="14"/>
              </w:rPr>
              <w:t>(2021)</w:t>
            </w:r>
          </w:p>
        </w:tc>
        <w:tc>
          <w:tcPr>
            <w:tcW w:w="575" w:type="pct"/>
            <w:shd w:val="clear" w:color="auto" w:fill="FF0000"/>
            <w:vAlign w:val="center"/>
          </w:tcPr>
          <w:p w14:paraId="64251BAF" w14:textId="77777777" w:rsidR="00B23BD2" w:rsidRPr="00CF23D5" w:rsidRDefault="00793DB0" w:rsidP="003849A0">
            <w:pPr>
              <w:spacing w:before="60" w:after="60"/>
              <w:jc w:val="center"/>
              <w:rPr>
                <w:rFonts w:ascii="Arial" w:hAnsi="Arial" w:cs="Arial"/>
                <w:sz w:val="14"/>
                <w:szCs w:val="14"/>
              </w:rPr>
            </w:pPr>
            <w:r w:rsidRPr="00CF23D5">
              <w:rPr>
                <w:rFonts w:ascii="Arial" w:hAnsi="Arial" w:cs="Arial"/>
                <w:sz w:val="14"/>
                <w:szCs w:val="14"/>
              </w:rPr>
              <w:t>Stan chemiczny poniżej dobrego</w:t>
            </w:r>
          </w:p>
          <w:p w14:paraId="77DC137C" w14:textId="3D09BDE6" w:rsidR="00C340B9" w:rsidRPr="00CF23D5" w:rsidRDefault="00C340B9" w:rsidP="003849A0">
            <w:pPr>
              <w:spacing w:before="60" w:after="60"/>
              <w:jc w:val="center"/>
              <w:rPr>
                <w:rFonts w:ascii="Arial" w:hAnsi="Arial" w:cs="Arial"/>
                <w:sz w:val="14"/>
                <w:szCs w:val="14"/>
              </w:rPr>
            </w:pPr>
            <w:r w:rsidRPr="00CF23D5">
              <w:rPr>
                <w:rFonts w:ascii="Arial" w:hAnsi="Arial" w:cs="Arial"/>
                <w:sz w:val="14"/>
                <w:szCs w:val="14"/>
              </w:rPr>
              <w:t>(2021)</w:t>
            </w:r>
          </w:p>
        </w:tc>
        <w:tc>
          <w:tcPr>
            <w:tcW w:w="649" w:type="pct"/>
            <w:shd w:val="clear" w:color="auto" w:fill="FF0000"/>
            <w:vAlign w:val="center"/>
          </w:tcPr>
          <w:p w14:paraId="0F1FF38C" w14:textId="77777777" w:rsidR="00B23BD2" w:rsidRPr="00CF23D5" w:rsidRDefault="00D47754" w:rsidP="003849A0">
            <w:pPr>
              <w:spacing w:before="60" w:after="60"/>
              <w:jc w:val="center"/>
              <w:rPr>
                <w:rFonts w:ascii="Arial" w:hAnsi="Arial" w:cs="Arial"/>
                <w:sz w:val="14"/>
                <w:szCs w:val="14"/>
              </w:rPr>
            </w:pPr>
            <w:r w:rsidRPr="00CF23D5">
              <w:rPr>
                <w:rFonts w:ascii="Arial" w:hAnsi="Arial" w:cs="Arial"/>
                <w:sz w:val="14"/>
                <w:szCs w:val="14"/>
              </w:rPr>
              <w:t>Stan chemiczny poniżej dobrego</w:t>
            </w:r>
          </w:p>
          <w:p w14:paraId="69290D70" w14:textId="6C118E89" w:rsidR="00D47754" w:rsidRPr="00CF23D5" w:rsidRDefault="00D47754" w:rsidP="003849A0">
            <w:pPr>
              <w:spacing w:before="60" w:after="60"/>
              <w:jc w:val="center"/>
              <w:rPr>
                <w:rFonts w:ascii="Arial" w:hAnsi="Arial" w:cs="Arial"/>
                <w:sz w:val="14"/>
                <w:szCs w:val="14"/>
              </w:rPr>
            </w:pPr>
            <w:r w:rsidRPr="00CF23D5">
              <w:rPr>
                <w:rFonts w:ascii="Arial" w:hAnsi="Arial" w:cs="Arial"/>
                <w:sz w:val="14"/>
                <w:szCs w:val="14"/>
              </w:rPr>
              <w:t>(2021)</w:t>
            </w:r>
          </w:p>
        </w:tc>
        <w:tc>
          <w:tcPr>
            <w:tcW w:w="607" w:type="pct"/>
            <w:shd w:val="clear" w:color="auto" w:fill="FF0000"/>
            <w:vAlign w:val="center"/>
          </w:tcPr>
          <w:p w14:paraId="4930CE25" w14:textId="77777777" w:rsidR="00B23BD2" w:rsidRPr="00CF23D5" w:rsidRDefault="00D47754" w:rsidP="003849A0">
            <w:pPr>
              <w:spacing w:before="60" w:after="60"/>
              <w:jc w:val="center"/>
              <w:rPr>
                <w:rFonts w:ascii="Arial" w:hAnsi="Arial" w:cs="Arial"/>
                <w:sz w:val="14"/>
                <w:szCs w:val="14"/>
              </w:rPr>
            </w:pPr>
            <w:r w:rsidRPr="00CF23D5">
              <w:rPr>
                <w:rFonts w:ascii="Arial" w:hAnsi="Arial" w:cs="Arial"/>
                <w:sz w:val="14"/>
                <w:szCs w:val="14"/>
              </w:rPr>
              <w:t>Stan chemiczny poniżej dobrego</w:t>
            </w:r>
          </w:p>
          <w:p w14:paraId="7398F898" w14:textId="5F089AAF" w:rsidR="00D47754" w:rsidRPr="00CF23D5" w:rsidRDefault="00D47754" w:rsidP="003849A0">
            <w:pPr>
              <w:spacing w:before="60" w:after="60"/>
              <w:jc w:val="center"/>
              <w:rPr>
                <w:rFonts w:ascii="Arial" w:hAnsi="Arial" w:cs="Arial"/>
                <w:sz w:val="14"/>
                <w:szCs w:val="14"/>
              </w:rPr>
            </w:pPr>
            <w:r w:rsidRPr="00CF23D5">
              <w:rPr>
                <w:rFonts w:ascii="Arial" w:hAnsi="Arial" w:cs="Arial"/>
                <w:sz w:val="14"/>
                <w:szCs w:val="14"/>
              </w:rPr>
              <w:t>(2021)</w:t>
            </w:r>
          </w:p>
        </w:tc>
        <w:tc>
          <w:tcPr>
            <w:tcW w:w="650" w:type="pct"/>
            <w:shd w:val="clear" w:color="auto" w:fill="FF0000"/>
            <w:vAlign w:val="center"/>
          </w:tcPr>
          <w:p w14:paraId="582DEB2C" w14:textId="77777777" w:rsidR="00B23BD2" w:rsidRPr="00CF23D5" w:rsidRDefault="00585652" w:rsidP="003849A0">
            <w:pPr>
              <w:spacing w:before="60" w:after="60"/>
              <w:jc w:val="center"/>
              <w:rPr>
                <w:rFonts w:ascii="Arial" w:hAnsi="Arial" w:cs="Arial"/>
                <w:sz w:val="14"/>
                <w:szCs w:val="14"/>
              </w:rPr>
            </w:pPr>
            <w:r w:rsidRPr="00CF23D5">
              <w:rPr>
                <w:rFonts w:ascii="Arial" w:hAnsi="Arial" w:cs="Arial"/>
                <w:sz w:val="14"/>
                <w:szCs w:val="14"/>
              </w:rPr>
              <w:t>Stan chemiczny poniżej dobrego</w:t>
            </w:r>
          </w:p>
          <w:p w14:paraId="4E85C220" w14:textId="2CCD6527" w:rsidR="00585652" w:rsidRPr="00CF23D5" w:rsidRDefault="00585652" w:rsidP="003849A0">
            <w:pPr>
              <w:spacing w:before="60" w:after="60"/>
              <w:jc w:val="center"/>
              <w:rPr>
                <w:rFonts w:ascii="Arial" w:hAnsi="Arial" w:cs="Arial"/>
                <w:sz w:val="14"/>
                <w:szCs w:val="14"/>
              </w:rPr>
            </w:pPr>
            <w:r w:rsidRPr="00CF23D5">
              <w:rPr>
                <w:rFonts w:ascii="Arial" w:hAnsi="Arial" w:cs="Arial"/>
                <w:sz w:val="14"/>
                <w:szCs w:val="14"/>
              </w:rPr>
              <w:t>(2021)</w:t>
            </w:r>
          </w:p>
        </w:tc>
        <w:tc>
          <w:tcPr>
            <w:tcW w:w="588" w:type="pct"/>
            <w:tcBorders>
              <w:right w:val="double" w:sz="4" w:space="0" w:color="auto"/>
            </w:tcBorders>
            <w:shd w:val="clear" w:color="auto" w:fill="FF0000"/>
            <w:vAlign w:val="center"/>
          </w:tcPr>
          <w:p w14:paraId="453049BF" w14:textId="77777777" w:rsidR="00B23BD2" w:rsidRPr="00CF23D5" w:rsidRDefault="00585652" w:rsidP="003849A0">
            <w:pPr>
              <w:spacing w:before="60" w:after="60"/>
              <w:jc w:val="center"/>
              <w:rPr>
                <w:rFonts w:ascii="Arial" w:hAnsi="Arial" w:cs="Arial"/>
                <w:sz w:val="14"/>
                <w:szCs w:val="14"/>
              </w:rPr>
            </w:pPr>
            <w:r w:rsidRPr="00CF23D5">
              <w:rPr>
                <w:rFonts w:ascii="Arial" w:hAnsi="Arial" w:cs="Arial"/>
                <w:sz w:val="14"/>
                <w:szCs w:val="14"/>
              </w:rPr>
              <w:t>Stan chemiczny poniżej dobrego</w:t>
            </w:r>
          </w:p>
          <w:p w14:paraId="32EBF96C" w14:textId="1A86C056" w:rsidR="00585652" w:rsidRPr="00CF23D5" w:rsidRDefault="00585652" w:rsidP="003849A0">
            <w:pPr>
              <w:spacing w:before="60" w:after="60"/>
              <w:jc w:val="center"/>
              <w:rPr>
                <w:rFonts w:ascii="Arial" w:hAnsi="Arial" w:cs="Arial"/>
                <w:sz w:val="14"/>
                <w:szCs w:val="14"/>
              </w:rPr>
            </w:pPr>
            <w:r w:rsidRPr="00CF23D5">
              <w:rPr>
                <w:rFonts w:ascii="Arial" w:hAnsi="Arial" w:cs="Arial"/>
                <w:sz w:val="14"/>
                <w:szCs w:val="14"/>
              </w:rPr>
              <w:t>(2021)</w:t>
            </w:r>
          </w:p>
        </w:tc>
      </w:tr>
      <w:tr w:rsidR="00585652" w:rsidRPr="00585652" w14:paraId="40EED733" w14:textId="77777777" w:rsidTr="00CD7DA9">
        <w:trPr>
          <w:tblHeader/>
          <w:jc w:val="center"/>
        </w:trPr>
        <w:tc>
          <w:tcPr>
            <w:tcW w:w="1355" w:type="pct"/>
            <w:gridSpan w:val="2"/>
            <w:tcBorders>
              <w:left w:val="double" w:sz="4" w:space="0" w:color="auto"/>
              <w:bottom w:val="double" w:sz="4" w:space="0" w:color="auto"/>
            </w:tcBorders>
            <w:shd w:val="clear" w:color="auto" w:fill="BFBFBF" w:themeFill="background1" w:themeFillShade="BF"/>
            <w:vAlign w:val="center"/>
          </w:tcPr>
          <w:p w14:paraId="3C60F856" w14:textId="77777777" w:rsidR="00B23BD2" w:rsidRPr="00CF23D5" w:rsidRDefault="00B23BD2" w:rsidP="003849A0">
            <w:pPr>
              <w:spacing w:before="60" w:after="60"/>
              <w:jc w:val="center"/>
              <w:rPr>
                <w:rFonts w:ascii="Arial" w:eastAsia="Arial" w:hAnsi="Arial" w:cs="Arial"/>
                <w:b/>
                <w:sz w:val="14"/>
                <w:szCs w:val="14"/>
                <w:lang w:val="pl"/>
              </w:rPr>
            </w:pPr>
            <w:r w:rsidRPr="00CF23D5">
              <w:rPr>
                <w:rFonts w:ascii="Arial" w:eastAsia="Arial" w:hAnsi="Arial" w:cs="Arial"/>
                <w:b/>
                <w:sz w:val="14"/>
                <w:szCs w:val="14"/>
                <w:lang w:val="pl"/>
              </w:rPr>
              <w:t>OCENA STANU JCWP</w:t>
            </w:r>
          </w:p>
          <w:p w14:paraId="6F23BF59" w14:textId="77777777" w:rsidR="00B23BD2" w:rsidRPr="00CF23D5" w:rsidRDefault="00B23BD2" w:rsidP="003849A0">
            <w:pPr>
              <w:spacing w:before="60" w:after="60"/>
              <w:jc w:val="center"/>
              <w:rPr>
                <w:rFonts w:ascii="Arial" w:hAnsi="Arial" w:cs="Arial"/>
                <w:sz w:val="14"/>
                <w:szCs w:val="14"/>
              </w:rPr>
            </w:pPr>
            <w:r w:rsidRPr="00CF23D5">
              <w:rPr>
                <w:rFonts w:ascii="Arial" w:eastAsia="Arial" w:hAnsi="Arial" w:cs="Arial"/>
                <w:b/>
                <w:sz w:val="14"/>
                <w:szCs w:val="14"/>
                <w:lang w:val="pl"/>
              </w:rPr>
              <w:t>(Rok ostatnich badań)</w:t>
            </w:r>
          </w:p>
        </w:tc>
        <w:tc>
          <w:tcPr>
            <w:tcW w:w="575" w:type="pct"/>
            <w:tcBorders>
              <w:bottom w:val="double" w:sz="4" w:space="0" w:color="auto"/>
            </w:tcBorders>
            <w:shd w:val="clear" w:color="auto" w:fill="FF0000"/>
            <w:vAlign w:val="center"/>
          </w:tcPr>
          <w:p w14:paraId="7BC8CA0E" w14:textId="1F1D7FA4" w:rsidR="00B23BD2" w:rsidRPr="00CF23D5" w:rsidRDefault="00BB2529" w:rsidP="003849A0">
            <w:pPr>
              <w:spacing w:before="60" w:after="60"/>
              <w:jc w:val="center"/>
              <w:rPr>
                <w:rFonts w:ascii="Arial" w:hAnsi="Arial" w:cs="Arial"/>
                <w:sz w:val="14"/>
                <w:szCs w:val="14"/>
              </w:rPr>
            </w:pPr>
            <w:r w:rsidRPr="00CF23D5">
              <w:rPr>
                <w:rFonts w:ascii="Arial" w:hAnsi="Arial" w:cs="Arial"/>
                <w:sz w:val="14"/>
                <w:szCs w:val="14"/>
              </w:rPr>
              <w:t>Zły stan</w:t>
            </w:r>
            <w:r w:rsidR="00DC4E11" w:rsidRPr="00CF23D5">
              <w:rPr>
                <w:rFonts w:ascii="Arial" w:hAnsi="Arial" w:cs="Arial"/>
                <w:sz w:val="14"/>
                <w:szCs w:val="14"/>
              </w:rPr>
              <w:t xml:space="preserve"> wód</w:t>
            </w:r>
          </w:p>
          <w:p w14:paraId="052E6713" w14:textId="077C4E48" w:rsidR="00BB2529" w:rsidRPr="00CF23D5" w:rsidRDefault="00BB2529" w:rsidP="003849A0">
            <w:pPr>
              <w:spacing w:before="60" w:after="60"/>
              <w:jc w:val="center"/>
              <w:rPr>
                <w:rFonts w:ascii="Arial" w:hAnsi="Arial" w:cs="Arial"/>
                <w:sz w:val="14"/>
                <w:szCs w:val="14"/>
              </w:rPr>
            </w:pPr>
            <w:r w:rsidRPr="00CF23D5">
              <w:rPr>
                <w:rFonts w:ascii="Arial" w:hAnsi="Arial" w:cs="Arial"/>
                <w:sz w:val="14"/>
                <w:szCs w:val="14"/>
              </w:rPr>
              <w:t>(2021)</w:t>
            </w:r>
          </w:p>
        </w:tc>
        <w:tc>
          <w:tcPr>
            <w:tcW w:w="575" w:type="pct"/>
            <w:tcBorders>
              <w:bottom w:val="double" w:sz="4" w:space="0" w:color="auto"/>
            </w:tcBorders>
            <w:shd w:val="clear" w:color="auto" w:fill="FF0000"/>
            <w:vAlign w:val="center"/>
          </w:tcPr>
          <w:p w14:paraId="57D7AB88" w14:textId="77777777" w:rsidR="00B23BD2" w:rsidRPr="00CF23D5" w:rsidRDefault="00C340B9" w:rsidP="003849A0">
            <w:pPr>
              <w:spacing w:before="60" w:after="60"/>
              <w:jc w:val="center"/>
              <w:rPr>
                <w:rFonts w:ascii="Arial" w:hAnsi="Arial" w:cs="Arial"/>
                <w:sz w:val="14"/>
                <w:szCs w:val="14"/>
              </w:rPr>
            </w:pPr>
            <w:r w:rsidRPr="00CF23D5">
              <w:rPr>
                <w:rFonts w:ascii="Arial" w:hAnsi="Arial" w:cs="Arial"/>
                <w:sz w:val="14"/>
                <w:szCs w:val="14"/>
              </w:rPr>
              <w:t>Zły stan wód</w:t>
            </w:r>
          </w:p>
          <w:p w14:paraId="6A3CBED5" w14:textId="05F967DC" w:rsidR="00C340B9" w:rsidRPr="00CF23D5" w:rsidRDefault="00C340B9" w:rsidP="003849A0">
            <w:pPr>
              <w:spacing w:before="60" w:after="60"/>
              <w:jc w:val="center"/>
              <w:rPr>
                <w:rFonts w:ascii="Arial" w:hAnsi="Arial" w:cs="Arial"/>
                <w:sz w:val="14"/>
                <w:szCs w:val="14"/>
              </w:rPr>
            </w:pPr>
            <w:r w:rsidRPr="00CF23D5">
              <w:rPr>
                <w:rFonts w:ascii="Arial" w:hAnsi="Arial" w:cs="Arial"/>
                <w:sz w:val="14"/>
                <w:szCs w:val="14"/>
              </w:rPr>
              <w:t>(2021)</w:t>
            </w:r>
          </w:p>
        </w:tc>
        <w:tc>
          <w:tcPr>
            <w:tcW w:w="649" w:type="pct"/>
            <w:tcBorders>
              <w:bottom w:val="double" w:sz="4" w:space="0" w:color="auto"/>
            </w:tcBorders>
            <w:shd w:val="clear" w:color="auto" w:fill="FF0000"/>
            <w:vAlign w:val="center"/>
          </w:tcPr>
          <w:p w14:paraId="4D967F2C" w14:textId="77777777" w:rsidR="00B23BD2" w:rsidRPr="00CF23D5" w:rsidRDefault="00D47754" w:rsidP="003849A0">
            <w:pPr>
              <w:spacing w:before="60" w:after="60"/>
              <w:jc w:val="center"/>
              <w:rPr>
                <w:rFonts w:ascii="Arial" w:hAnsi="Arial" w:cs="Arial"/>
                <w:sz w:val="14"/>
                <w:szCs w:val="14"/>
              </w:rPr>
            </w:pPr>
            <w:r w:rsidRPr="00CF23D5">
              <w:rPr>
                <w:rFonts w:ascii="Arial" w:hAnsi="Arial" w:cs="Arial"/>
                <w:sz w:val="14"/>
                <w:szCs w:val="14"/>
              </w:rPr>
              <w:t>Zły stan wód</w:t>
            </w:r>
          </w:p>
          <w:p w14:paraId="25DB3A81" w14:textId="3022C6B3" w:rsidR="00D47754" w:rsidRPr="00CF23D5" w:rsidRDefault="00D47754" w:rsidP="003849A0">
            <w:pPr>
              <w:spacing w:before="60" w:after="60"/>
              <w:jc w:val="center"/>
              <w:rPr>
                <w:rFonts w:ascii="Arial" w:hAnsi="Arial" w:cs="Arial"/>
                <w:sz w:val="14"/>
                <w:szCs w:val="14"/>
              </w:rPr>
            </w:pPr>
            <w:r w:rsidRPr="00CF23D5">
              <w:rPr>
                <w:rFonts w:ascii="Arial" w:hAnsi="Arial" w:cs="Arial"/>
                <w:sz w:val="14"/>
                <w:szCs w:val="14"/>
              </w:rPr>
              <w:t>(2021)</w:t>
            </w:r>
          </w:p>
        </w:tc>
        <w:tc>
          <w:tcPr>
            <w:tcW w:w="607" w:type="pct"/>
            <w:tcBorders>
              <w:bottom w:val="double" w:sz="4" w:space="0" w:color="auto"/>
            </w:tcBorders>
            <w:shd w:val="clear" w:color="auto" w:fill="FF0000"/>
            <w:vAlign w:val="center"/>
          </w:tcPr>
          <w:p w14:paraId="6A5A6427" w14:textId="77777777" w:rsidR="00B23BD2" w:rsidRPr="00CF23D5" w:rsidRDefault="00D47754" w:rsidP="003849A0">
            <w:pPr>
              <w:spacing w:before="60" w:after="60"/>
              <w:jc w:val="center"/>
              <w:rPr>
                <w:rFonts w:ascii="Arial" w:hAnsi="Arial" w:cs="Arial"/>
                <w:sz w:val="14"/>
                <w:szCs w:val="14"/>
              </w:rPr>
            </w:pPr>
            <w:r w:rsidRPr="00CF23D5">
              <w:rPr>
                <w:rFonts w:ascii="Arial" w:hAnsi="Arial" w:cs="Arial"/>
                <w:sz w:val="14"/>
                <w:szCs w:val="14"/>
              </w:rPr>
              <w:t>Zły stan wód</w:t>
            </w:r>
          </w:p>
          <w:p w14:paraId="156E2D44" w14:textId="4E0E934A" w:rsidR="00D47754" w:rsidRPr="00CF23D5" w:rsidRDefault="00D47754" w:rsidP="003849A0">
            <w:pPr>
              <w:spacing w:before="60" w:after="60"/>
              <w:jc w:val="center"/>
              <w:rPr>
                <w:rFonts w:ascii="Arial" w:hAnsi="Arial" w:cs="Arial"/>
                <w:sz w:val="14"/>
                <w:szCs w:val="14"/>
              </w:rPr>
            </w:pPr>
            <w:r w:rsidRPr="00CF23D5">
              <w:rPr>
                <w:rFonts w:ascii="Arial" w:hAnsi="Arial" w:cs="Arial"/>
                <w:sz w:val="14"/>
                <w:szCs w:val="14"/>
              </w:rPr>
              <w:t>(2021)</w:t>
            </w:r>
          </w:p>
        </w:tc>
        <w:tc>
          <w:tcPr>
            <w:tcW w:w="650" w:type="pct"/>
            <w:tcBorders>
              <w:bottom w:val="double" w:sz="4" w:space="0" w:color="auto"/>
            </w:tcBorders>
            <w:shd w:val="clear" w:color="auto" w:fill="FF0000"/>
            <w:vAlign w:val="center"/>
          </w:tcPr>
          <w:p w14:paraId="205DD025" w14:textId="77777777" w:rsidR="00B23BD2" w:rsidRPr="00CF23D5" w:rsidRDefault="00585652" w:rsidP="003849A0">
            <w:pPr>
              <w:spacing w:before="60" w:after="60"/>
              <w:jc w:val="center"/>
              <w:rPr>
                <w:rFonts w:ascii="Arial" w:hAnsi="Arial" w:cs="Arial"/>
                <w:sz w:val="14"/>
                <w:szCs w:val="14"/>
              </w:rPr>
            </w:pPr>
            <w:r w:rsidRPr="00CF23D5">
              <w:rPr>
                <w:rFonts w:ascii="Arial" w:hAnsi="Arial" w:cs="Arial"/>
                <w:sz w:val="14"/>
                <w:szCs w:val="14"/>
              </w:rPr>
              <w:t>Zły stan wód</w:t>
            </w:r>
          </w:p>
          <w:p w14:paraId="14E5CBAC" w14:textId="5DCD17DD" w:rsidR="00585652" w:rsidRPr="00CF23D5" w:rsidRDefault="00585652" w:rsidP="003849A0">
            <w:pPr>
              <w:spacing w:before="60" w:after="60"/>
              <w:jc w:val="center"/>
              <w:rPr>
                <w:rFonts w:ascii="Arial" w:hAnsi="Arial" w:cs="Arial"/>
                <w:sz w:val="14"/>
                <w:szCs w:val="14"/>
              </w:rPr>
            </w:pPr>
            <w:r w:rsidRPr="00CF23D5">
              <w:rPr>
                <w:rFonts w:ascii="Arial" w:hAnsi="Arial" w:cs="Arial"/>
                <w:sz w:val="14"/>
                <w:szCs w:val="14"/>
              </w:rPr>
              <w:t>(2021)</w:t>
            </w:r>
          </w:p>
        </w:tc>
        <w:tc>
          <w:tcPr>
            <w:tcW w:w="588" w:type="pct"/>
            <w:tcBorders>
              <w:bottom w:val="double" w:sz="4" w:space="0" w:color="auto"/>
              <w:right w:val="double" w:sz="4" w:space="0" w:color="auto"/>
            </w:tcBorders>
            <w:shd w:val="clear" w:color="auto" w:fill="FF0000"/>
            <w:vAlign w:val="center"/>
          </w:tcPr>
          <w:p w14:paraId="5C686DD9" w14:textId="77777777" w:rsidR="00B23BD2" w:rsidRPr="00CF23D5" w:rsidRDefault="00585652" w:rsidP="003849A0">
            <w:pPr>
              <w:spacing w:before="60" w:after="60"/>
              <w:jc w:val="center"/>
              <w:rPr>
                <w:rFonts w:ascii="Arial" w:hAnsi="Arial" w:cs="Arial"/>
                <w:sz w:val="14"/>
                <w:szCs w:val="14"/>
              </w:rPr>
            </w:pPr>
            <w:r w:rsidRPr="00CF23D5">
              <w:rPr>
                <w:rFonts w:ascii="Arial" w:hAnsi="Arial" w:cs="Arial"/>
                <w:sz w:val="14"/>
                <w:szCs w:val="14"/>
              </w:rPr>
              <w:t>Zły stan wód</w:t>
            </w:r>
          </w:p>
          <w:p w14:paraId="33899A3D" w14:textId="660DA606" w:rsidR="00585652" w:rsidRPr="00CF23D5" w:rsidRDefault="00585652" w:rsidP="003849A0">
            <w:pPr>
              <w:spacing w:before="60" w:after="60"/>
              <w:jc w:val="center"/>
              <w:rPr>
                <w:rFonts w:ascii="Arial" w:hAnsi="Arial" w:cs="Arial"/>
                <w:sz w:val="14"/>
                <w:szCs w:val="14"/>
              </w:rPr>
            </w:pPr>
            <w:r w:rsidRPr="00CF23D5">
              <w:rPr>
                <w:rFonts w:ascii="Arial" w:hAnsi="Arial" w:cs="Arial"/>
                <w:sz w:val="14"/>
                <w:szCs w:val="14"/>
              </w:rPr>
              <w:t>(2021)</w:t>
            </w:r>
          </w:p>
        </w:tc>
      </w:tr>
    </w:tbl>
    <w:p w14:paraId="16CDA51B" w14:textId="2C59A665" w:rsidR="00B23BD2" w:rsidRPr="00CF23D5" w:rsidRDefault="00CD7DA9" w:rsidP="00CD7DA9">
      <w:pPr>
        <w:spacing w:before="120" w:after="120"/>
        <w:jc w:val="right"/>
        <w:rPr>
          <w:rFonts w:ascii="Arial" w:hAnsi="Arial" w:cs="Arial"/>
          <w:sz w:val="18"/>
          <w:szCs w:val="18"/>
        </w:rPr>
      </w:pPr>
      <w:r w:rsidRPr="00CF23D5">
        <w:rPr>
          <w:rFonts w:ascii="Arial" w:hAnsi="Arial" w:cs="Arial"/>
          <w:sz w:val="18"/>
          <w:szCs w:val="18"/>
        </w:rPr>
        <w:t>Źródło: GIOŚ, Monitoring wód powierzchniowych</w:t>
      </w:r>
    </w:p>
    <w:p w14:paraId="4F8AFCED" w14:textId="7A380CAF" w:rsidR="00FF0630" w:rsidRPr="00DD22DB" w:rsidRDefault="0011611A" w:rsidP="00545077">
      <w:pPr>
        <w:spacing w:before="120" w:after="120" w:line="360" w:lineRule="auto"/>
        <w:jc w:val="both"/>
      </w:pPr>
      <w:r w:rsidRPr="00CF23D5">
        <w:rPr>
          <w:rFonts w:ascii="Arial" w:hAnsi="Arial" w:cs="Arial"/>
          <w:sz w:val="22"/>
          <w:szCs w:val="22"/>
          <w:lang w:val="pl"/>
        </w:rPr>
        <w:t xml:space="preserve">Występowanie zagrożenia powodziowego na danym terenie oznacza duże prawdopodobieństwo wystąpienia tam zjawiska powodzi. </w:t>
      </w:r>
      <w:r w:rsidR="00626872">
        <w:rPr>
          <w:rFonts w:ascii="Arial" w:hAnsi="Arial" w:cs="Arial"/>
          <w:sz w:val="22"/>
          <w:szCs w:val="22"/>
          <w:lang w:val="pl"/>
        </w:rPr>
        <w:t xml:space="preserve">Na terenie gminy i miasta </w:t>
      </w:r>
      <w:r w:rsidR="00E02CE6" w:rsidRPr="00E02CE6">
        <w:rPr>
          <w:rFonts w:ascii="Arial" w:hAnsi="Arial" w:cs="Arial"/>
          <w:sz w:val="22"/>
          <w:szCs w:val="22"/>
        </w:rPr>
        <w:t>Węgliniec nie</w:t>
      </w:r>
      <w:r w:rsidR="00626872">
        <w:rPr>
          <w:rFonts w:ascii="Arial" w:hAnsi="Arial" w:cs="Arial"/>
          <w:sz w:val="22"/>
          <w:szCs w:val="22"/>
        </w:rPr>
        <w:t xml:space="preserve"> występuje obszar szczególnego zagrożenia powodzią.</w:t>
      </w:r>
      <w:r w:rsidR="00E02CE6" w:rsidRPr="00E02CE6">
        <w:rPr>
          <w:rFonts w:ascii="Arial" w:hAnsi="Arial" w:cs="Arial"/>
          <w:sz w:val="22"/>
          <w:szCs w:val="22"/>
        </w:rPr>
        <w:t xml:space="preserve"> Główny strumień, jakim jest Czerna Mała, nie stanowi potencjalnego ryzyka powodziowego. </w:t>
      </w:r>
    </w:p>
    <w:p w14:paraId="6F9A0C3B" w14:textId="60F185CA" w:rsidR="001646EE" w:rsidRDefault="00001390" w:rsidP="004D44A3">
      <w:pPr>
        <w:spacing w:before="120" w:after="120" w:line="360" w:lineRule="auto"/>
        <w:jc w:val="both"/>
        <w:rPr>
          <w:rFonts w:ascii="Arial" w:hAnsi="Arial" w:cs="Arial"/>
          <w:sz w:val="22"/>
          <w:szCs w:val="22"/>
        </w:rPr>
      </w:pPr>
      <w:r w:rsidRPr="00F854D6">
        <w:rPr>
          <w:rFonts w:ascii="Arial" w:hAnsi="Arial" w:cs="Arial"/>
          <w:sz w:val="22"/>
          <w:szCs w:val="22"/>
        </w:rPr>
        <w:t>Według</w:t>
      </w:r>
      <w:r w:rsidR="00FD0303" w:rsidRPr="00F854D6">
        <w:rPr>
          <w:rFonts w:ascii="Arial" w:hAnsi="Arial" w:cs="Arial"/>
          <w:sz w:val="22"/>
          <w:szCs w:val="22"/>
        </w:rPr>
        <w:t xml:space="preserve"> podziału Polski na </w:t>
      </w:r>
      <w:r w:rsidR="00DD22DB" w:rsidRPr="00F854D6">
        <w:rPr>
          <w:rFonts w:ascii="Arial" w:hAnsi="Arial" w:cs="Arial"/>
          <w:sz w:val="22"/>
          <w:szCs w:val="22"/>
        </w:rPr>
        <w:t>17</w:t>
      </w:r>
      <w:r w:rsidR="00DD22DB">
        <w:rPr>
          <w:rFonts w:ascii="Arial" w:hAnsi="Arial" w:cs="Arial"/>
          <w:sz w:val="22"/>
          <w:szCs w:val="22"/>
        </w:rPr>
        <w:t>4</w:t>
      </w:r>
      <w:r w:rsidR="00FD0303" w:rsidRPr="00F854D6">
        <w:rPr>
          <w:rFonts w:ascii="Arial" w:hAnsi="Arial" w:cs="Arial"/>
          <w:sz w:val="22"/>
          <w:szCs w:val="22"/>
        </w:rPr>
        <w:t>, gmina i miasto Węgliniec położona jest na obszarze JCWP</w:t>
      </w:r>
      <w:r w:rsidR="001646EE" w:rsidRPr="00F854D6">
        <w:rPr>
          <w:rFonts w:ascii="Arial" w:hAnsi="Arial" w:cs="Arial"/>
          <w:sz w:val="22"/>
          <w:szCs w:val="22"/>
        </w:rPr>
        <w:t>d</w:t>
      </w:r>
      <w:r w:rsidR="00FD0303" w:rsidRPr="00F854D6">
        <w:rPr>
          <w:rFonts w:ascii="Arial" w:hAnsi="Arial" w:cs="Arial"/>
          <w:sz w:val="22"/>
          <w:szCs w:val="22"/>
        </w:rPr>
        <w:t xml:space="preserve"> nr</w:t>
      </w:r>
      <w:r w:rsidR="00780C67" w:rsidRPr="00F854D6">
        <w:rPr>
          <w:rFonts w:ascii="Arial" w:hAnsi="Arial" w:cs="Arial"/>
          <w:sz w:val="22"/>
          <w:szCs w:val="22"/>
        </w:rPr>
        <w:t> </w:t>
      </w:r>
      <w:r w:rsidR="00FD0303" w:rsidRPr="00F854D6">
        <w:rPr>
          <w:rFonts w:ascii="Arial" w:hAnsi="Arial" w:cs="Arial"/>
          <w:sz w:val="22"/>
          <w:szCs w:val="22"/>
        </w:rPr>
        <w:t>92</w:t>
      </w:r>
      <w:r w:rsidR="00FD0303">
        <w:rPr>
          <w:rFonts w:ascii="Arial" w:hAnsi="Arial" w:cs="Arial"/>
          <w:sz w:val="22"/>
          <w:szCs w:val="22"/>
        </w:rPr>
        <w:t xml:space="preserve"> (GW600092) </w:t>
      </w:r>
      <w:r w:rsidR="00F854D6">
        <w:rPr>
          <w:rFonts w:ascii="Arial" w:hAnsi="Arial" w:cs="Arial"/>
          <w:sz w:val="22"/>
          <w:szCs w:val="22"/>
        </w:rPr>
        <w:t xml:space="preserve">zajmująca mniejszą część terenu gminy w zachodnią stronę gminy </w:t>
      </w:r>
      <w:r w:rsidR="00FD0303">
        <w:rPr>
          <w:rFonts w:ascii="Arial" w:hAnsi="Arial" w:cs="Arial"/>
          <w:sz w:val="22"/>
          <w:szCs w:val="22"/>
        </w:rPr>
        <w:t xml:space="preserve">i nr 77 </w:t>
      </w:r>
      <w:r w:rsidR="00FD0303">
        <w:rPr>
          <w:rFonts w:ascii="Arial" w:hAnsi="Arial" w:cs="Arial"/>
          <w:sz w:val="22"/>
          <w:szCs w:val="22"/>
        </w:rPr>
        <w:lastRenderedPageBreak/>
        <w:t>(GW600077)</w:t>
      </w:r>
      <w:r w:rsidR="00F854D6">
        <w:rPr>
          <w:rFonts w:ascii="Arial" w:hAnsi="Arial" w:cs="Arial"/>
          <w:sz w:val="22"/>
          <w:szCs w:val="22"/>
        </w:rPr>
        <w:t xml:space="preserve"> która pokrywa pozostałe tereny</w:t>
      </w:r>
      <w:r w:rsidR="00FD0303">
        <w:rPr>
          <w:rFonts w:ascii="Arial" w:hAnsi="Arial" w:cs="Arial"/>
          <w:sz w:val="22"/>
          <w:szCs w:val="22"/>
        </w:rPr>
        <w:t>.</w:t>
      </w:r>
      <w:r w:rsidR="0096154C">
        <w:rPr>
          <w:rFonts w:ascii="Arial" w:hAnsi="Arial" w:cs="Arial"/>
          <w:sz w:val="22"/>
          <w:szCs w:val="22"/>
        </w:rPr>
        <w:t xml:space="preserve"> Obszary te stykają się ze sobą w zachodniej części gminy</w:t>
      </w:r>
      <w:r w:rsidR="00412E77">
        <w:rPr>
          <w:rFonts w:ascii="Arial" w:hAnsi="Arial" w:cs="Arial"/>
          <w:sz w:val="22"/>
          <w:szCs w:val="22"/>
        </w:rPr>
        <w:t xml:space="preserve"> i miasta</w:t>
      </w:r>
      <w:r w:rsidR="0096154C">
        <w:rPr>
          <w:rFonts w:ascii="Arial" w:hAnsi="Arial" w:cs="Arial"/>
          <w:sz w:val="22"/>
          <w:szCs w:val="22"/>
        </w:rPr>
        <w:t>.</w:t>
      </w:r>
    </w:p>
    <w:p w14:paraId="77181AB6" w14:textId="172FA948" w:rsidR="00001390" w:rsidRDefault="000309CC" w:rsidP="004D44A3">
      <w:pPr>
        <w:spacing w:before="120" w:after="120" w:line="360" w:lineRule="auto"/>
        <w:jc w:val="both"/>
        <w:rPr>
          <w:rFonts w:ascii="Arial" w:hAnsi="Arial" w:cs="Arial"/>
          <w:sz w:val="22"/>
          <w:szCs w:val="22"/>
        </w:rPr>
      </w:pPr>
      <w:r>
        <w:rPr>
          <w:rFonts w:ascii="Arial" w:hAnsi="Arial" w:cs="Arial"/>
          <w:sz w:val="22"/>
          <w:szCs w:val="22"/>
        </w:rPr>
        <w:t>Lokalizacje JCWPd przedstawiona</w:t>
      </w:r>
      <w:r w:rsidR="00412E77">
        <w:rPr>
          <w:rFonts w:ascii="Arial" w:hAnsi="Arial" w:cs="Arial"/>
          <w:sz w:val="22"/>
          <w:szCs w:val="22"/>
        </w:rPr>
        <w:t xml:space="preserve"> została</w:t>
      </w:r>
      <w:r>
        <w:rPr>
          <w:rFonts w:ascii="Arial" w:hAnsi="Arial" w:cs="Arial"/>
          <w:sz w:val="22"/>
          <w:szCs w:val="22"/>
        </w:rPr>
        <w:t xml:space="preserve"> na rysunkach poniżej.</w:t>
      </w:r>
    </w:p>
    <w:p w14:paraId="694D61A9" w14:textId="49E6FA41" w:rsidR="00947116" w:rsidRPr="00DD22DB" w:rsidRDefault="00947116" w:rsidP="00DD22DB">
      <w:pPr>
        <w:pStyle w:val="Legenda"/>
        <w:keepNext/>
        <w:spacing w:before="240" w:after="120"/>
        <w:jc w:val="center"/>
        <w:rPr>
          <w:rFonts w:ascii="Arial" w:hAnsi="Arial" w:cs="Arial"/>
          <w:color w:val="auto"/>
          <w:sz w:val="20"/>
          <w:szCs w:val="20"/>
        </w:rPr>
      </w:pPr>
      <w:bookmarkStart w:id="100" w:name="_Toc151709183"/>
      <w:r w:rsidRPr="00DD22DB">
        <w:rPr>
          <w:rFonts w:ascii="Arial" w:hAnsi="Arial" w:cs="Arial"/>
          <w:color w:val="auto"/>
          <w:sz w:val="20"/>
          <w:szCs w:val="20"/>
        </w:rPr>
        <w:t xml:space="preserve">Rysunek </w:t>
      </w:r>
      <w:r w:rsidRPr="00DD22DB">
        <w:rPr>
          <w:rFonts w:ascii="Arial" w:hAnsi="Arial" w:cs="Arial"/>
          <w:color w:val="auto"/>
          <w:sz w:val="20"/>
          <w:szCs w:val="20"/>
        </w:rPr>
        <w:fldChar w:fldCharType="begin"/>
      </w:r>
      <w:r w:rsidRPr="00DD22DB">
        <w:rPr>
          <w:rFonts w:ascii="Arial" w:hAnsi="Arial" w:cs="Arial"/>
          <w:color w:val="auto"/>
          <w:sz w:val="20"/>
          <w:szCs w:val="20"/>
        </w:rPr>
        <w:instrText xml:space="preserve"> SEQ Rysunek \* ARABIC </w:instrText>
      </w:r>
      <w:r w:rsidRPr="00DD22DB">
        <w:rPr>
          <w:rFonts w:ascii="Arial" w:hAnsi="Arial" w:cs="Arial"/>
          <w:color w:val="auto"/>
          <w:sz w:val="20"/>
          <w:szCs w:val="20"/>
        </w:rPr>
        <w:fldChar w:fldCharType="separate"/>
      </w:r>
      <w:r w:rsidR="00113E44">
        <w:rPr>
          <w:rFonts w:ascii="Arial" w:hAnsi="Arial" w:cs="Arial"/>
          <w:noProof/>
          <w:color w:val="auto"/>
          <w:sz w:val="20"/>
          <w:szCs w:val="20"/>
        </w:rPr>
        <w:t>9</w:t>
      </w:r>
      <w:r w:rsidRPr="00DD22DB">
        <w:rPr>
          <w:rFonts w:ascii="Arial" w:hAnsi="Arial" w:cs="Arial"/>
          <w:color w:val="auto"/>
          <w:sz w:val="20"/>
          <w:szCs w:val="20"/>
        </w:rPr>
        <w:fldChar w:fldCharType="end"/>
      </w:r>
      <w:r w:rsidRPr="00DD22DB">
        <w:rPr>
          <w:rFonts w:ascii="Arial" w:hAnsi="Arial" w:cs="Arial"/>
          <w:color w:val="auto"/>
          <w:sz w:val="20"/>
          <w:szCs w:val="20"/>
        </w:rPr>
        <w:t xml:space="preserve">. JCWPd na obszarze gminy </w:t>
      </w:r>
      <w:r w:rsidR="00412E77">
        <w:rPr>
          <w:rFonts w:ascii="Arial" w:hAnsi="Arial" w:cs="Arial"/>
          <w:color w:val="auto"/>
          <w:sz w:val="20"/>
          <w:szCs w:val="20"/>
        </w:rPr>
        <w:t xml:space="preserve">i miasta </w:t>
      </w:r>
      <w:r w:rsidRPr="00DD22DB">
        <w:rPr>
          <w:rFonts w:ascii="Arial" w:hAnsi="Arial" w:cs="Arial"/>
          <w:color w:val="auto"/>
          <w:sz w:val="20"/>
          <w:szCs w:val="20"/>
        </w:rPr>
        <w:t>Węgliniec</w:t>
      </w:r>
      <w:bookmarkEnd w:id="100"/>
    </w:p>
    <w:p w14:paraId="7C5B6A19" w14:textId="5208296E" w:rsidR="000309CC" w:rsidRPr="00F854D6" w:rsidRDefault="00946D99" w:rsidP="00F01EF6">
      <w:pPr>
        <w:spacing w:before="120" w:after="120"/>
        <w:jc w:val="center"/>
        <w:rPr>
          <w:rFonts w:ascii="Arial" w:hAnsi="Arial" w:cs="Arial"/>
          <w:sz w:val="22"/>
          <w:szCs w:val="22"/>
        </w:rPr>
      </w:pPr>
      <w:r w:rsidRPr="00F854D6">
        <w:rPr>
          <w:rFonts w:ascii="Arial" w:hAnsi="Arial" w:cs="Arial"/>
          <w:b/>
          <w:bCs/>
          <w:noProof/>
          <w:sz w:val="20"/>
          <w:szCs w:val="20"/>
        </w:rPr>
        <w:drawing>
          <wp:inline distT="0" distB="0" distL="0" distR="0" wp14:anchorId="130019B8" wp14:editId="1B15CC69">
            <wp:extent cx="4829175" cy="5040019"/>
            <wp:effectExtent l="19050" t="19050" r="9525" b="27305"/>
            <wp:docPr id="1645620465" name="Obraz 1" descr="Mapa JCWPd an terenie gminy węglini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620465" name="Obraz 1" descr="Mapa JCWPd an terenie gminy węgliniec"/>
                    <pic:cNvPicPr/>
                  </pic:nvPicPr>
                  <pic:blipFill>
                    <a:blip r:embed="rId25"/>
                    <a:stretch>
                      <a:fillRect/>
                    </a:stretch>
                  </pic:blipFill>
                  <pic:spPr>
                    <a:xfrm>
                      <a:off x="0" y="0"/>
                      <a:ext cx="4843771" cy="5055252"/>
                    </a:xfrm>
                    <a:prstGeom prst="rect">
                      <a:avLst/>
                    </a:prstGeom>
                    <a:ln w="15875" cmpd="dbl">
                      <a:solidFill>
                        <a:schemeClr val="tx1"/>
                      </a:solidFill>
                    </a:ln>
                  </pic:spPr>
                </pic:pic>
              </a:graphicData>
            </a:graphic>
          </wp:inline>
        </w:drawing>
      </w:r>
      <w:r w:rsidRPr="00DD22DB" w:rsidDel="00946D99">
        <w:rPr>
          <w:rFonts w:ascii="Arial" w:hAnsi="Arial" w:cs="Arial"/>
          <w:sz w:val="20"/>
          <w:szCs w:val="20"/>
        </w:rPr>
        <w:t xml:space="preserve"> </w:t>
      </w:r>
    </w:p>
    <w:p w14:paraId="432970DB" w14:textId="58F7DC74" w:rsidR="00947116" w:rsidRDefault="00F01EF6" w:rsidP="00DD22DB">
      <w:pPr>
        <w:spacing w:before="120" w:after="120"/>
        <w:jc w:val="right"/>
        <w:rPr>
          <w:rFonts w:ascii="Arial" w:hAnsi="Arial" w:cs="Arial"/>
          <w:sz w:val="22"/>
          <w:szCs w:val="22"/>
        </w:rPr>
      </w:pPr>
      <w:r w:rsidRPr="00DD22DB">
        <w:rPr>
          <w:rFonts w:ascii="Arial" w:hAnsi="Arial" w:cs="Arial"/>
          <w:sz w:val="18"/>
          <w:szCs w:val="18"/>
        </w:rPr>
        <w:t>Źródło:</w:t>
      </w:r>
      <w:r w:rsidR="00946D99" w:rsidRPr="00DD22DB">
        <w:rPr>
          <w:rFonts w:ascii="Arial" w:hAnsi="Arial" w:cs="Arial"/>
          <w:sz w:val="18"/>
          <w:szCs w:val="18"/>
        </w:rPr>
        <w:t xml:space="preserve"> https://geologia.pgi.gov.pl/</w:t>
      </w:r>
    </w:p>
    <w:p w14:paraId="225FFA0B" w14:textId="149CA50E" w:rsidR="00001390" w:rsidRPr="00CA56E0" w:rsidRDefault="00177C3E" w:rsidP="004D44A3">
      <w:pPr>
        <w:spacing w:before="120" w:after="120" w:line="360" w:lineRule="auto"/>
        <w:jc w:val="both"/>
        <w:rPr>
          <w:rFonts w:ascii="Arial" w:hAnsi="Arial" w:cs="Arial"/>
          <w:sz w:val="22"/>
          <w:szCs w:val="22"/>
        </w:rPr>
      </w:pPr>
      <w:r w:rsidRPr="00CA56E0">
        <w:rPr>
          <w:rFonts w:ascii="Arial" w:hAnsi="Arial" w:cs="Arial"/>
          <w:sz w:val="22"/>
          <w:szCs w:val="22"/>
        </w:rPr>
        <w:t xml:space="preserve">W ramach PMŚ, monitoring wód podziemnych jest </w:t>
      </w:r>
      <w:r w:rsidR="00594B8C" w:rsidRPr="00CA56E0">
        <w:rPr>
          <w:rFonts w:ascii="Arial" w:hAnsi="Arial" w:cs="Arial"/>
          <w:sz w:val="22"/>
          <w:szCs w:val="22"/>
        </w:rPr>
        <w:t>prowadzony</w:t>
      </w:r>
      <w:r w:rsidRPr="00CA56E0">
        <w:rPr>
          <w:rFonts w:ascii="Arial" w:hAnsi="Arial" w:cs="Arial"/>
          <w:sz w:val="22"/>
          <w:szCs w:val="22"/>
        </w:rPr>
        <w:t xml:space="preserve"> w sieciach krajowej i</w:t>
      </w:r>
      <w:r w:rsidR="000161D1">
        <w:rPr>
          <w:rFonts w:ascii="Arial" w:hAnsi="Arial" w:cs="Arial"/>
          <w:sz w:val="22"/>
          <w:szCs w:val="22"/>
        </w:rPr>
        <w:t> r</w:t>
      </w:r>
      <w:r w:rsidRPr="00CA56E0">
        <w:rPr>
          <w:rFonts w:ascii="Arial" w:hAnsi="Arial" w:cs="Arial"/>
          <w:sz w:val="22"/>
          <w:szCs w:val="22"/>
        </w:rPr>
        <w:t>egionalnych.</w:t>
      </w:r>
      <w:r w:rsidR="000161D1">
        <w:rPr>
          <w:rFonts w:ascii="Arial" w:hAnsi="Arial" w:cs="Arial"/>
          <w:sz w:val="22"/>
          <w:szCs w:val="22"/>
        </w:rPr>
        <w:t xml:space="preserve"> </w:t>
      </w:r>
      <w:r w:rsidR="00C90FE8" w:rsidRPr="00CA56E0">
        <w:rPr>
          <w:rFonts w:ascii="Arial" w:hAnsi="Arial" w:cs="Arial"/>
          <w:sz w:val="22"/>
          <w:szCs w:val="22"/>
        </w:rPr>
        <w:t>W odniesieniu do monitoringu krajowego</w:t>
      </w:r>
      <w:r w:rsidR="000D6430" w:rsidRPr="00CA56E0">
        <w:rPr>
          <w:rFonts w:ascii="Arial" w:hAnsi="Arial" w:cs="Arial"/>
          <w:sz w:val="22"/>
          <w:szCs w:val="22"/>
        </w:rPr>
        <w:t>, stan</w:t>
      </w:r>
      <w:r w:rsidR="000161D1">
        <w:rPr>
          <w:rFonts w:ascii="Arial" w:hAnsi="Arial" w:cs="Arial"/>
          <w:sz w:val="22"/>
          <w:szCs w:val="22"/>
        </w:rPr>
        <w:t xml:space="preserve"> </w:t>
      </w:r>
      <w:r w:rsidR="00904EC0" w:rsidRPr="00CA56E0">
        <w:rPr>
          <w:rFonts w:ascii="Arial" w:hAnsi="Arial" w:cs="Arial"/>
          <w:sz w:val="22"/>
          <w:szCs w:val="22"/>
        </w:rPr>
        <w:t>wód podziemnych</w:t>
      </w:r>
      <w:r w:rsidR="000D6430" w:rsidRPr="00CA56E0">
        <w:rPr>
          <w:rFonts w:ascii="Arial" w:hAnsi="Arial" w:cs="Arial"/>
          <w:sz w:val="22"/>
          <w:szCs w:val="22"/>
        </w:rPr>
        <w:t xml:space="preserve"> przedstawiono w tabeli poniżej.</w:t>
      </w:r>
    </w:p>
    <w:p w14:paraId="5408E3C2" w14:textId="55F93CC8" w:rsidR="00AF2B00" w:rsidRPr="00AF2B00" w:rsidRDefault="00AF2B00" w:rsidP="00AF2B00">
      <w:pPr>
        <w:pStyle w:val="Legenda"/>
        <w:keepNext/>
        <w:spacing w:before="240" w:after="120"/>
        <w:jc w:val="center"/>
        <w:rPr>
          <w:rFonts w:ascii="Arial" w:hAnsi="Arial" w:cs="Arial"/>
          <w:color w:val="auto"/>
          <w:sz w:val="20"/>
          <w:szCs w:val="20"/>
        </w:rPr>
      </w:pPr>
      <w:bookmarkStart w:id="101" w:name="_Toc151709151"/>
      <w:r w:rsidRPr="00AF2B00">
        <w:rPr>
          <w:rFonts w:ascii="Arial" w:hAnsi="Arial" w:cs="Arial"/>
          <w:color w:val="auto"/>
          <w:sz w:val="20"/>
          <w:szCs w:val="20"/>
        </w:rPr>
        <w:t xml:space="preserve">Tabela </w:t>
      </w:r>
      <w:r w:rsidRPr="00AF2B00">
        <w:rPr>
          <w:rFonts w:ascii="Arial" w:hAnsi="Arial" w:cs="Arial"/>
          <w:color w:val="auto"/>
          <w:sz w:val="20"/>
          <w:szCs w:val="20"/>
        </w:rPr>
        <w:fldChar w:fldCharType="begin"/>
      </w:r>
      <w:r w:rsidRPr="00AF2B00">
        <w:rPr>
          <w:rFonts w:ascii="Arial" w:hAnsi="Arial" w:cs="Arial"/>
          <w:color w:val="auto"/>
          <w:sz w:val="20"/>
          <w:szCs w:val="20"/>
        </w:rPr>
        <w:instrText xml:space="preserve"> SEQ Tabela \* ARABIC </w:instrText>
      </w:r>
      <w:r w:rsidRPr="00AF2B00">
        <w:rPr>
          <w:rFonts w:ascii="Arial" w:hAnsi="Arial" w:cs="Arial"/>
          <w:color w:val="auto"/>
          <w:sz w:val="20"/>
          <w:szCs w:val="20"/>
        </w:rPr>
        <w:fldChar w:fldCharType="separate"/>
      </w:r>
      <w:r w:rsidR="00113E44">
        <w:rPr>
          <w:rFonts w:ascii="Arial" w:hAnsi="Arial" w:cs="Arial"/>
          <w:noProof/>
          <w:color w:val="auto"/>
          <w:sz w:val="20"/>
          <w:szCs w:val="20"/>
        </w:rPr>
        <w:t>15</w:t>
      </w:r>
      <w:r w:rsidRPr="00AF2B00">
        <w:rPr>
          <w:rFonts w:ascii="Arial" w:hAnsi="Arial" w:cs="Arial"/>
          <w:color w:val="auto"/>
          <w:sz w:val="20"/>
          <w:szCs w:val="20"/>
        </w:rPr>
        <w:fldChar w:fldCharType="end"/>
      </w:r>
      <w:r w:rsidRPr="00AF2B00">
        <w:rPr>
          <w:rFonts w:ascii="Arial" w:hAnsi="Arial" w:cs="Arial"/>
          <w:color w:val="auto"/>
          <w:sz w:val="20"/>
          <w:szCs w:val="20"/>
        </w:rPr>
        <w:t>. Wody podziemne na terenie gminy i miasta Węgliniec</w:t>
      </w:r>
      <w:bookmarkEnd w:id="101"/>
    </w:p>
    <w:tbl>
      <w:tblPr>
        <w:tblStyle w:val="Tabela-Siatk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808"/>
        <w:gridCol w:w="1807"/>
        <w:gridCol w:w="1810"/>
        <w:gridCol w:w="1808"/>
        <w:gridCol w:w="1807"/>
      </w:tblGrid>
      <w:tr w:rsidR="00EB2C5E" w:rsidRPr="004D44A3" w14:paraId="55A202C7" w14:textId="77777777" w:rsidTr="00AF2B00">
        <w:trPr>
          <w:jc w:val="center"/>
        </w:trPr>
        <w:tc>
          <w:tcPr>
            <w:tcW w:w="1808" w:type="dxa"/>
            <w:shd w:val="clear" w:color="auto" w:fill="BFBFBF" w:themeFill="background1" w:themeFillShade="BF"/>
          </w:tcPr>
          <w:p w14:paraId="1C6BCE81" w14:textId="34B5E1F6" w:rsidR="00EB2C5E" w:rsidRPr="004D44A3" w:rsidRDefault="00EB2C5E" w:rsidP="004D44A3">
            <w:pPr>
              <w:spacing w:before="60" w:after="60"/>
              <w:jc w:val="center"/>
              <w:rPr>
                <w:rFonts w:ascii="Arial" w:hAnsi="Arial" w:cs="Arial"/>
                <w:b/>
                <w:bCs/>
                <w:sz w:val="20"/>
                <w:szCs w:val="20"/>
              </w:rPr>
            </w:pPr>
            <w:r w:rsidRPr="004D44A3">
              <w:rPr>
                <w:rFonts w:ascii="Arial" w:hAnsi="Arial" w:cs="Arial"/>
                <w:b/>
                <w:bCs/>
                <w:sz w:val="20"/>
                <w:szCs w:val="20"/>
              </w:rPr>
              <w:t>Kod</w:t>
            </w:r>
          </w:p>
        </w:tc>
        <w:tc>
          <w:tcPr>
            <w:tcW w:w="1807" w:type="dxa"/>
            <w:shd w:val="clear" w:color="auto" w:fill="BFBFBF" w:themeFill="background1" w:themeFillShade="BF"/>
          </w:tcPr>
          <w:p w14:paraId="6EDDF3B1" w14:textId="40AA7AE0" w:rsidR="00EB2C5E" w:rsidRPr="004D44A3" w:rsidRDefault="00EB2C5E" w:rsidP="004D44A3">
            <w:pPr>
              <w:spacing w:before="60" w:after="60"/>
              <w:jc w:val="center"/>
              <w:rPr>
                <w:rFonts w:ascii="Arial" w:hAnsi="Arial" w:cs="Arial"/>
                <w:b/>
                <w:bCs/>
                <w:sz w:val="20"/>
                <w:szCs w:val="20"/>
              </w:rPr>
            </w:pPr>
            <w:r w:rsidRPr="004D44A3">
              <w:rPr>
                <w:rFonts w:ascii="Arial" w:hAnsi="Arial" w:cs="Arial"/>
                <w:b/>
                <w:bCs/>
                <w:sz w:val="20"/>
                <w:szCs w:val="20"/>
              </w:rPr>
              <w:t>Numer</w:t>
            </w:r>
          </w:p>
        </w:tc>
        <w:tc>
          <w:tcPr>
            <w:tcW w:w="1810" w:type="dxa"/>
            <w:shd w:val="clear" w:color="auto" w:fill="BFBFBF" w:themeFill="background1" w:themeFillShade="BF"/>
          </w:tcPr>
          <w:p w14:paraId="53DABC6B" w14:textId="54EB9C0C" w:rsidR="00EB2C5E" w:rsidRPr="004D44A3" w:rsidRDefault="00EB2C5E" w:rsidP="004D44A3">
            <w:pPr>
              <w:spacing w:before="60" w:after="60"/>
              <w:jc w:val="center"/>
              <w:rPr>
                <w:rFonts w:ascii="Arial" w:hAnsi="Arial" w:cs="Arial"/>
                <w:b/>
                <w:bCs/>
                <w:sz w:val="20"/>
                <w:szCs w:val="20"/>
              </w:rPr>
            </w:pPr>
            <w:r w:rsidRPr="004D44A3">
              <w:rPr>
                <w:rFonts w:ascii="Arial" w:hAnsi="Arial" w:cs="Arial"/>
                <w:b/>
                <w:bCs/>
                <w:sz w:val="20"/>
                <w:szCs w:val="20"/>
              </w:rPr>
              <w:t>Powierzchnia [km</w:t>
            </w:r>
            <w:r w:rsidRPr="004D44A3">
              <w:rPr>
                <w:rFonts w:ascii="Arial" w:hAnsi="Arial" w:cs="Arial"/>
                <w:b/>
                <w:bCs/>
                <w:sz w:val="20"/>
                <w:szCs w:val="20"/>
                <w:vertAlign w:val="superscript"/>
              </w:rPr>
              <w:t>2</w:t>
            </w:r>
            <w:r w:rsidRPr="004D44A3">
              <w:rPr>
                <w:rFonts w:ascii="Arial" w:hAnsi="Arial" w:cs="Arial"/>
                <w:b/>
                <w:bCs/>
                <w:sz w:val="20"/>
                <w:szCs w:val="20"/>
              </w:rPr>
              <w:t>]</w:t>
            </w:r>
          </w:p>
        </w:tc>
        <w:tc>
          <w:tcPr>
            <w:tcW w:w="1808" w:type="dxa"/>
            <w:shd w:val="clear" w:color="auto" w:fill="BFBFBF" w:themeFill="background1" w:themeFillShade="BF"/>
          </w:tcPr>
          <w:p w14:paraId="097B3D1A" w14:textId="22F71D55" w:rsidR="00EB2C5E" w:rsidRPr="004D44A3" w:rsidRDefault="00EB2C5E" w:rsidP="004D44A3">
            <w:pPr>
              <w:spacing w:before="60" w:after="60"/>
              <w:jc w:val="center"/>
              <w:rPr>
                <w:rFonts w:ascii="Arial" w:hAnsi="Arial" w:cs="Arial"/>
                <w:b/>
                <w:bCs/>
                <w:sz w:val="20"/>
                <w:szCs w:val="20"/>
              </w:rPr>
            </w:pPr>
            <w:r w:rsidRPr="004D44A3">
              <w:rPr>
                <w:rFonts w:ascii="Arial" w:hAnsi="Arial" w:cs="Arial"/>
                <w:b/>
                <w:bCs/>
                <w:sz w:val="20"/>
                <w:szCs w:val="20"/>
              </w:rPr>
              <w:t>Rok ostatniej oceny</w:t>
            </w:r>
          </w:p>
        </w:tc>
        <w:tc>
          <w:tcPr>
            <w:tcW w:w="1807" w:type="dxa"/>
            <w:shd w:val="clear" w:color="auto" w:fill="BFBFBF" w:themeFill="background1" w:themeFillShade="BF"/>
          </w:tcPr>
          <w:p w14:paraId="57E3B4F5" w14:textId="6738BB6A" w:rsidR="00EB2C5E" w:rsidRPr="004D44A3" w:rsidRDefault="00EB2C5E" w:rsidP="004D44A3">
            <w:pPr>
              <w:spacing w:before="60" w:after="60"/>
              <w:jc w:val="center"/>
              <w:rPr>
                <w:rFonts w:ascii="Arial" w:hAnsi="Arial" w:cs="Arial"/>
                <w:b/>
                <w:bCs/>
                <w:sz w:val="20"/>
                <w:szCs w:val="20"/>
              </w:rPr>
            </w:pPr>
            <w:r w:rsidRPr="004D44A3">
              <w:rPr>
                <w:rFonts w:ascii="Arial" w:hAnsi="Arial" w:cs="Arial"/>
                <w:b/>
                <w:bCs/>
                <w:sz w:val="20"/>
                <w:szCs w:val="20"/>
              </w:rPr>
              <w:t>Ocena stanu</w:t>
            </w:r>
          </w:p>
        </w:tc>
      </w:tr>
      <w:tr w:rsidR="00EB2C5E" w:rsidRPr="004D44A3" w14:paraId="60DF0E11" w14:textId="77777777" w:rsidTr="00AF2B00">
        <w:trPr>
          <w:jc w:val="center"/>
        </w:trPr>
        <w:tc>
          <w:tcPr>
            <w:tcW w:w="1808" w:type="dxa"/>
          </w:tcPr>
          <w:p w14:paraId="43517C16" w14:textId="12220250" w:rsidR="00EB2C5E" w:rsidRPr="004D44A3" w:rsidRDefault="004D44A3" w:rsidP="004D44A3">
            <w:pPr>
              <w:spacing w:before="60" w:after="60"/>
              <w:jc w:val="center"/>
              <w:rPr>
                <w:rFonts w:ascii="Arial" w:hAnsi="Arial" w:cs="Arial"/>
                <w:sz w:val="20"/>
                <w:szCs w:val="20"/>
              </w:rPr>
            </w:pPr>
            <w:r w:rsidRPr="004D44A3">
              <w:rPr>
                <w:rFonts w:ascii="Arial" w:hAnsi="Arial" w:cs="Arial"/>
                <w:sz w:val="20"/>
                <w:szCs w:val="20"/>
              </w:rPr>
              <w:t>GW600092</w:t>
            </w:r>
          </w:p>
        </w:tc>
        <w:tc>
          <w:tcPr>
            <w:tcW w:w="1807" w:type="dxa"/>
          </w:tcPr>
          <w:p w14:paraId="28123222" w14:textId="72FF8675" w:rsidR="00EB2C5E" w:rsidRPr="004D44A3" w:rsidRDefault="004D44A3" w:rsidP="004D44A3">
            <w:pPr>
              <w:spacing w:before="60" w:after="60"/>
              <w:jc w:val="center"/>
              <w:rPr>
                <w:rFonts w:ascii="Arial" w:hAnsi="Arial" w:cs="Arial"/>
                <w:sz w:val="20"/>
                <w:szCs w:val="20"/>
              </w:rPr>
            </w:pPr>
            <w:r w:rsidRPr="004D44A3">
              <w:rPr>
                <w:rFonts w:ascii="Arial" w:hAnsi="Arial" w:cs="Arial"/>
                <w:sz w:val="20"/>
                <w:szCs w:val="20"/>
              </w:rPr>
              <w:t>92</w:t>
            </w:r>
          </w:p>
        </w:tc>
        <w:tc>
          <w:tcPr>
            <w:tcW w:w="1810" w:type="dxa"/>
          </w:tcPr>
          <w:p w14:paraId="5D1A0988" w14:textId="4BDBA2B4" w:rsidR="00EB2C5E" w:rsidRPr="004D44A3" w:rsidRDefault="004D44A3" w:rsidP="004D44A3">
            <w:pPr>
              <w:spacing w:before="60" w:after="60"/>
              <w:jc w:val="center"/>
              <w:rPr>
                <w:rFonts w:ascii="Arial" w:hAnsi="Arial" w:cs="Arial"/>
                <w:sz w:val="20"/>
                <w:szCs w:val="20"/>
              </w:rPr>
            </w:pPr>
            <w:r w:rsidRPr="004D44A3">
              <w:rPr>
                <w:rFonts w:ascii="Arial" w:hAnsi="Arial" w:cs="Arial"/>
                <w:sz w:val="20"/>
                <w:szCs w:val="20"/>
              </w:rPr>
              <w:t>691.19</w:t>
            </w:r>
          </w:p>
        </w:tc>
        <w:tc>
          <w:tcPr>
            <w:tcW w:w="1808" w:type="dxa"/>
          </w:tcPr>
          <w:p w14:paraId="4AEC95AD" w14:textId="07290F03" w:rsidR="00EB2C5E" w:rsidRPr="004D44A3" w:rsidRDefault="004D44A3" w:rsidP="004D44A3">
            <w:pPr>
              <w:spacing w:before="60" w:after="60"/>
              <w:jc w:val="center"/>
              <w:rPr>
                <w:rFonts w:ascii="Arial" w:hAnsi="Arial" w:cs="Arial"/>
                <w:sz w:val="20"/>
                <w:szCs w:val="20"/>
              </w:rPr>
            </w:pPr>
            <w:r w:rsidRPr="004D44A3">
              <w:rPr>
                <w:rFonts w:ascii="Arial" w:hAnsi="Arial" w:cs="Arial"/>
                <w:sz w:val="20"/>
                <w:szCs w:val="20"/>
              </w:rPr>
              <w:t>2019</w:t>
            </w:r>
          </w:p>
        </w:tc>
        <w:tc>
          <w:tcPr>
            <w:tcW w:w="1807" w:type="dxa"/>
          </w:tcPr>
          <w:p w14:paraId="7136DD92" w14:textId="3D700CCF" w:rsidR="00EB2C5E" w:rsidRPr="004D44A3" w:rsidRDefault="004D44A3" w:rsidP="004D44A3">
            <w:pPr>
              <w:spacing w:before="60" w:after="60"/>
              <w:jc w:val="center"/>
              <w:rPr>
                <w:rFonts w:ascii="Arial" w:hAnsi="Arial" w:cs="Arial"/>
                <w:sz w:val="20"/>
                <w:szCs w:val="20"/>
              </w:rPr>
            </w:pPr>
            <w:r w:rsidRPr="004D44A3">
              <w:rPr>
                <w:rFonts w:ascii="Arial" w:hAnsi="Arial" w:cs="Arial"/>
                <w:sz w:val="20"/>
                <w:szCs w:val="20"/>
              </w:rPr>
              <w:t>Dobry</w:t>
            </w:r>
          </w:p>
        </w:tc>
      </w:tr>
      <w:tr w:rsidR="00EB2C5E" w:rsidRPr="004D44A3" w14:paraId="50129135" w14:textId="77777777" w:rsidTr="00AF2B00">
        <w:trPr>
          <w:jc w:val="center"/>
        </w:trPr>
        <w:tc>
          <w:tcPr>
            <w:tcW w:w="1808" w:type="dxa"/>
          </w:tcPr>
          <w:p w14:paraId="682B8EE5" w14:textId="4FF544CF" w:rsidR="00EB2C5E" w:rsidRPr="004D44A3" w:rsidRDefault="004D44A3" w:rsidP="004D44A3">
            <w:pPr>
              <w:spacing w:before="60" w:after="60"/>
              <w:jc w:val="center"/>
              <w:rPr>
                <w:rFonts w:ascii="Arial" w:hAnsi="Arial" w:cs="Arial"/>
                <w:sz w:val="20"/>
                <w:szCs w:val="20"/>
              </w:rPr>
            </w:pPr>
            <w:r w:rsidRPr="004D44A3">
              <w:rPr>
                <w:rFonts w:ascii="Arial" w:hAnsi="Arial" w:cs="Arial"/>
                <w:sz w:val="20"/>
                <w:szCs w:val="20"/>
              </w:rPr>
              <w:t>GW600077</w:t>
            </w:r>
          </w:p>
        </w:tc>
        <w:tc>
          <w:tcPr>
            <w:tcW w:w="1807" w:type="dxa"/>
          </w:tcPr>
          <w:p w14:paraId="6A15D688" w14:textId="6728D912" w:rsidR="00EB2C5E" w:rsidRPr="004D44A3" w:rsidRDefault="004D44A3" w:rsidP="004D44A3">
            <w:pPr>
              <w:spacing w:before="60" w:after="60"/>
              <w:jc w:val="center"/>
              <w:rPr>
                <w:rFonts w:ascii="Arial" w:hAnsi="Arial" w:cs="Arial"/>
                <w:sz w:val="20"/>
                <w:szCs w:val="20"/>
              </w:rPr>
            </w:pPr>
            <w:r w:rsidRPr="004D44A3">
              <w:rPr>
                <w:rFonts w:ascii="Arial" w:hAnsi="Arial" w:cs="Arial"/>
                <w:sz w:val="20"/>
                <w:szCs w:val="20"/>
              </w:rPr>
              <w:t>77</w:t>
            </w:r>
          </w:p>
        </w:tc>
        <w:tc>
          <w:tcPr>
            <w:tcW w:w="1810" w:type="dxa"/>
          </w:tcPr>
          <w:p w14:paraId="62D41C76" w14:textId="40C51992" w:rsidR="00EB2C5E" w:rsidRPr="004D44A3" w:rsidRDefault="004D44A3" w:rsidP="004D44A3">
            <w:pPr>
              <w:spacing w:before="60" w:after="60"/>
              <w:jc w:val="center"/>
              <w:rPr>
                <w:rFonts w:ascii="Arial" w:hAnsi="Arial" w:cs="Arial"/>
                <w:sz w:val="20"/>
                <w:szCs w:val="20"/>
              </w:rPr>
            </w:pPr>
            <w:r w:rsidRPr="004D44A3">
              <w:rPr>
                <w:rFonts w:ascii="Arial" w:hAnsi="Arial" w:cs="Arial"/>
                <w:sz w:val="20"/>
                <w:szCs w:val="20"/>
              </w:rPr>
              <w:t>2667.74</w:t>
            </w:r>
          </w:p>
        </w:tc>
        <w:tc>
          <w:tcPr>
            <w:tcW w:w="1808" w:type="dxa"/>
          </w:tcPr>
          <w:p w14:paraId="7E54BAC6" w14:textId="54B50A17" w:rsidR="00EB2C5E" w:rsidRPr="004D44A3" w:rsidRDefault="004D44A3" w:rsidP="004D44A3">
            <w:pPr>
              <w:spacing w:before="60" w:after="60"/>
              <w:jc w:val="center"/>
              <w:rPr>
                <w:rFonts w:ascii="Arial" w:hAnsi="Arial" w:cs="Arial"/>
                <w:sz w:val="20"/>
                <w:szCs w:val="20"/>
              </w:rPr>
            </w:pPr>
            <w:r w:rsidRPr="004D44A3">
              <w:rPr>
                <w:rFonts w:ascii="Arial" w:hAnsi="Arial" w:cs="Arial"/>
                <w:sz w:val="20"/>
                <w:szCs w:val="20"/>
              </w:rPr>
              <w:t>2019</w:t>
            </w:r>
          </w:p>
        </w:tc>
        <w:tc>
          <w:tcPr>
            <w:tcW w:w="1807" w:type="dxa"/>
          </w:tcPr>
          <w:p w14:paraId="138E2AF4" w14:textId="74961971" w:rsidR="00EB2C5E" w:rsidRPr="004D44A3" w:rsidRDefault="004D44A3" w:rsidP="004D44A3">
            <w:pPr>
              <w:spacing w:before="60" w:after="60"/>
              <w:jc w:val="center"/>
              <w:rPr>
                <w:rFonts w:ascii="Arial" w:hAnsi="Arial" w:cs="Arial"/>
                <w:sz w:val="20"/>
                <w:szCs w:val="20"/>
              </w:rPr>
            </w:pPr>
            <w:r w:rsidRPr="004D44A3">
              <w:rPr>
                <w:rFonts w:ascii="Arial" w:hAnsi="Arial" w:cs="Arial"/>
                <w:sz w:val="20"/>
                <w:szCs w:val="20"/>
              </w:rPr>
              <w:t>dobry</w:t>
            </w:r>
          </w:p>
        </w:tc>
      </w:tr>
    </w:tbl>
    <w:p w14:paraId="308B0C36" w14:textId="7AB526FA" w:rsidR="004D44A3" w:rsidRDefault="004D44A3" w:rsidP="00682BC5">
      <w:pPr>
        <w:spacing w:before="120" w:after="120"/>
        <w:jc w:val="right"/>
        <w:rPr>
          <w:rFonts w:ascii="Arial" w:hAnsi="Arial" w:cs="Arial"/>
          <w:sz w:val="18"/>
          <w:szCs w:val="18"/>
        </w:rPr>
      </w:pPr>
      <w:r w:rsidRPr="004D44A3">
        <w:rPr>
          <w:rFonts w:ascii="Arial" w:hAnsi="Arial" w:cs="Arial"/>
          <w:sz w:val="18"/>
          <w:szCs w:val="18"/>
        </w:rPr>
        <w:t>Źródło: Państwowe Gospodarstwo Wodne Wody Polskie, http://karty.apgw.gov.pl</w:t>
      </w:r>
    </w:p>
    <w:p w14:paraId="4C474508" w14:textId="150EF60C" w:rsidR="004D44A3" w:rsidRPr="00682BC5" w:rsidRDefault="004D44A3" w:rsidP="00CF23D5">
      <w:pPr>
        <w:spacing w:before="120" w:after="120" w:line="360" w:lineRule="auto"/>
        <w:jc w:val="both"/>
        <w:rPr>
          <w:rFonts w:ascii="Arial" w:hAnsi="Arial" w:cs="Arial"/>
          <w:sz w:val="22"/>
          <w:szCs w:val="22"/>
        </w:rPr>
      </w:pPr>
      <w:r w:rsidRPr="00682BC5">
        <w:rPr>
          <w:rFonts w:ascii="Arial" w:hAnsi="Arial" w:cs="Arial"/>
          <w:sz w:val="22"/>
          <w:szCs w:val="22"/>
        </w:rPr>
        <w:lastRenderedPageBreak/>
        <w:t>W ramach monitoringu regionalnego badania wód podziemnych były prowadzone na terenie</w:t>
      </w:r>
      <w:r w:rsidR="00C0595D">
        <w:rPr>
          <w:rFonts w:ascii="Arial" w:hAnsi="Arial" w:cs="Arial"/>
          <w:sz w:val="22"/>
          <w:szCs w:val="22"/>
        </w:rPr>
        <w:t xml:space="preserve"> </w:t>
      </w:r>
      <w:r w:rsidRPr="00682BC5">
        <w:rPr>
          <w:rFonts w:ascii="Arial" w:hAnsi="Arial" w:cs="Arial"/>
          <w:sz w:val="22"/>
          <w:szCs w:val="22"/>
        </w:rPr>
        <w:t xml:space="preserve">gminy </w:t>
      </w:r>
      <w:r w:rsidR="00882359">
        <w:rPr>
          <w:rFonts w:ascii="Arial" w:hAnsi="Arial" w:cs="Arial"/>
          <w:sz w:val="22"/>
          <w:szCs w:val="22"/>
        </w:rPr>
        <w:t xml:space="preserve">i miasta </w:t>
      </w:r>
      <w:r w:rsidRPr="00682BC5">
        <w:rPr>
          <w:rFonts w:ascii="Arial" w:hAnsi="Arial" w:cs="Arial"/>
          <w:sz w:val="22"/>
          <w:szCs w:val="22"/>
        </w:rPr>
        <w:t>Węgliniec w 2021 r. w jednym punkcie pomiarowym na ujęciu wody pitnej w</w:t>
      </w:r>
      <w:r w:rsidR="00882359">
        <w:rPr>
          <w:rFonts w:ascii="Arial" w:hAnsi="Arial" w:cs="Arial"/>
          <w:sz w:val="22"/>
          <w:szCs w:val="22"/>
        </w:rPr>
        <w:t> </w:t>
      </w:r>
      <w:r w:rsidRPr="00682BC5">
        <w:rPr>
          <w:rFonts w:ascii="Arial" w:hAnsi="Arial" w:cs="Arial"/>
          <w:sz w:val="22"/>
          <w:szCs w:val="22"/>
        </w:rPr>
        <w:t>Ruszowie.</w:t>
      </w:r>
    </w:p>
    <w:p w14:paraId="78B1453A" w14:textId="767BEE5D" w:rsidR="004D44A3" w:rsidRPr="00682BC5" w:rsidRDefault="004D44A3" w:rsidP="00CF23D5">
      <w:pPr>
        <w:spacing w:before="120" w:after="120" w:line="360" w:lineRule="auto"/>
        <w:jc w:val="both"/>
        <w:rPr>
          <w:rFonts w:ascii="Arial" w:hAnsi="Arial" w:cs="Arial"/>
          <w:sz w:val="22"/>
          <w:szCs w:val="22"/>
        </w:rPr>
      </w:pPr>
      <w:r w:rsidRPr="00682BC5">
        <w:rPr>
          <w:rFonts w:ascii="Arial" w:hAnsi="Arial" w:cs="Arial"/>
          <w:sz w:val="22"/>
          <w:szCs w:val="22"/>
        </w:rPr>
        <w:t>Na ww. ujęciu realizowano monitoring operacyjny wód podziemnych, badania prowadzono dwa</w:t>
      </w:r>
      <w:r w:rsidR="000161D1">
        <w:rPr>
          <w:rFonts w:ascii="Arial" w:hAnsi="Arial" w:cs="Arial"/>
          <w:sz w:val="22"/>
          <w:szCs w:val="22"/>
        </w:rPr>
        <w:t xml:space="preserve"> </w:t>
      </w:r>
      <w:r w:rsidRPr="00682BC5">
        <w:rPr>
          <w:rFonts w:ascii="Arial" w:hAnsi="Arial" w:cs="Arial"/>
          <w:sz w:val="22"/>
          <w:szCs w:val="22"/>
        </w:rPr>
        <w:t>razy w roku w II i III kwartale 2021 r. Wody z ujęcia w Ruszowie zakwalifikowano do wód</w:t>
      </w:r>
      <w:r w:rsidR="000161D1">
        <w:rPr>
          <w:rFonts w:ascii="Arial" w:hAnsi="Arial" w:cs="Arial"/>
          <w:sz w:val="22"/>
          <w:szCs w:val="22"/>
        </w:rPr>
        <w:t xml:space="preserve"> </w:t>
      </w:r>
      <w:r w:rsidRPr="00682BC5">
        <w:rPr>
          <w:rFonts w:ascii="Arial" w:hAnsi="Arial" w:cs="Arial"/>
          <w:sz w:val="22"/>
          <w:szCs w:val="22"/>
        </w:rPr>
        <w:t>niezadowalającej jakości (klasa IV).</w:t>
      </w:r>
    </w:p>
    <w:p w14:paraId="45E665A1" w14:textId="348D721D" w:rsidR="004D44A3" w:rsidRPr="00682BC5" w:rsidRDefault="00840CA2" w:rsidP="00CF23D5">
      <w:pPr>
        <w:spacing w:before="120" w:after="120" w:line="360" w:lineRule="auto"/>
        <w:jc w:val="both"/>
        <w:rPr>
          <w:rFonts w:ascii="Arial" w:hAnsi="Arial" w:cs="Arial"/>
          <w:sz w:val="22"/>
          <w:szCs w:val="22"/>
        </w:rPr>
      </w:pPr>
      <w:r w:rsidRPr="00682BC5">
        <w:rPr>
          <w:rFonts w:ascii="Arial" w:hAnsi="Arial" w:cs="Arial"/>
          <w:sz w:val="22"/>
          <w:szCs w:val="22"/>
        </w:rPr>
        <w:t>W odniesieniu do badań powadzonych od 2019 r., informacje dotyczące monitoringu regionalnego dla województwa dolnośląskiego, Gmina i Miasto Węgliniec znajduje się w</w:t>
      </w:r>
      <w:r w:rsidR="00C0595D">
        <w:rPr>
          <w:rFonts w:ascii="Arial" w:hAnsi="Arial" w:cs="Arial"/>
          <w:sz w:val="22"/>
          <w:szCs w:val="22"/>
        </w:rPr>
        <w:t> </w:t>
      </w:r>
      <w:r w:rsidR="00682BC5" w:rsidRPr="00682BC5">
        <w:rPr>
          <w:rFonts w:ascii="Arial" w:hAnsi="Arial" w:cs="Arial"/>
          <w:sz w:val="22"/>
          <w:szCs w:val="22"/>
        </w:rPr>
        <w:t>regionie niezagrożonej JCWPd.</w:t>
      </w:r>
    </w:p>
    <w:p w14:paraId="3BD53FCD" w14:textId="1750FE74" w:rsidR="00393A35" w:rsidRPr="00393A35" w:rsidRDefault="00393A35" w:rsidP="00393A35">
      <w:pPr>
        <w:pStyle w:val="Legenda"/>
        <w:keepNext/>
        <w:spacing w:before="240" w:after="120"/>
        <w:jc w:val="center"/>
        <w:rPr>
          <w:rFonts w:ascii="Arial" w:hAnsi="Arial" w:cs="Arial"/>
          <w:color w:val="auto"/>
          <w:sz w:val="20"/>
          <w:szCs w:val="20"/>
        </w:rPr>
      </w:pPr>
      <w:bookmarkStart w:id="102" w:name="_Toc151709184"/>
      <w:r w:rsidRPr="00393A35">
        <w:rPr>
          <w:rFonts w:ascii="Arial" w:hAnsi="Arial" w:cs="Arial"/>
          <w:color w:val="auto"/>
          <w:sz w:val="20"/>
          <w:szCs w:val="20"/>
        </w:rPr>
        <w:t xml:space="preserve">Rysunek </w:t>
      </w:r>
      <w:r w:rsidRPr="00393A35">
        <w:rPr>
          <w:rFonts w:ascii="Arial" w:hAnsi="Arial" w:cs="Arial"/>
          <w:color w:val="auto"/>
          <w:sz w:val="20"/>
          <w:szCs w:val="20"/>
        </w:rPr>
        <w:fldChar w:fldCharType="begin"/>
      </w:r>
      <w:r w:rsidRPr="00393A35">
        <w:rPr>
          <w:rFonts w:ascii="Arial" w:hAnsi="Arial" w:cs="Arial"/>
          <w:color w:val="auto"/>
          <w:sz w:val="20"/>
          <w:szCs w:val="20"/>
        </w:rPr>
        <w:instrText xml:space="preserve"> SEQ Rysunek \* ARABIC </w:instrText>
      </w:r>
      <w:r w:rsidRPr="00393A35">
        <w:rPr>
          <w:rFonts w:ascii="Arial" w:hAnsi="Arial" w:cs="Arial"/>
          <w:color w:val="auto"/>
          <w:sz w:val="20"/>
          <w:szCs w:val="20"/>
        </w:rPr>
        <w:fldChar w:fldCharType="separate"/>
      </w:r>
      <w:r w:rsidR="00113E44">
        <w:rPr>
          <w:rFonts w:ascii="Arial" w:hAnsi="Arial" w:cs="Arial"/>
          <w:noProof/>
          <w:color w:val="auto"/>
          <w:sz w:val="20"/>
          <w:szCs w:val="20"/>
        </w:rPr>
        <w:t>10</w:t>
      </w:r>
      <w:r w:rsidRPr="00393A35">
        <w:rPr>
          <w:rFonts w:ascii="Arial" w:hAnsi="Arial" w:cs="Arial"/>
          <w:color w:val="auto"/>
          <w:sz w:val="20"/>
          <w:szCs w:val="20"/>
        </w:rPr>
        <w:fldChar w:fldCharType="end"/>
      </w:r>
      <w:r w:rsidRPr="00393A35">
        <w:rPr>
          <w:rFonts w:ascii="Arial" w:hAnsi="Arial" w:cs="Arial"/>
          <w:color w:val="auto"/>
          <w:sz w:val="20"/>
          <w:szCs w:val="20"/>
        </w:rPr>
        <w:t>. Mapa monitoringu diagnostycznego województwa dolnośląskiego w 2022 r.</w:t>
      </w:r>
      <w:bookmarkEnd w:id="102"/>
    </w:p>
    <w:p w14:paraId="0CD78668" w14:textId="523B0B8B" w:rsidR="000D6430" w:rsidRDefault="00840CA2" w:rsidP="00682BC5">
      <w:pPr>
        <w:spacing w:before="120" w:after="120"/>
        <w:jc w:val="center"/>
        <w:rPr>
          <w:rFonts w:cs="Arial"/>
          <w:sz w:val="22"/>
          <w:szCs w:val="22"/>
        </w:rPr>
      </w:pPr>
      <w:r>
        <w:rPr>
          <w:rFonts w:cs="Arial"/>
          <w:noProof/>
          <w:sz w:val="22"/>
          <w:szCs w:val="22"/>
        </w:rPr>
        <w:drawing>
          <wp:inline distT="0" distB="0" distL="0" distR="0" wp14:anchorId="3E36C0D1" wp14:editId="06868644">
            <wp:extent cx="4999512" cy="3593916"/>
            <wp:effectExtent l="19050" t="19050" r="10795" b="26035"/>
            <wp:docPr id="788155805" name="Obraz 7" descr="Mapa monitoringu diagnostycznego województwa dolnośląskiego w 2022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155805" name="Obraz 7" descr="Mapa monitoringu diagnostycznego województwa dolnośląskiego w 2022 r."/>
                    <pic:cNvPicPr/>
                  </pic:nvPicPr>
                  <pic:blipFill>
                    <a:blip r:embed="rId26">
                      <a:extLst>
                        <a:ext uri="{28A0092B-C50C-407E-A947-70E740481C1C}">
                          <a14:useLocalDpi xmlns:a14="http://schemas.microsoft.com/office/drawing/2010/main" val="0"/>
                        </a:ext>
                      </a:extLst>
                    </a:blip>
                    <a:stretch>
                      <a:fillRect/>
                    </a:stretch>
                  </pic:blipFill>
                  <pic:spPr>
                    <a:xfrm>
                      <a:off x="0" y="0"/>
                      <a:ext cx="5029309" cy="3615336"/>
                    </a:xfrm>
                    <a:prstGeom prst="rect">
                      <a:avLst/>
                    </a:prstGeom>
                    <a:ln w="15875" cmpd="dbl">
                      <a:solidFill>
                        <a:schemeClr val="tx1"/>
                      </a:solidFill>
                    </a:ln>
                  </pic:spPr>
                </pic:pic>
              </a:graphicData>
            </a:graphic>
          </wp:inline>
        </w:drawing>
      </w:r>
    </w:p>
    <w:p w14:paraId="54DACAD4" w14:textId="62D9E062" w:rsidR="000D6430" w:rsidRPr="00393A35" w:rsidRDefault="00682BC5" w:rsidP="00682BC5">
      <w:pPr>
        <w:spacing w:before="120" w:after="120"/>
        <w:jc w:val="right"/>
        <w:rPr>
          <w:rFonts w:ascii="Arial" w:hAnsi="Arial" w:cs="Arial"/>
          <w:sz w:val="22"/>
          <w:szCs w:val="22"/>
        </w:rPr>
      </w:pPr>
      <w:r w:rsidRPr="00393A35">
        <w:rPr>
          <w:rFonts w:ascii="Arial" w:hAnsi="Arial" w:cs="Arial"/>
          <w:sz w:val="18"/>
          <w:szCs w:val="18"/>
        </w:rPr>
        <w:t>Źródło: GIOŚ Wody Dolnośląskie, https://www.gov.pl/web/gios/wody-lista-dolnoslaskie</w:t>
      </w:r>
    </w:p>
    <w:p w14:paraId="1210EC3A" w14:textId="4F9E4C24" w:rsidR="00C14B83" w:rsidRPr="000161D1" w:rsidRDefault="00C14B83" w:rsidP="00393A35">
      <w:pPr>
        <w:spacing w:before="120" w:after="120" w:line="360" w:lineRule="auto"/>
        <w:jc w:val="both"/>
        <w:rPr>
          <w:rFonts w:ascii="Arial" w:hAnsi="Arial" w:cs="Arial"/>
          <w:b/>
          <w:bCs/>
          <w:sz w:val="22"/>
          <w:szCs w:val="22"/>
          <w:lang w:val="pl"/>
        </w:rPr>
      </w:pPr>
      <w:r w:rsidRPr="000161D1">
        <w:rPr>
          <w:rFonts w:ascii="Arial" w:hAnsi="Arial" w:cs="Arial"/>
          <w:b/>
          <w:bCs/>
          <w:sz w:val="22"/>
          <w:szCs w:val="22"/>
          <w:lang w:val="pl"/>
        </w:rPr>
        <w:t>Zagrożenia mogące wpłynąć na jakość wód powierzchniowych i podziemnych</w:t>
      </w:r>
    </w:p>
    <w:p w14:paraId="41CFEB55" w14:textId="5020B6C8" w:rsidR="00E874F6" w:rsidRPr="00393A35" w:rsidRDefault="00E874F6" w:rsidP="00393A35">
      <w:pPr>
        <w:spacing w:before="120" w:after="120" w:line="360" w:lineRule="auto"/>
        <w:jc w:val="both"/>
        <w:rPr>
          <w:rFonts w:ascii="Arial" w:hAnsi="Arial" w:cs="Arial"/>
          <w:sz w:val="22"/>
          <w:szCs w:val="22"/>
          <w:lang w:val="pl"/>
        </w:rPr>
      </w:pPr>
      <w:r w:rsidRPr="00393A35">
        <w:rPr>
          <w:rFonts w:ascii="Arial" w:hAnsi="Arial" w:cs="Arial"/>
          <w:sz w:val="22"/>
          <w:szCs w:val="22"/>
          <w:lang w:val="pl"/>
        </w:rPr>
        <w:t xml:space="preserve">Zanieczyszczenie wód powierzchniowych i podziemnych powodowane jest głównie przez bezpośrednią lub pośrednią działalność człowieka, np. rolnictwo, działalność gospodarcza, poziom urbanizacji terenu. </w:t>
      </w:r>
    </w:p>
    <w:p w14:paraId="6083EC20" w14:textId="25276C6D" w:rsidR="00E874F6" w:rsidRPr="00393A35" w:rsidRDefault="00E874F6" w:rsidP="00393A35">
      <w:pPr>
        <w:spacing w:before="120" w:after="120" w:line="360" w:lineRule="auto"/>
        <w:jc w:val="both"/>
        <w:rPr>
          <w:rFonts w:ascii="Arial" w:hAnsi="Arial" w:cs="Arial"/>
          <w:sz w:val="22"/>
          <w:szCs w:val="22"/>
          <w:lang w:val="pl"/>
        </w:rPr>
      </w:pPr>
      <w:r w:rsidRPr="00393A35">
        <w:rPr>
          <w:rFonts w:ascii="Arial" w:hAnsi="Arial" w:cs="Arial"/>
          <w:sz w:val="22"/>
          <w:szCs w:val="22"/>
          <w:lang w:val="pl"/>
        </w:rPr>
        <w:t xml:space="preserve">Do możliwych zagrożeń mogących wpłynąć na zasoby i jakość wód na terenie gminy </w:t>
      </w:r>
      <w:r w:rsidR="00412E77">
        <w:rPr>
          <w:rFonts w:ascii="Arial" w:hAnsi="Arial" w:cs="Arial"/>
          <w:sz w:val="22"/>
          <w:szCs w:val="22"/>
          <w:lang w:val="pl"/>
        </w:rPr>
        <w:t xml:space="preserve">i miasta </w:t>
      </w:r>
      <w:r w:rsidRPr="00393A35">
        <w:rPr>
          <w:rFonts w:ascii="Arial" w:hAnsi="Arial" w:cs="Arial"/>
          <w:sz w:val="22"/>
          <w:szCs w:val="22"/>
          <w:lang w:val="pl"/>
        </w:rPr>
        <w:t xml:space="preserve">należy zaliczyć m.in.: spływ powierzchniowy zanieczyszczeń, obciążonych głównie związkami biogennymi (azotem i fosforem) pochodzenia rolniczego. Zjawisko to jest potęgowane przez nadmierne stosowanie chemicznych środków ochrony roślin oraz ryzyko niewłaściwego wykonywania zabiegów agrotechnicznych. W przypadku nadmiernego, długotrwałego spływu </w:t>
      </w:r>
      <w:r w:rsidRPr="00393A35">
        <w:rPr>
          <w:rFonts w:ascii="Arial" w:hAnsi="Arial" w:cs="Arial"/>
          <w:sz w:val="22"/>
          <w:szCs w:val="22"/>
          <w:lang w:val="pl"/>
        </w:rPr>
        <w:lastRenderedPageBreak/>
        <w:t xml:space="preserve">składników biogennych do wód, dochodzi do ich przeżyźnienia. Proces ten, zwany eutrofizacją prowadzi do szeregu konsekwencji tj. zakwity (gwałtowny rozwój makrofitów i toksycznego fitoplanktonu – glony, sinice), zakwaszenie wód, pogłębienie strefy beztlenowej, spadek przezroczystości wody, wymieranie ichtiofauny, a także  znaczne pogorszenie walorów użytkowych, przyrodniczych i rekreacyjnych wód. W efekcie, zbiornik wodny ulega postępującej degradacji, która może doprowadzić do jego całkowitego zaniku na skutek zarastania. Eutrofizacja stanowi poważne zagrożenie dla wszystkich wód powierzchniowych na terenie Polski ze względu na ryzyko nadużywania nawozów i środków ochrony roślin, które dostają się do wód na skutek spływu powierzchniowego. </w:t>
      </w:r>
    </w:p>
    <w:p w14:paraId="40067612" w14:textId="7B30DE41" w:rsidR="00E874F6" w:rsidRPr="00393A35" w:rsidRDefault="00E874F6" w:rsidP="00393A35">
      <w:pPr>
        <w:spacing w:before="120" w:after="120" w:line="360" w:lineRule="auto"/>
        <w:jc w:val="both"/>
        <w:rPr>
          <w:rFonts w:ascii="Arial" w:hAnsi="Arial" w:cs="Arial"/>
          <w:sz w:val="22"/>
          <w:szCs w:val="22"/>
          <w:lang w:val="pl"/>
        </w:rPr>
      </w:pPr>
      <w:r w:rsidRPr="00393A35">
        <w:rPr>
          <w:rFonts w:ascii="Arial" w:hAnsi="Arial" w:cs="Arial"/>
          <w:sz w:val="22"/>
          <w:szCs w:val="22"/>
          <w:lang w:val="pl"/>
        </w:rPr>
        <w:t>Istotnym źródłem presji na środowisko wodne jest niedostateczna sanitaryzacja obszarów gminy i miasta Węgliniec. W takiej sytuacji, mieszkańcy obszarów nieskanalizowanych korzystają ze zbiorników bezodpływowych (szamb), opróżnianych przez wyspecjalizowane firmy. Korzystanie z nieszczelnego szamba grozi skażeniem bakteriologicznym gleby oraz wody wokół posesji, a zanieczyszczenia chemiczne są wchłaniane przez rośliny, w tym warzywa i zboża. Szkodliwe związki chemiczne rozprzestrzeniają się także na większe odległości, skażając wody podziemne.</w:t>
      </w:r>
    </w:p>
    <w:p w14:paraId="77A4B903" w14:textId="6914702F" w:rsidR="000D6430" w:rsidRPr="000161D1" w:rsidRDefault="00C14B83" w:rsidP="00393A35">
      <w:pPr>
        <w:spacing w:before="120" w:after="120" w:line="360" w:lineRule="auto"/>
        <w:jc w:val="both"/>
        <w:rPr>
          <w:rFonts w:ascii="Arial" w:hAnsi="Arial" w:cs="Arial"/>
          <w:b/>
          <w:bCs/>
          <w:sz w:val="22"/>
          <w:szCs w:val="22"/>
        </w:rPr>
      </w:pPr>
      <w:r w:rsidRPr="000161D1">
        <w:rPr>
          <w:rFonts w:ascii="Arial" w:hAnsi="Arial" w:cs="Arial"/>
          <w:b/>
          <w:bCs/>
          <w:sz w:val="22"/>
          <w:szCs w:val="22"/>
        </w:rPr>
        <w:t>Susza</w:t>
      </w:r>
    </w:p>
    <w:p w14:paraId="5944EEF1" w14:textId="77777777" w:rsidR="00C14B83" w:rsidRPr="00393A35" w:rsidRDefault="00C14B83" w:rsidP="00393A35">
      <w:pPr>
        <w:spacing w:before="120" w:after="120" w:line="360" w:lineRule="auto"/>
        <w:jc w:val="both"/>
        <w:rPr>
          <w:rFonts w:ascii="Arial" w:hAnsi="Arial" w:cs="Arial"/>
          <w:sz w:val="22"/>
          <w:szCs w:val="22"/>
        </w:rPr>
      </w:pPr>
      <w:r w:rsidRPr="00393A35">
        <w:rPr>
          <w:rFonts w:ascii="Arial" w:hAnsi="Arial" w:cs="Arial"/>
          <w:sz w:val="22"/>
          <w:szCs w:val="22"/>
        </w:rPr>
        <w:t>Suszę na danym terenie opisać można według podziału na:</w:t>
      </w:r>
    </w:p>
    <w:p w14:paraId="448F7016" w14:textId="77777777" w:rsidR="00C14B83" w:rsidRPr="00393A35" w:rsidRDefault="00C14B83" w:rsidP="00DD22DB">
      <w:pPr>
        <w:numPr>
          <w:ilvl w:val="0"/>
          <w:numId w:val="74"/>
        </w:numPr>
        <w:spacing w:line="360" w:lineRule="auto"/>
        <w:jc w:val="both"/>
        <w:rPr>
          <w:rFonts w:ascii="Arial" w:hAnsi="Arial" w:cs="Arial"/>
          <w:sz w:val="22"/>
          <w:szCs w:val="22"/>
        </w:rPr>
      </w:pPr>
      <w:r w:rsidRPr="00393A35">
        <w:rPr>
          <w:rFonts w:ascii="Arial" w:hAnsi="Arial" w:cs="Arial"/>
          <w:sz w:val="22"/>
          <w:szCs w:val="22"/>
        </w:rPr>
        <w:t>suszę rolniczą na terenach rolnych i leśnych,</w:t>
      </w:r>
    </w:p>
    <w:p w14:paraId="4DCBE258" w14:textId="77777777" w:rsidR="00C14B83" w:rsidRPr="00393A35" w:rsidRDefault="00C14B83" w:rsidP="00DD22DB">
      <w:pPr>
        <w:numPr>
          <w:ilvl w:val="0"/>
          <w:numId w:val="74"/>
        </w:numPr>
        <w:spacing w:line="360" w:lineRule="auto"/>
        <w:jc w:val="both"/>
        <w:rPr>
          <w:rFonts w:ascii="Arial" w:hAnsi="Arial" w:cs="Arial"/>
          <w:sz w:val="22"/>
          <w:szCs w:val="22"/>
        </w:rPr>
      </w:pPr>
      <w:r w:rsidRPr="00393A35">
        <w:rPr>
          <w:rFonts w:ascii="Arial" w:hAnsi="Arial" w:cs="Arial"/>
          <w:sz w:val="22"/>
          <w:szCs w:val="22"/>
        </w:rPr>
        <w:t>suszę hydrologiczną,</w:t>
      </w:r>
    </w:p>
    <w:p w14:paraId="21B72875" w14:textId="77777777" w:rsidR="00C14B83" w:rsidRPr="00393A35" w:rsidRDefault="00C14B83" w:rsidP="00DD22DB">
      <w:pPr>
        <w:numPr>
          <w:ilvl w:val="0"/>
          <w:numId w:val="74"/>
        </w:numPr>
        <w:spacing w:line="360" w:lineRule="auto"/>
        <w:jc w:val="both"/>
        <w:rPr>
          <w:rFonts w:ascii="Arial" w:hAnsi="Arial" w:cs="Arial"/>
          <w:sz w:val="22"/>
          <w:szCs w:val="22"/>
        </w:rPr>
      </w:pPr>
      <w:r w:rsidRPr="00393A35">
        <w:rPr>
          <w:rFonts w:ascii="Arial" w:hAnsi="Arial" w:cs="Arial"/>
          <w:sz w:val="22"/>
          <w:szCs w:val="22"/>
        </w:rPr>
        <w:t>suszę hydrogeologiczną.</w:t>
      </w:r>
    </w:p>
    <w:p w14:paraId="721F336B" w14:textId="7F261B9C" w:rsidR="00BF5769" w:rsidRDefault="00C14B83" w:rsidP="00393A35">
      <w:pPr>
        <w:spacing w:before="120" w:after="120" w:line="360" w:lineRule="auto"/>
        <w:jc w:val="both"/>
        <w:rPr>
          <w:rFonts w:ascii="Arial" w:hAnsi="Arial" w:cs="Arial"/>
          <w:sz w:val="22"/>
          <w:szCs w:val="22"/>
        </w:rPr>
      </w:pPr>
      <w:r w:rsidRPr="00393A35">
        <w:rPr>
          <w:rFonts w:ascii="Arial" w:hAnsi="Arial" w:cs="Arial"/>
          <w:sz w:val="22"/>
          <w:szCs w:val="22"/>
        </w:rPr>
        <w:t xml:space="preserve">Susza rolnicza to okres, w którym wilgotność gleby jest niedostateczna do zaspokojenia potrzeb roślin w profilu glebowym i prowadzenia normalnej gospodarki w rolnictwie. Teren </w:t>
      </w:r>
      <w:r w:rsidRPr="00BF5769">
        <w:rPr>
          <w:rFonts w:ascii="Arial" w:hAnsi="Arial" w:cs="Arial"/>
          <w:sz w:val="22"/>
          <w:szCs w:val="22"/>
        </w:rPr>
        <w:t>gminy</w:t>
      </w:r>
      <w:r w:rsidR="00412E77">
        <w:rPr>
          <w:rFonts w:ascii="Arial" w:hAnsi="Arial" w:cs="Arial"/>
          <w:sz w:val="22"/>
          <w:szCs w:val="22"/>
        </w:rPr>
        <w:t xml:space="preserve"> i miasta</w:t>
      </w:r>
      <w:r w:rsidRPr="00BF5769">
        <w:rPr>
          <w:rFonts w:ascii="Arial" w:hAnsi="Arial" w:cs="Arial"/>
          <w:sz w:val="22"/>
          <w:szCs w:val="22"/>
        </w:rPr>
        <w:t xml:space="preserve"> </w:t>
      </w:r>
      <w:r w:rsidR="00904EC0" w:rsidRPr="00BF5769">
        <w:rPr>
          <w:rFonts w:ascii="Arial" w:hAnsi="Arial" w:cs="Arial"/>
          <w:sz w:val="22"/>
          <w:szCs w:val="22"/>
        </w:rPr>
        <w:t xml:space="preserve">Węgliniec </w:t>
      </w:r>
      <w:r w:rsidRPr="00BF5769">
        <w:rPr>
          <w:rFonts w:ascii="Arial" w:hAnsi="Arial" w:cs="Arial"/>
          <w:sz w:val="22"/>
          <w:szCs w:val="22"/>
        </w:rPr>
        <w:t xml:space="preserve">jest </w:t>
      </w:r>
      <w:r w:rsidR="00BF5769">
        <w:rPr>
          <w:rFonts w:ascii="Arial" w:hAnsi="Arial" w:cs="Arial"/>
          <w:sz w:val="22"/>
          <w:szCs w:val="22"/>
        </w:rPr>
        <w:t xml:space="preserve">na ogół słabo zagrożony suszą rolniczą. </w:t>
      </w:r>
      <w:r w:rsidR="00DD22DB">
        <w:rPr>
          <w:rFonts w:ascii="Arial" w:hAnsi="Arial" w:cs="Arial"/>
          <w:sz w:val="22"/>
          <w:szCs w:val="22"/>
        </w:rPr>
        <w:t>Występują</w:t>
      </w:r>
      <w:r w:rsidR="00BF5769">
        <w:rPr>
          <w:rFonts w:ascii="Arial" w:hAnsi="Arial" w:cs="Arial"/>
          <w:sz w:val="22"/>
          <w:szCs w:val="22"/>
        </w:rPr>
        <w:t xml:space="preserve"> jednak rejony zarówno II klasy – w środkowej części</w:t>
      </w:r>
      <w:r w:rsidR="00412E77">
        <w:rPr>
          <w:rFonts w:ascii="Arial" w:hAnsi="Arial" w:cs="Arial"/>
          <w:sz w:val="22"/>
          <w:szCs w:val="22"/>
        </w:rPr>
        <w:t xml:space="preserve">, </w:t>
      </w:r>
      <w:r w:rsidR="00BF5769">
        <w:rPr>
          <w:rFonts w:ascii="Arial" w:hAnsi="Arial" w:cs="Arial"/>
          <w:sz w:val="22"/>
          <w:szCs w:val="22"/>
        </w:rPr>
        <w:t>nad miastem Węgliniec, III - głównie w południowej części, IV klasy – w południowej części i niewielkim fragmencie we wschodniej części</w:t>
      </w:r>
      <w:r w:rsidR="00412E77">
        <w:rPr>
          <w:rFonts w:ascii="Arial" w:hAnsi="Arial" w:cs="Arial"/>
          <w:sz w:val="22"/>
          <w:szCs w:val="22"/>
        </w:rPr>
        <w:t xml:space="preserve"> gminy i miasta</w:t>
      </w:r>
      <w:r w:rsidR="00BF5769">
        <w:rPr>
          <w:rFonts w:ascii="Arial" w:hAnsi="Arial" w:cs="Arial"/>
          <w:sz w:val="22"/>
          <w:szCs w:val="22"/>
        </w:rPr>
        <w:t>.</w:t>
      </w:r>
    </w:p>
    <w:p w14:paraId="623B20E1" w14:textId="054A0D93" w:rsidR="00BF5769" w:rsidRDefault="00BF5769" w:rsidP="00393A35">
      <w:pPr>
        <w:spacing w:before="120" w:after="120" w:line="360" w:lineRule="auto"/>
        <w:jc w:val="both"/>
        <w:rPr>
          <w:rFonts w:ascii="Arial" w:hAnsi="Arial" w:cs="Arial"/>
          <w:sz w:val="22"/>
          <w:szCs w:val="22"/>
        </w:rPr>
      </w:pPr>
      <w:r>
        <w:rPr>
          <w:rFonts w:ascii="Arial" w:hAnsi="Arial" w:cs="Arial"/>
          <w:sz w:val="22"/>
          <w:szCs w:val="22"/>
        </w:rPr>
        <w:t>Szczegółowe położenie terenów zagrożonych suszą pokazane zostało na rysunku poniżej.</w:t>
      </w:r>
    </w:p>
    <w:p w14:paraId="2B90EDA8" w14:textId="76E9B53B" w:rsidR="00D50ABC" w:rsidRPr="00AF2B00" w:rsidRDefault="00D50ABC" w:rsidP="00AF2B00">
      <w:pPr>
        <w:pStyle w:val="Legenda"/>
        <w:keepNext/>
        <w:spacing w:before="240" w:after="120"/>
        <w:jc w:val="center"/>
        <w:rPr>
          <w:rFonts w:ascii="Arial" w:hAnsi="Arial" w:cs="Arial"/>
          <w:color w:val="auto"/>
          <w:sz w:val="20"/>
          <w:szCs w:val="20"/>
        </w:rPr>
      </w:pPr>
      <w:bookmarkStart w:id="103" w:name="_Toc151709185"/>
      <w:r w:rsidRPr="00AF2B00">
        <w:rPr>
          <w:rFonts w:ascii="Arial" w:hAnsi="Arial" w:cs="Arial"/>
          <w:color w:val="auto"/>
          <w:sz w:val="20"/>
          <w:szCs w:val="20"/>
        </w:rPr>
        <w:lastRenderedPageBreak/>
        <w:t xml:space="preserve">Rysunek </w:t>
      </w:r>
      <w:r w:rsidRPr="00AF2B00">
        <w:rPr>
          <w:rFonts w:ascii="Arial" w:hAnsi="Arial" w:cs="Arial"/>
          <w:color w:val="auto"/>
          <w:sz w:val="20"/>
          <w:szCs w:val="20"/>
        </w:rPr>
        <w:fldChar w:fldCharType="begin"/>
      </w:r>
      <w:r w:rsidRPr="00AF2B00">
        <w:rPr>
          <w:rFonts w:ascii="Arial" w:hAnsi="Arial" w:cs="Arial"/>
          <w:color w:val="auto"/>
          <w:sz w:val="20"/>
          <w:szCs w:val="20"/>
        </w:rPr>
        <w:instrText xml:space="preserve"> SEQ Rysunek \* ARABIC </w:instrText>
      </w:r>
      <w:r w:rsidRPr="00AF2B00">
        <w:rPr>
          <w:rFonts w:ascii="Arial" w:hAnsi="Arial" w:cs="Arial"/>
          <w:color w:val="auto"/>
          <w:sz w:val="20"/>
          <w:szCs w:val="20"/>
        </w:rPr>
        <w:fldChar w:fldCharType="separate"/>
      </w:r>
      <w:r w:rsidR="00113E44">
        <w:rPr>
          <w:rFonts w:ascii="Arial" w:hAnsi="Arial" w:cs="Arial"/>
          <w:noProof/>
          <w:color w:val="auto"/>
          <w:sz w:val="20"/>
          <w:szCs w:val="20"/>
        </w:rPr>
        <w:t>11</w:t>
      </w:r>
      <w:r w:rsidRPr="00AF2B00">
        <w:rPr>
          <w:rFonts w:ascii="Arial" w:hAnsi="Arial" w:cs="Arial"/>
          <w:noProof/>
          <w:color w:val="auto"/>
          <w:sz w:val="20"/>
          <w:szCs w:val="20"/>
        </w:rPr>
        <w:fldChar w:fldCharType="end"/>
      </w:r>
      <w:r w:rsidRPr="00AF2B00">
        <w:rPr>
          <w:rFonts w:ascii="Arial" w:hAnsi="Arial" w:cs="Arial"/>
          <w:color w:val="auto"/>
          <w:sz w:val="20"/>
          <w:szCs w:val="20"/>
        </w:rPr>
        <w:t>. Mapa zagrożenia suszą rolniczą na terenie gminy i miasta Węgliniec</w:t>
      </w:r>
      <w:bookmarkEnd w:id="103"/>
    </w:p>
    <w:p w14:paraId="0236216D" w14:textId="6D0F514F" w:rsidR="000D6430" w:rsidRDefault="00D00D70" w:rsidP="00D50ABC">
      <w:pPr>
        <w:spacing w:before="120" w:after="120"/>
        <w:jc w:val="center"/>
        <w:rPr>
          <w:rFonts w:cs="Arial"/>
          <w:sz w:val="22"/>
          <w:szCs w:val="22"/>
        </w:rPr>
      </w:pPr>
      <w:r w:rsidRPr="00D00D70">
        <w:rPr>
          <w:rFonts w:cs="Arial"/>
          <w:noProof/>
          <w:sz w:val="22"/>
          <w:szCs w:val="22"/>
        </w:rPr>
        <w:drawing>
          <wp:inline distT="0" distB="0" distL="0" distR="0" wp14:anchorId="7FAF257A" wp14:editId="16F79A7F">
            <wp:extent cx="4984476" cy="5419725"/>
            <wp:effectExtent l="19050" t="19050" r="26035" b="9525"/>
            <wp:docPr id="1914255064" name="Obraz 1" descr="Mapa zagrożenia suszą rolniczą na terenie gminy i miasta Węglini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255064" name="Obraz 1" descr="Mapa zagrożenia suszą rolniczą na terenie gminy i miasta Węgliniec"/>
                    <pic:cNvPicPr/>
                  </pic:nvPicPr>
                  <pic:blipFill>
                    <a:blip r:embed="rId27"/>
                    <a:stretch>
                      <a:fillRect/>
                    </a:stretch>
                  </pic:blipFill>
                  <pic:spPr>
                    <a:xfrm>
                      <a:off x="0" y="0"/>
                      <a:ext cx="5005496" cy="5442580"/>
                    </a:xfrm>
                    <a:prstGeom prst="rect">
                      <a:avLst/>
                    </a:prstGeom>
                    <a:ln w="15875" cmpd="dbl">
                      <a:solidFill>
                        <a:schemeClr val="tx1"/>
                      </a:solidFill>
                    </a:ln>
                  </pic:spPr>
                </pic:pic>
              </a:graphicData>
            </a:graphic>
          </wp:inline>
        </w:drawing>
      </w:r>
    </w:p>
    <w:p w14:paraId="01EFFF5A" w14:textId="3BE46763" w:rsidR="00D50ABC" w:rsidRPr="00AF2B00" w:rsidRDefault="00AF2B00" w:rsidP="00AF2B00">
      <w:pPr>
        <w:spacing w:before="120" w:after="120"/>
        <w:jc w:val="right"/>
        <w:rPr>
          <w:rFonts w:ascii="Arial" w:hAnsi="Arial" w:cs="Arial"/>
          <w:sz w:val="18"/>
          <w:szCs w:val="18"/>
        </w:rPr>
      </w:pPr>
      <w:r w:rsidRPr="00AF2B00">
        <w:rPr>
          <w:rFonts w:ascii="Arial" w:hAnsi="Arial" w:cs="Arial"/>
          <w:sz w:val="18"/>
          <w:szCs w:val="18"/>
        </w:rPr>
        <w:t>Źródło: Hydroportal, https://wody.isok.gov.pl</w:t>
      </w:r>
    </w:p>
    <w:p w14:paraId="4ABE12CC" w14:textId="3890966A" w:rsidR="00D50ABC" w:rsidRDefault="00D50ABC" w:rsidP="00D50ABC">
      <w:pPr>
        <w:suppressAutoHyphens/>
        <w:spacing w:before="120" w:after="120" w:line="360" w:lineRule="auto"/>
        <w:jc w:val="both"/>
        <w:rPr>
          <w:rStyle w:val="markedcontent"/>
          <w:rFonts w:ascii="Arial" w:hAnsi="Arial" w:cs="Arial"/>
          <w:sz w:val="22"/>
        </w:rPr>
      </w:pPr>
      <w:r w:rsidRPr="0024069A">
        <w:rPr>
          <w:rStyle w:val="markedcontent"/>
          <w:rFonts w:ascii="Arial" w:hAnsi="Arial" w:cs="Arial"/>
          <w:sz w:val="22"/>
        </w:rPr>
        <w:t>Susza hydrologiczna to okres obniżonych zasobów wód powierzchniowych w stosunku</w:t>
      </w:r>
      <w:r w:rsidRPr="0024069A">
        <w:rPr>
          <w:rFonts w:ascii="Arial" w:hAnsi="Arial" w:cs="Arial"/>
          <w:sz w:val="22"/>
        </w:rPr>
        <w:br/>
      </w:r>
      <w:r w:rsidRPr="0024069A">
        <w:rPr>
          <w:rStyle w:val="markedcontent"/>
          <w:rFonts w:ascii="Arial" w:hAnsi="Arial" w:cs="Arial"/>
          <w:sz w:val="22"/>
        </w:rPr>
        <w:t>do sytuacji przeciętnej w wieloleciu. Susza hydrologiczna jest z reguły kolejnym etapem pogłębiającej</w:t>
      </w:r>
      <w:r w:rsidRPr="0024069A">
        <w:rPr>
          <w:rFonts w:ascii="Arial" w:hAnsi="Arial" w:cs="Arial"/>
          <w:sz w:val="22"/>
        </w:rPr>
        <w:t xml:space="preserve"> </w:t>
      </w:r>
      <w:r w:rsidRPr="0024069A">
        <w:rPr>
          <w:rStyle w:val="markedcontent"/>
          <w:rFonts w:ascii="Arial" w:hAnsi="Arial" w:cs="Arial"/>
          <w:sz w:val="22"/>
        </w:rPr>
        <w:t>się suszy atmosferycznej i rolniczej, ale może również ujawnić się i przebiegać po zakończeniu okresu</w:t>
      </w:r>
      <w:r w:rsidRPr="0024069A">
        <w:rPr>
          <w:rFonts w:ascii="Arial" w:hAnsi="Arial" w:cs="Arial"/>
          <w:sz w:val="22"/>
        </w:rPr>
        <w:t xml:space="preserve"> </w:t>
      </w:r>
      <w:r w:rsidRPr="00BF5769">
        <w:rPr>
          <w:rStyle w:val="markedcontent"/>
          <w:rFonts w:ascii="Arial" w:hAnsi="Arial" w:cs="Arial"/>
          <w:sz w:val="22"/>
        </w:rPr>
        <w:t>bezopadowego. W gminie</w:t>
      </w:r>
      <w:r w:rsidR="00BF5769" w:rsidRPr="00DD22DB">
        <w:rPr>
          <w:rStyle w:val="markedcontent"/>
          <w:rFonts w:ascii="Arial" w:hAnsi="Arial" w:cs="Arial"/>
          <w:sz w:val="22"/>
        </w:rPr>
        <w:t xml:space="preserve"> i mieście Węgliniec</w:t>
      </w:r>
      <w:r w:rsidR="00BF5769" w:rsidRPr="00BF5769">
        <w:rPr>
          <w:rStyle w:val="markedcontent"/>
          <w:rFonts w:ascii="Arial" w:hAnsi="Arial" w:cs="Arial"/>
          <w:sz w:val="22"/>
        </w:rPr>
        <w:t xml:space="preserve"> </w:t>
      </w:r>
      <w:r w:rsidRPr="00BF5769">
        <w:rPr>
          <w:rStyle w:val="markedcontent"/>
          <w:rFonts w:ascii="Arial" w:hAnsi="Arial" w:cs="Arial"/>
          <w:sz w:val="22"/>
        </w:rPr>
        <w:t xml:space="preserve">występuje </w:t>
      </w:r>
      <w:r w:rsidR="00BF5769" w:rsidRPr="00DD22DB">
        <w:rPr>
          <w:rStyle w:val="markedcontent"/>
          <w:rFonts w:ascii="Arial" w:hAnsi="Arial" w:cs="Arial"/>
          <w:sz w:val="22"/>
        </w:rPr>
        <w:t>w większości umiarkowane</w:t>
      </w:r>
      <w:r w:rsidR="00BF5769" w:rsidRPr="00BF5769">
        <w:rPr>
          <w:rStyle w:val="markedcontent"/>
          <w:rFonts w:ascii="Arial" w:hAnsi="Arial" w:cs="Arial"/>
          <w:sz w:val="22"/>
        </w:rPr>
        <w:t xml:space="preserve"> </w:t>
      </w:r>
      <w:r w:rsidRPr="00BF5769">
        <w:rPr>
          <w:rStyle w:val="markedcontent"/>
          <w:rFonts w:ascii="Arial" w:hAnsi="Arial" w:cs="Arial"/>
          <w:sz w:val="22"/>
        </w:rPr>
        <w:t>zagrożenie suszą hydrologiczną,</w:t>
      </w:r>
      <w:r w:rsidR="00BF5769" w:rsidRPr="00DD22DB">
        <w:rPr>
          <w:rStyle w:val="markedcontent"/>
          <w:rFonts w:ascii="Arial" w:hAnsi="Arial" w:cs="Arial"/>
          <w:sz w:val="22"/>
        </w:rPr>
        <w:t xml:space="preserve"> przy czym zachodnią część </w:t>
      </w:r>
      <w:r w:rsidR="00DD22DB">
        <w:rPr>
          <w:rStyle w:val="markedcontent"/>
          <w:rFonts w:ascii="Arial" w:hAnsi="Arial" w:cs="Arial"/>
          <w:sz w:val="22"/>
        </w:rPr>
        <w:t xml:space="preserve">obszaru </w:t>
      </w:r>
      <w:r w:rsidR="00BF5769" w:rsidRPr="00DD22DB">
        <w:rPr>
          <w:rStyle w:val="markedcontent"/>
          <w:rFonts w:ascii="Arial" w:hAnsi="Arial" w:cs="Arial"/>
          <w:sz w:val="22"/>
        </w:rPr>
        <w:t>określona jest klasą III</w:t>
      </w:r>
      <w:r w:rsidR="00BF5769">
        <w:rPr>
          <w:rStyle w:val="markedcontent"/>
          <w:rFonts w:ascii="Arial" w:hAnsi="Arial" w:cs="Arial"/>
          <w:sz w:val="22"/>
        </w:rPr>
        <w:t xml:space="preserve"> – silne zagrożenie</w:t>
      </w:r>
      <w:r w:rsidR="00BF5769" w:rsidRPr="00DD22DB">
        <w:rPr>
          <w:rStyle w:val="markedcontent"/>
          <w:rFonts w:ascii="Arial" w:hAnsi="Arial" w:cs="Arial"/>
          <w:sz w:val="22"/>
        </w:rPr>
        <w:t>. Szczegółowe dane przedstawiono na rysunku poniżej.</w:t>
      </w:r>
    </w:p>
    <w:p w14:paraId="53F96E32" w14:textId="69BD2EFB" w:rsidR="00AF12BA" w:rsidRPr="000161D1" w:rsidRDefault="00AF12BA" w:rsidP="00AF2B00">
      <w:pPr>
        <w:pStyle w:val="Legenda"/>
        <w:keepNext/>
        <w:spacing w:before="240" w:after="120"/>
        <w:jc w:val="center"/>
        <w:rPr>
          <w:rFonts w:ascii="Arial" w:hAnsi="Arial" w:cs="Arial"/>
          <w:color w:val="auto"/>
          <w:sz w:val="20"/>
          <w:szCs w:val="20"/>
        </w:rPr>
      </w:pPr>
      <w:bookmarkStart w:id="104" w:name="_Toc151709186"/>
      <w:r w:rsidRPr="000161D1">
        <w:rPr>
          <w:rFonts w:ascii="Arial" w:hAnsi="Arial" w:cs="Arial"/>
          <w:color w:val="auto"/>
          <w:sz w:val="20"/>
          <w:szCs w:val="20"/>
        </w:rPr>
        <w:lastRenderedPageBreak/>
        <w:t xml:space="preserve">Rysunek </w:t>
      </w:r>
      <w:r w:rsidRPr="000161D1">
        <w:rPr>
          <w:rFonts w:ascii="Arial" w:hAnsi="Arial" w:cs="Arial"/>
          <w:color w:val="auto"/>
          <w:sz w:val="20"/>
          <w:szCs w:val="20"/>
        </w:rPr>
        <w:fldChar w:fldCharType="begin"/>
      </w:r>
      <w:r w:rsidRPr="000161D1">
        <w:rPr>
          <w:rFonts w:ascii="Arial" w:hAnsi="Arial" w:cs="Arial"/>
          <w:color w:val="auto"/>
          <w:sz w:val="20"/>
          <w:szCs w:val="20"/>
        </w:rPr>
        <w:instrText xml:space="preserve"> SEQ Rysunek \* ARABIC </w:instrText>
      </w:r>
      <w:r w:rsidRPr="000161D1">
        <w:rPr>
          <w:rFonts w:ascii="Arial" w:hAnsi="Arial" w:cs="Arial"/>
          <w:color w:val="auto"/>
          <w:sz w:val="20"/>
          <w:szCs w:val="20"/>
        </w:rPr>
        <w:fldChar w:fldCharType="separate"/>
      </w:r>
      <w:r w:rsidR="00113E44">
        <w:rPr>
          <w:rFonts w:ascii="Arial" w:hAnsi="Arial" w:cs="Arial"/>
          <w:noProof/>
          <w:color w:val="auto"/>
          <w:sz w:val="20"/>
          <w:szCs w:val="20"/>
        </w:rPr>
        <w:t>12</w:t>
      </w:r>
      <w:r w:rsidRPr="000161D1">
        <w:rPr>
          <w:rFonts w:ascii="Arial" w:hAnsi="Arial" w:cs="Arial"/>
          <w:noProof/>
          <w:color w:val="auto"/>
          <w:sz w:val="20"/>
          <w:szCs w:val="20"/>
        </w:rPr>
        <w:fldChar w:fldCharType="end"/>
      </w:r>
      <w:r w:rsidRPr="000161D1">
        <w:rPr>
          <w:rFonts w:ascii="Arial" w:hAnsi="Arial" w:cs="Arial"/>
          <w:color w:val="auto"/>
          <w:sz w:val="20"/>
          <w:szCs w:val="20"/>
        </w:rPr>
        <w:t>. Mapa zagrożenia suszą hydrologiczną na terenie gminy i miasta Węgliniec</w:t>
      </w:r>
      <w:bookmarkEnd w:id="104"/>
    </w:p>
    <w:p w14:paraId="3F01F930" w14:textId="0FC880BB" w:rsidR="00AF12BA" w:rsidRPr="0024069A" w:rsidRDefault="00D00D70" w:rsidP="00AF12BA">
      <w:pPr>
        <w:suppressAutoHyphens/>
        <w:spacing w:before="120" w:after="120" w:line="360" w:lineRule="auto"/>
        <w:jc w:val="center"/>
        <w:rPr>
          <w:rStyle w:val="markedcontent"/>
          <w:rFonts w:ascii="Arial" w:hAnsi="Arial" w:cs="Arial"/>
          <w:sz w:val="22"/>
        </w:rPr>
      </w:pPr>
      <w:r w:rsidRPr="00D00D70">
        <w:rPr>
          <w:rStyle w:val="markedcontent"/>
          <w:rFonts w:ascii="Arial" w:hAnsi="Arial" w:cs="Arial"/>
          <w:noProof/>
          <w:sz w:val="22"/>
        </w:rPr>
        <w:drawing>
          <wp:inline distT="0" distB="0" distL="0" distR="0" wp14:anchorId="19FF367D" wp14:editId="31CC62DC">
            <wp:extent cx="5314950" cy="5789018"/>
            <wp:effectExtent l="19050" t="19050" r="19050" b="21590"/>
            <wp:docPr id="1635406036" name="Obraz 1" descr="Mapa zagrożenia suszą hydrologiczną na terenie gminy i miasta Węglini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406036" name="Obraz 1" descr="Mapa zagrożenia suszą hydrologiczną na terenie gminy i miasta Węgliniec"/>
                    <pic:cNvPicPr/>
                  </pic:nvPicPr>
                  <pic:blipFill>
                    <a:blip r:embed="rId28"/>
                    <a:stretch>
                      <a:fillRect/>
                    </a:stretch>
                  </pic:blipFill>
                  <pic:spPr>
                    <a:xfrm>
                      <a:off x="0" y="0"/>
                      <a:ext cx="5333753" cy="5809498"/>
                    </a:xfrm>
                    <a:prstGeom prst="rect">
                      <a:avLst/>
                    </a:prstGeom>
                    <a:ln w="15875" cmpd="dbl">
                      <a:solidFill>
                        <a:schemeClr val="tx1"/>
                      </a:solidFill>
                    </a:ln>
                  </pic:spPr>
                </pic:pic>
              </a:graphicData>
            </a:graphic>
          </wp:inline>
        </w:drawing>
      </w:r>
    </w:p>
    <w:p w14:paraId="0181771C" w14:textId="0003BC72" w:rsidR="00D50ABC" w:rsidRPr="00DD22DB" w:rsidRDefault="00AF2B00" w:rsidP="00AF2B00">
      <w:pPr>
        <w:spacing w:before="120" w:after="120"/>
        <w:jc w:val="right"/>
        <w:rPr>
          <w:rFonts w:ascii="Arial" w:hAnsi="Arial" w:cs="Arial"/>
          <w:sz w:val="18"/>
          <w:szCs w:val="18"/>
        </w:rPr>
      </w:pPr>
      <w:r w:rsidRPr="00DD22DB">
        <w:rPr>
          <w:rFonts w:ascii="Arial" w:hAnsi="Arial" w:cs="Arial"/>
          <w:sz w:val="18"/>
          <w:szCs w:val="18"/>
        </w:rPr>
        <w:t>Źródło: Hydroportal, https://wody.isok.gov.pl</w:t>
      </w:r>
    </w:p>
    <w:p w14:paraId="4A0C1ADB" w14:textId="73948C9F" w:rsidR="00AF12BA" w:rsidRPr="00DD22DB" w:rsidRDefault="00AF12BA" w:rsidP="00AF12BA">
      <w:pPr>
        <w:suppressAutoHyphens/>
        <w:spacing w:before="120" w:after="120" w:line="360" w:lineRule="auto"/>
        <w:jc w:val="both"/>
        <w:rPr>
          <w:rStyle w:val="markedcontent"/>
          <w:rFonts w:ascii="Arial" w:hAnsi="Arial" w:cs="Arial"/>
          <w:sz w:val="22"/>
        </w:rPr>
      </w:pPr>
      <w:r w:rsidRPr="00DD22DB">
        <w:rPr>
          <w:rStyle w:val="markedcontent"/>
          <w:rFonts w:ascii="Arial" w:hAnsi="Arial" w:cs="Arial"/>
          <w:sz w:val="22"/>
        </w:rPr>
        <w:t>Susza hydrogeologiczna, nazywana również niżówką hydrogeologiczną, przejawia się</w:t>
      </w:r>
      <w:r w:rsidRPr="00DD22DB">
        <w:rPr>
          <w:rFonts w:ascii="Arial" w:hAnsi="Arial" w:cs="Arial"/>
          <w:sz w:val="22"/>
        </w:rPr>
        <w:br/>
      </w:r>
      <w:r w:rsidRPr="00DD22DB">
        <w:rPr>
          <w:rStyle w:val="markedcontent"/>
          <w:rFonts w:ascii="Arial" w:hAnsi="Arial" w:cs="Arial"/>
          <w:sz w:val="22"/>
        </w:rPr>
        <w:t xml:space="preserve">obniżeniem zwierciadła wód podziemnych poniżej stanów niskich ostrzegawczych. Jak przedstawiono na mapie poniżej, </w:t>
      </w:r>
      <w:r w:rsidRPr="00882359">
        <w:rPr>
          <w:rStyle w:val="markedcontent"/>
          <w:rFonts w:ascii="Arial" w:hAnsi="Arial" w:cs="Arial"/>
          <w:sz w:val="22"/>
        </w:rPr>
        <w:t>gmina</w:t>
      </w:r>
      <w:r w:rsidR="00BF5769" w:rsidRPr="00882359">
        <w:rPr>
          <w:rStyle w:val="markedcontent"/>
          <w:rFonts w:ascii="Arial" w:hAnsi="Arial" w:cs="Arial"/>
          <w:sz w:val="22"/>
        </w:rPr>
        <w:t xml:space="preserve"> i miasto</w:t>
      </w:r>
      <w:r w:rsidRPr="00882359">
        <w:rPr>
          <w:rStyle w:val="markedcontent"/>
          <w:rFonts w:ascii="Arial" w:hAnsi="Arial" w:cs="Arial"/>
          <w:sz w:val="22"/>
        </w:rPr>
        <w:t xml:space="preserve"> </w:t>
      </w:r>
      <w:r w:rsidR="00BF5769" w:rsidRPr="00DD22DB">
        <w:rPr>
          <w:rStyle w:val="markedcontent"/>
          <w:rFonts w:ascii="Arial" w:hAnsi="Arial" w:cs="Arial"/>
          <w:sz w:val="22"/>
        </w:rPr>
        <w:t>Węgliniec</w:t>
      </w:r>
      <w:r w:rsidRPr="00DD22DB">
        <w:rPr>
          <w:rStyle w:val="markedcontent"/>
          <w:rFonts w:ascii="Arial" w:hAnsi="Arial" w:cs="Arial"/>
          <w:sz w:val="22"/>
        </w:rPr>
        <w:t xml:space="preserve"> </w:t>
      </w:r>
      <w:r w:rsidRPr="00882359">
        <w:rPr>
          <w:rStyle w:val="markedcontent"/>
          <w:rFonts w:ascii="Arial" w:hAnsi="Arial" w:cs="Arial"/>
          <w:sz w:val="22"/>
        </w:rPr>
        <w:t xml:space="preserve">jest </w:t>
      </w:r>
      <w:r w:rsidR="00BF5769" w:rsidRPr="00DD22DB">
        <w:rPr>
          <w:rStyle w:val="markedcontent"/>
          <w:rFonts w:ascii="Arial" w:hAnsi="Arial" w:cs="Arial"/>
          <w:sz w:val="22"/>
        </w:rPr>
        <w:t xml:space="preserve">w większości słabo zagrożona suszą hydrogeologiczną. </w:t>
      </w:r>
      <w:r w:rsidR="004D3627" w:rsidRPr="00DD22DB">
        <w:rPr>
          <w:rStyle w:val="markedcontent"/>
          <w:rFonts w:ascii="Arial" w:hAnsi="Arial" w:cs="Arial"/>
          <w:sz w:val="22"/>
        </w:rPr>
        <w:t xml:space="preserve">Tereny określone jako umiarkowanie i silnie zagrożone suszą znajdują się w południowej i południowo- zachodniej części </w:t>
      </w:r>
      <w:r w:rsidR="00DD22DB">
        <w:rPr>
          <w:rStyle w:val="markedcontent"/>
          <w:rFonts w:ascii="Arial" w:hAnsi="Arial" w:cs="Arial"/>
          <w:sz w:val="22"/>
        </w:rPr>
        <w:t>obszaru</w:t>
      </w:r>
      <w:r w:rsidR="004D3627" w:rsidRPr="00DD22DB">
        <w:rPr>
          <w:rStyle w:val="markedcontent"/>
          <w:rFonts w:ascii="Arial" w:hAnsi="Arial" w:cs="Arial"/>
          <w:sz w:val="22"/>
        </w:rPr>
        <w:t xml:space="preserve">. </w:t>
      </w:r>
    </w:p>
    <w:p w14:paraId="7CA94A37" w14:textId="345584AD" w:rsidR="00AF12BA" w:rsidRDefault="004D3627" w:rsidP="00594B8C">
      <w:pPr>
        <w:spacing w:before="120" w:after="120"/>
        <w:rPr>
          <w:rFonts w:cs="Arial"/>
          <w:sz w:val="22"/>
          <w:szCs w:val="22"/>
        </w:rPr>
      </w:pPr>
      <w:r w:rsidRPr="00DD22DB">
        <w:rPr>
          <w:rStyle w:val="markedcontent"/>
          <w:rFonts w:ascii="Arial" w:hAnsi="Arial" w:cs="Arial"/>
          <w:sz w:val="22"/>
        </w:rPr>
        <w:t>Szczegółowe dane przedstawiono na rysunku poniżej.</w:t>
      </w:r>
    </w:p>
    <w:p w14:paraId="44B8C4B7" w14:textId="3AB2309A" w:rsidR="00AF12BA" w:rsidRPr="00AF2B00" w:rsidRDefault="00AF12BA" w:rsidP="00AF2B00">
      <w:pPr>
        <w:pStyle w:val="Legenda"/>
        <w:keepNext/>
        <w:spacing w:before="240" w:after="120"/>
        <w:jc w:val="center"/>
        <w:rPr>
          <w:rFonts w:ascii="Arial" w:hAnsi="Arial" w:cs="Arial"/>
          <w:color w:val="auto"/>
          <w:sz w:val="20"/>
          <w:szCs w:val="20"/>
        </w:rPr>
      </w:pPr>
      <w:bookmarkStart w:id="105" w:name="_Toc151709187"/>
      <w:r w:rsidRPr="00AF2B00">
        <w:rPr>
          <w:rFonts w:ascii="Arial" w:hAnsi="Arial" w:cs="Arial"/>
          <w:color w:val="auto"/>
          <w:sz w:val="20"/>
          <w:szCs w:val="20"/>
        </w:rPr>
        <w:lastRenderedPageBreak/>
        <w:t xml:space="preserve">Rysunek </w:t>
      </w:r>
      <w:r w:rsidRPr="00AF2B00">
        <w:rPr>
          <w:rFonts w:ascii="Arial" w:hAnsi="Arial" w:cs="Arial"/>
          <w:color w:val="auto"/>
          <w:sz w:val="20"/>
          <w:szCs w:val="20"/>
        </w:rPr>
        <w:fldChar w:fldCharType="begin"/>
      </w:r>
      <w:r w:rsidRPr="00AF2B00">
        <w:rPr>
          <w:rFonts w:ascii="Arial" w:hAnsi="Arial" w:cs="Arial"/>
          <w:color w:val="auto"/>
          <w:sz w:val="20"/>
          <w:szCs w:val="20"/>
        </w:rPr>
        <w:instrText xml:space="preserve"> SEQ Rysunek \* ARABIC </w:instrText>
      </w:r>
      <w:r w:rsidRPr="00AF2B00">
        <w:rPr>
          <w:rFonts w:ascii="Arial" w:hAnsi="Arial" w:cs="Arial"/>
          <w:color w:val="auto"/>
          <w:sz w:val="20"/>
          <w:szCs w:val="20"/>
        </w:rPr>
        <w:fldChar w:fldCharType="separate"/>
      </w:r>
      <w:r w:rsidR="00113E44">
        <w:rPr>
          <w:rFonts w:ascii="Arial" w:hAnsi="Arial" w:cs="Arial"/>
          <w:noProof/>
          <w:color w:val="auto"/>
          <w:sz w:val="20"/>
          <w:szCs w:val="20"/>
        </w:rPr>
        <w:t>13</w:t>
      </w:r>
      <w:r w:rsidRPr="00AF2B00">
        <w:rPr>
          <w:rFonts w:ascii="Arial" w:hAnsi="Arial" w:cs="Arial"/>
          <w:noProof/>
          <w:color w:val="auto"/>
          <w:sz w:val="20"/>
          <w:szCs w:val="20"/>
        </w:rPr>
        <w:fldChar w:fldCharType="end"/>
      </w:r>
      <w:r w:rsidRPr="00AF2B00">
        <w:rPr>
          <w:rFonts w:ascii="Arial" w:hAnsi="Arial" w:cs="Arial"/>
          <w:color w:val="auto"/>
          <w:sz w:val="20"/>
          <w:szCs w:val="20"/>
        </w:rPr>
        <w:t>. Mapa zagrożenia suszą hydrogeologiczna na terenie gminy i miasta Węgliniec</w:t>
      </w:r>
      <w:bookmarkEnd w:id="105"/>
    </w:p>
    <w:p w14:paraId="7158E707" w14:textId="77777777" w:rsidR="0017745E" w:rsidRDefault="0017745E" w:rsidP="0017745E">
      <w:pPr>
        <w:spacing w:before="120" w:after="120"/>
        <w:jc w:val="center"/>
        <w:rPr>
          <w:rFonts w:cs="Arial"/>
          <w:sz w:val="22"/>
          <w:szCs w:val="22"/>
        </w:rPr>
      </w:pPr>
      <w:r w:rsidRPr="0017745E">
        <w:rPr>
          <w:rFonts w:cs="Arial"/>
          <w:noProof/>
          <w:sz w:val="22"/>
          <w:szCs w:val="22"/>
        </w:rPr>
        <w:drawing>
          <wp:inline distT="0" distB="0" distL="0" distR="0" wp14:anchorId="23C36F34" wp14:editId="7638ED44">
            <wp:extent cx="4724400" cy="5123917"/>
            <wp:effectExtent l="19050" t="19050" r="19050" b="19685"/>
            <wp:docPr id="646114726" name="Obraz 1" descr="Mapa zagrożenia suszą hydrogeologiczna na terenie gminy i miasta Węglini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114726" name="Obraz 1" descr="Mapa zagrożenia suszą hydrogeologiczna na terenie gminy i miasta Węgliniec"/>
                    <pic:cNvPicPr/>
                  </pic:nvPicPr>
                  <pic:blipFill>
                    <a:blip r:embed="rId29"/>
                    <a:stretch>
                      <a:fillRect/>
                    </a:stretch>
                  </pic:blipFill>
                  <pic:spPr>
                    <a:xfrm>
                      <a:off x="0" y="0"/>
                      <a:ext cx="4730734" cy="5130786"/>
                    </a:xfrm>
                    <a:prstGeom prst="rect">
                      <a:avLst/>
                    </a:prstGeom>
                    <a:ln w="15875" cmpd="dbl">
                      <a:solidFill>
                        <a:schemeClr val="tx1"/>
                      </a:solidFill>
                    </a:ln>
                  </pic:spPr>
                </pic:pic>
              </a:graphicData>
            </a:graphic>
          </wp:inline>
        </w:drawing>
      </w:r>
    </w:p>
    <w:p w14:paraId="355B12FB" w14:textId="77777777" w:rsidR="00AF2B00" w:rsidRPr="00AF2B00" w:rsidRDefault="00AF2B00" w:rsidP="00AF2B00">
      <w:pPr>
        <w:spacing w:before="120" w:after="120"/>
        <w:jc w:val="right"/>
        <w:rPr>
          <w:rFonts w:ascii="Arial" w:hAnsi="Arial" w:cs="Arial"/>
          <w:sz w:val="18"/>
          <w:szCs w:val="18"/>
        </w:rPr>
      </w:pPr>
      <w:r w:rsidRPr="00AF2B00">
        <w:rPr>
          <w:rFonts w:ascii="Arial" w:hAnsi="Arial" w:cs="Arial"/>
          <w:sz w:val="18"/>
          <w:szCs w:val="18"/>
        </w:rPr>
        <w:t>Źródło: Hydroportal, https://wody.isok.gov.pl</w:t>
      </w:r>
    </w:p>
    <w:p w14:paraId="00E34692" w14:textId="73FE2861" w:rsidR="0017745E" w:rsidRPr="00AF2B00" w:rsidRDefault="0017745E" w:rsidP="00AF2B00">
      <w:pPr>
        <w:spacing w:before="120" w:after="120" w:line="360" w:lineRule="auto"/>
        <w:jc w:val="both"/>
        <w:rPr>
          <w:rFonts w:ascii="Arial" w:hAnsi="Arial" w:cs="Arial"/>
          <w:sz w:val="22"/>
          <w:szCs w:val="22"/>
        </w:rPr>
      </w:pPr>
      <w:r w:rsidRPr="00AF2B00">
        <w:rPr>
          <w:rFonts w:ascii="Arial" w:hAnsi="Arial" w:cs="Arial"/>
          <w:sz w:val="22"/>
          <w:szCs w:val="22"/>
        </w:rPr>
        <w:t>Analizując zagrożenie suszą rolniczą, hydrologiczna i hydrogeologiczna gmina i miasto Węgliniec jest terenem w znacznym stopniu zagrożoną suszą w stopniu umiarkowanym. W</w:t>
      </w:r>
      <w:r w:rsidR="000161D1">
        <w:rPr>
          <w:rFonts w:ascii="Arial" w:hAnsi="Arial" w:cs="Arial"/>
          <w:sz w:val="22"/>
          <w:szCs w:val="22"/>
        </w:rPr>
        <w:t> </w:t>
      </w:r>
      <w:r w:rsidRPr="00AF2B00">
        <w:rPr>
          <w:rFonts w:ascii="Arial" w:hAnsi="Arial" w:cs="Arial"/>
          <w:sz w:val="22"/>
          <w:szCs w:val="22"/>
        </w:rPr>
        <w:t>południowo-zachodniej części znajdują się także tereny ekstremalnie zagrożone suszą.</w:t>
      </w:r>
    </w:p>
    <w:p w14:paraId="2CAED45E" w14:textId="4813C702" w:rsidR="0017745E" w:rsidRPr="00AF2B00" w:rsidRDefault="0017745E" w:rsidP="00AF2B00">
      <w:pPr>
        <w:pStyle w:val="Legenda"/>
        <w:keepNext/>
        <w:spacing w:before="240" w:after="120"/>
        <w:jc w:val="center"/>
        <w:rPr>
          <w:rFonts w:ascii="Arial" w:hAnsi="Arial" w:cs="Arial"/>
          <w:color w:val="auto"/>
          <w:sz w:val="20"/>
          <w:szCs w:val="20"/>
        </w:rPr>
      </w:pPr>
      <w:bookmarkStart w:id="106" w:name="_Toc151709188"/>
      <w:r w:rsidRPr="00AF2B00">
        <w:rPr>
          <w:rFonts w:ascii="Arial" w:hAnsi="Arial" w:cs="Arial"/>
          <w:color w:val="auto"/>
          <w:sz w:val="20"/>
          <w:szCs w:val="20"/>
        </w:rPr>
        <w:lastRenderedPageBreak/>
        <w:t xml:space="preserve">Rysunek </w:t>
      </w:r>
      <w:r w:rsidRPr="00AF2B00">
        <w:rPr>
          <w:rFonts w:ascii="Arial" w:hAnsi="Arial" w:cs="Arial"/>
          <w:color w:val="auto"/>
          <w:sz w:val="20"/>
          <w:szCs w:val="20"/>
        </w:rPr>
        <w:fldChar w:fldCharType="begin"/>
      </w:r>
      <w:r w:rsidRPr="00AF2B00">
        <w:rPr>
          <w:rFonts w:ascii="Arial" w:hAnsi="Arial" w:cs="Arial"/>
          <w:color w:val="auto"/>
          <w:sz w:val="20"/>
          <w:szCs w:val="20"/>
        </w:rPr>
        <w:instrText xml:space="preserve"> SEQ Rysunek \* ARABIC </w:instrText>
      </w:r>
      <w:r w:rsidRPr="00AF2B00">
        <w:rPr>
          <w:rFonts w:ascii="Arial" w:hAnsi="Arial" w:cs="Arial"/>
          <w:color w:val="auto"/>
          <w:sz w:val="20"/>
          <w:szCs w:val="20"/>
        </w:rPr>
        <w:fldChar w:fldCharType="separate"/>
      </w:r>
      <w:r w:rsidR="00113E44">
        <w:rPr>
          <w:rFonts w:ascii="Arial" w:hAnsi="Arial" w:cs="Arial"/>
          <w:noProof/>
          <w:color w:val="auto"/>
          <w:sz w:val="20"/>
          <w:szCs w:val="20"/>
        </w:rPr>
        <w:t>14</w:t>
      </w:r>
      <w:r w:rsidRPr="00AF2B00">
        <w:rPr>
          <w:rFonts w:ascii="Arial" w:hAnsi="Arial" w:cs="Arial"/>
          <w:noProof/>
          <w:color w:val="auto"/>
          <w:sz w:val="20"/>
          <w:szCs w:val="20"/>
        </w:rPr>
        <w:fldChar w:fldCharType="end"/>
      </w:r>
      <w:r w:rsidRPr="00AF2B00">
        <w:rPr>
          <w:rFonts w:ascii="Arial" w:hAnsi="Arial" w:cs="Arial"/>
          <w:color w:val="auto"/>
          <w:sz w:val="20"/>
          <w:szCs w:val="20"/>
        </w:rPr>
        <w:t>. Mapa łącznego zagrożenia suszą na terenie gminy i miasta Węgliniec</w:t>
      </w:r>
      <w:bookmarkEnd w:id="106"/>
    </w:p>
    <w:p w14:paraId="3E4F8249" w14:textId="09A06E3C" w:rsidR="0017745E" w:rsidRDefault="0017745E" w:rsidP="0017745E">
      <w:pPr>
        <w:spacing w:before="120" w:after="120"/>
        <w:jc w:val="center"/>
        <w:rPr>
          <w:rFonts w:cs="Arial"/>
          <w:sz w:val="22"/>
          <w:szCs w:val="22"/>
        </w:rPr>
      </w:pPr>
      <w:r w:rsidRPr="0017745E">
        <w:rPr>
          <w:rFonts w:cs="Arial"/>
          <w:noProof/>
          <w:sz w:val="22"/>
          <w:szCs w:val="22"/>
        </w:rPr>
        <w:drawing>
          <wp:inline distT="0" distB="0" distL="0" distR="0" wp14:anchorId="5042795A" wp14:editId="14A2BCC6">
            <wp:extent cx="4552950" cy="5062961"/>
            <wp:effectExtent l="19050" t="19050" r="19050" b="23495"/>
            <wp:docPr id="1873641287" name="Obraz 1" descr="Mapa łącznego zagrożenia suszą na terenie gminy i miasta Węglini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641287" name="Obraz 1" descr="Mapa łącznego zagrożenia suszą na terenie gminy i miasta Węgliniec"/>
                    <pic:cNvPicPr/>
                  </pic:nvPicPr>
                  <pic:blipFill>
                    <a:blip r:embed="rId30"/>
                    <a:stretch>
                      <a:fillRect/>
                    </a:stretch>
                  </pic:blipFill>
                  <pic:spPr>
                    <a:xfrm>
                      <a:off x="0" y="0"/>
                      <a:ext cx="4557903" cy="5068469"/>
                    </a:xfrm>
                    <a:prstGeom prst="rect">
                      <a:avLst/>
                    </a:prstGeom>
                    <a:ln w="15875" cmpd="dbl">
                      <a:solidFill>
                        <a:schemeClr val="tx1"/>
                      </a:solidFill>
                    </a:ln>
                  </pic:spPr>
                </pic:pic>
              </a:graphicData>
            </a:graphic>
          </wp:inline>
        </w:drawing>
      </w:r>
    </w:p>
    <w:p w14:paraId="45931891" w14:textId="113160C0" w:rsidR="00AF2B00" w:rsidRDefault="00AF2B00" w:rsidP="00AF2B00">
      <w:pPr>
        <w:spacing w:before="120" w:after="120"/>
        <w:jc w:val="right"/>
        <w:rPr>
          <w:rFonts w:ascii="Arial" w:hAnsi="Arial" w:cs="Arial"/>
          <w:sz w:val="18"/>
          <w:szCs w:val="18"/>
        </w:rPr>
      </w:pPr>
      <w:r w:rsidRPr="00AF2B00">
        <w:rPr>
          <w:rFonts w:ascii="Arial" w:hAnsi="Arial" w:cs="Arial"/>
          <w:sz w:val="18"/>
          <w:szCs w:val="18"/>
        </w:rPr>
        <w:t xml:space="preserve">Źródło: Hydroportal, </w:t>
      </w:r>
      <w:r w:rsidRPr="0011288F">
        <w:rPr>
          <w:rFonts w:ascii="Arial" w:hAnsi="Arial" w:cs="Arial"/>
          <w:sz w:val="18"/>
          <w:szCs w:val="18"/>
        </w:rPr>
        <w:t>https://wody.isok.gov.p</w:t>
      </w:r>
      <w:r w:rsidR="0011288F">
        <w:rPr>
          <w:rFonts w:ascii="Arial" w:hAnsi="Arial" w:cs="Arial"/>
          <w:sz w:val="18"/>
          <w:szCs w:val="18"/>
        </w:rPr>
        <w:t>l</w:t>
      </w:r>
    </w:p>
    <w:p w14:paraId="5AB5A73A" w14:textId="19B5A7E5" w:rsidR="00233809" w:rsidRPr="00AF2B00" w:rsidRDefault="00233809" w:rsidP="00AF2B00">
      <w:pPr>
        <w:spacing w:before="120" w:after="120"/>
        <w:rPr>
          <w:rFonts w:ascii="Arial" w:hAnsi="Arial" w:cs="Arial"/>
          <w:sz w:val="22"/>
          <w:szCs w:val="22"/>
        </w:rPr>
      </w:pPr>
      <w:r w:rsidRPr="00AF2B00">
        <w:rPr>
          <w:rFonts w:ascii="Arial" w:hAnsi="Arial" w:cs="Arial"/>
          <w:b/>
          <w:sz w:val="22"/>
          <w:szCs w:val="22"/>
          <w:lang w:eastAsia="ar-SA"/>
        </w:rPr>
        <w:t>Podsumowanie analiza SWOT</w:t>
      </w:r>
      <w:r w:rsidR="002C1E1D">
        <w:rPr>
          <w:rFonts w:ascii="Arial" w:hAnsi="Arial" w:cs="Arial"/>
          <w:b/>
          <w:sz w:val="22"/>
          <w:szCs w:val="22"/>
          <w:lang w:eastAsia="ar-SA"/>
        </w:rPr>
        <w:t xml:space="preserve"> </w:t>
      </w:r>
    </w:p>
    <w:p w14:paraId="05DD5250" w14:textId="237274F5" w:rsidR="00233809" w:rsidRPr="00AF2B00" w:rsidRDefault="00233809" w:rsidP="00233809">
      <w:pPr>
        <w:pStyle w:val="Legenda"/>
        <w:keepNext/>
        <w:tabs>
          <w:tab w:val="left" w:pos="530"/>
          <w:tab w:val="center" w:pos="4535"/>
        </w:tabs>
        <w:spacing w:before="240" w:after="120"/>
        <w:jc w:val="center"/>
        <w:rPr>
          <w:rFonts w:ascii="Arial" w:hAnsi="Arial" w:cs="Arial"/>
          <w:color w:val="auto"/>
          <w:sz w:val="20"/>
          <w:szCs w:val="20"/>
        </w:rPr>
      </w:pPr>
      <w:bookmarkStart w:id="107" w:name="_Toc19020523"/>
      <w:bookmarkStart w:id="108" w:name="_Toc23143694"/>
      <w:bookmarkStart w:id="109" w:name="_Toc24098896"/>
      <w:bookmarkStart w:id="110" w:name="_Toc27644312"/>
      <w:bookmarkStart w:id="111" w:name="_Toc29464355"/>
      <w:bookmarkStart w:id="112" w:name="_Toc72749985"/>
      <w:bookmarkStart w:id="113" w:name="_Toc151709152"/>
      <w:r w:rsidRPr="00AF2B00">
        <w:rPr>
          <w:rFonts w:ascii="Arial" w:hAnsi="Arial" w:cs="Arial"/>
          <w:color w:val="auto"/>
          <w:sz w:val="20"/>
          <w:szCs w:val="20"/>
        </w:rPr>
        <w:t xml:space="preserve">Tabela </w:t>
      </w:r>
      <w:r w:rsidRPr="00AF2B00">
        <w:rPr>
          <w:rFonts w:ascii="Arial" w:hAnsi="Arial" w:cs="Arial"/>
          <w:color w:val="auto"/>
          <w:sz w:val="20"/>
          <w:szCs w:val="20"/>
        </w:rPr>
        <w:fldChar w:fldCharType="begin"/>
      </w:r>
      <w:r w:rsidRPr="00AF2B00">
        <w:rPr>
          <w:rFonts w:ascii="Arial" w:hAnsi="Arial" w:cs="Arial"/>
          <w:color w:val="auto"/>
          <w:sz w:val="20"/>
          <w:szCs w:val="20"/>
        </w:rPr>
        <w:instrText xml:space="preserve"> SEQ Tabela \* ARABIC </w:instrText>
      </w:r>
      <w:r w:rsidRPr="00AF2B00">
        <w:rPr>
          <w:rFonts w:ascii="Arial" w:hAnsi="Arial" w:cs="Arial"/>
          <w:color w:val="auto"/>
          <w:sz w:val="20"/>
          <w:szCs w:val="20"/>
        </w:rPr>
        <w:fldChar w:fldCharType="separate"/>
      </w:r>
      <w:r w:rsidR="00113E44">
        <w:rPr>
          <w:rFonts w:ascii="Arial" w:hAnsi="Arial" w:cs="Arial"/>
          <w:noProof/>
          <w:color w:val="auto"/>
          <w:sz w:val="20"/>
          <w:szCs w:val="20"/>
        </w:rPr>
        <w:t>16</w:t>
      </w:r>
      <w:r w:rsidRPr="00AF2B00">
        <w:rPr>
          <w:rFonts w:ascii="Arial" w:hAnsi="Arial" w:cs="Arial"/>
          <w:color w:val="auto"/>
          <w:sz w:val="20"/>
          <w:szCs w:val="20"/>
        </w:rPr>
        <w:fldChar w:fldCharType="end"/>
      </w:r>
      <w:r w:rsidRPr="00AF2B00">
        <w:rPr>
          <w:rFonts w:ascii="Arial" w:hAnsi="Arial" w:cs="Arial"/>
          <w:color w:val="auto"/>
          <w:sz w:val="20"/>
          <w:szCs w:val="20"/>
        </w:rPr>
        <w:t>. Analiza SWOT dla obszarów interwencji: Gospodarowanie wodami</w:t>
      </w:r>
      <w:bookmarkEnd w:id="107"/>
      <w:bookmarkEnd w:id="108"/>
      <w:bookmarkEnd w:id="109"/>
      <w:bookmarkEnd w:id="110"/>
      <w:bookmarkEnd w:id="111"/>
      <w:bookmarkEnd w:id="112"/>
      <w:bookmarkEnd w:id="113"/>
    </w:p>
    <w:tbl>
      <w:tblPr>
        <w:tblW w:w="5000"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512"/>
        <w:gridCol w:w="4512"/>
      </w:tblGrid>
      <w:tr w:rsidR="00AF2B00" w:rsidRPr="00AF2B00" w14:paraId="02A30E01" w14:textId="77777777" w:rsidTr="000A447F">
        <w:tc>
          <w:tcPr>
            <w:tcW w:w="2500" w:type="pct"/>
            <w:shd w:val="clear" w:color="auto" w:fill="BFBFBF"/>
          </w:tcPr>
          <w:p w14:paraId="16AB6C4E" w14:textId="77777777" w:rsidR="00233809" w:rsidRPr="00AF2B00" w:rsidRDefault="00233809" w:rsidP="000A447F">
            <w:pPr>
              <w:spacing w:before="60" w:after="60"/>
              <w:jc w:val="center"/>
              <w:rPr>
                <w:rFonts w:ascii="Arial" w:hAnsi="Arial" w:cs="Arial"/>
                <w:b/>
                <w:sz w:val="20"/>
              </w:rPr>
            </w:pPr>
            <w:r w:rsidRPr="00AF2B00">
              <w:rPr>
                <w:rFonts w:ascii="Arial" w:hAnsi="Arial" w:cs="Arial"/>
                <w:b/>
                <w:sz w:val="20"/>
              </w:rPr>
              <w:t>Mocne strony</w:t>
            </w:r>
          </w:p>
        </w:tc>
        <w:tc>
          <w:tcPr>
            <w:tcW w:w="2500" w:type="pct"/>
            <w:shd w:val="clear" w:color="auto" w:fill="BFBFBF"/>
          </w:tcPr>
          <w:p w14:paraId="4966AA60" w14:textId="77777777" w:rsidR="00233809" w:rsidRPr="00AF2B00" w:rsidRDefault="00233809" w:rsidP="000A447F">
            <w:pPr>
              <w:spacing w:before="60" w:after="60"/>
              <w:jc w:val="center"/>
              <w:rPr>
                <w:rFonts w:ascii="Arial" w:hAnsi="Arial" w:cs="Arial"/>
                <w:b/>
                <w:sz w:val="20"/>
              </w:rPr>
            </w:pPr>
            <w:r w:rsidRPr="00AF2B00">
              <w:rPr>
                <w:rFonts w:ascii="Arial" w:hAnsi="Arial" w:cs="Arial"/>
                <w:b/>
                <w:sz w:val="20"/>
              </w:rPr>
              <w:t>Słabe strony</w:t>
            </w:r>
          </w:p>
        </w:tc>
      </w:tr>
      <w:tr w:rsidR="00AF2B00" w:rsidRPr="00AF2B00" w14:paraId="4BC9B501" w14:textId="77777777" w:rsidTr="000A447F">
        <w:tc>
          <w:tcPr>
            <w:tcW w:w="2500" w:type="pct"/>
          </w:tcPr>
          <w:p w14:paraId="329C4110" w14:textId="34ED314A" w:rsidR="00233809" w:rsidRPr="004D3627" w:rsidRDefault="0088650A" w:rsidP="00A91ACA">
            <w:pPr>
              <w:numPr>
                <w:ilvl w:val="0"/>
                <w:numId w:val="21"/>
              </w:numPr>
              <w:spacing w:before="60" w:after="60"/>
              <w:rPr>
                <w:rFonts w:ascii="Arial" w:hAnsi="Arial" w:cs="Arial"/>
                <w:sz w:val="20"/>
              </w:rPr>
            </w:pPr>
            <w:r w:rsidRPr="004D3627">
              <w:rPr>
                <w:rFonts w:ascii="Arial" w:hAnsi="Arial" w:cs="Arial"/>
                <w:sz w:val="20"/>
              </w:rPr>
              <w:t>niskie ryzyko powodziowe,</w:t>
            </w:r>
          </w:p>
          <w:p w14:paraId="5211B0F4" w14:textId="4342506D" w:rsidR="0088650A" w:rsidRPr="00DD22DB" w:rsidRDefault="0088650A" w:rsidP="00A91ACA">
            <w:pPr>
              <w:numPr>
                <w:ilvl w:val="0"/>
                <w:numId w:val="21"/>
              </w:numPr>
              <w:spacing w:before="60" w:after="60"/>
              <w:rPr>
                <w:rFonts w:ascii="Arial" w:hAnsi="Arial" w:cs="Arial"/>
                <w:sz w:val="20"/>
              </w:rPr>
            </w:pPr>
            <w:r w:rsidRPr="004D3627">
              <w:rPr>
                <w:rFonts w:ascii="Arial" w:hAnsi="Arial" w:cs="Arial"/>
                <w:sz w:val="20"/>
              </w:rPr>
              <w:t>monitoring wód powierzchniowych i podziemnych w ramach państwowego Monitoringu Środowiska prowadzonego przez GIOŚ</w:t>
            </w:r>
            <w:r w:rsidR="004D3627" w:rsidRPr="004D3627">
              <w:rPr>
                <w:rFonts w:ascii="Arial" w:hAnsi="Arial" w:cs="Arial"/>
                <w:sz w:val="20"/>
              </w:rPr>
              <w:t>,</w:t>
            </w:r>
          </w:p>
          <w:p w14:paraId="3B810741" w14:textId="5F218973" w:rsidR="004D3627" w:rsidRPr="00AF2B00" w:rsidRDefault="004D3627" w:rsidP="00A91ACA">
            <w:pPr>
              <w:numPr>
                <w:ilvl w:val="0"/>
                <w:numId w:val="21"/>
              </w:numPr>
              <w:spacing w:before="60" w:after="60"/>
              <w:rPr>
                <w:rFonts w:ascii="Arial" w:hAnsi="Arial" w:cs="Arial"/>
                <w:sz w:val="20"/>
              </w:rPr>
            </w:pPr>
            <w:r w:rsidRPr="00DD22DB">
              <w:rPr>
                <w:rFonts w:ascii="Arial" w:hAnsi="Arial" w:cs="Arial"/>
                <w:sz w:val="20"/>
              </w:rPr>
              <w:t>dobry stan wód podziemnych</w:t>
            </w:r>
            <w:r>
              <w:rPr>
                <w:rFonts w:ascii="Arial" w:hAnsi="Arial" w:cs="Arial"/>
                <w:sz w:val="20"/>
              </w:rPr>
              <w:t>.</w:t>
            </w:r>
          </w:p>
        </w:tc>
        <w:tc>
          <w:tcPr>
            <w:tcW w:w="2500" w:type="pct"/>
          </w:tcPr>
          <w:p w14:paraId="2FE46806" w14:textId="62143C70" w:rsidR="00233809" w:rsidRPr="004D3627" w:rsidRDefault="001E067D" w:rsidP="00A91ACA">
            <w:pPr>
              <w:numPr>
                <w:ilvl w:val="0"/>
                <w:numId w:val="21"/>
              </w:numPr>
              <w:suppressAutoHyphens/>
              <w:spacing w:before="60" w:after="60"/>
              <w:rPr>
                <w:rFonts w:ascii="Arial" w:hAnsi="Arial" w:cs="Arial"/>
                <w:sz w:val="20"/>
                <w:lang w:eastAsia="ar-SA"/>
              </w:rPr>
            </w:pPr>
            <w:r w:rsidRPr="004D3627">
              <w:rPr>
                <w:rFonts w:ascii="Arial" w:hAnsi="Arial" w:cs="Arial"/>
                <w:sz w:val="20"/>
                <w:lang w:eastAsia="ar-SA"/>
              </w:rPr>
              <w:t>w</w:t>
            </w:r>
            <w:r w:rsidR="0088650A" w:rsidRPr="004D3627">
              <w:rPr>
                <w:rFonts w:ascii="Arial" w:hAnsi="Arial" w:cs="Arial"/>
                <w:sz w:val="20"/>
                <w:lang w:eastAsia="ar-SA"/>
              </w:rPr>
              <w:t>ystępowanie terenów ekstremalnie zagrożonych suszą</w:t>
            </w:r>
            <w:r w:rsidR="004D3627" w:rsidRPr="00DD22DB">
              <w:rPr>
                <w:rFonts w:ascii="Arial" w:hAnsi="Arial" w:cs="Arial"/>
                <w:sz w:val="20"/>
                <w:lang w:eastAsia="ar-SA"/>
              </w:rPr>
              <w:t xml:space="preserve"> rolniczą,</w:t>
            </w:r>
          </w:p>
          <w:p w14:paraId="0ED2E5E2" w14:textId="7DA04546" w:rsidR="0088650A" w:rsidRPr="00AF2B00" w:rsidRDefault="001E067D" w:rsidP="00A91ACA">
            <w:pPr>
              <w:numPr>
                <w:ilvl w:val="0"/>
                <w:numId w:val="21"/>
              </w:numPr>
              <w:suppressAutoHyphens/>
              <w:spacing w:before="60" w:after="60"/>
              <w:rPr>
                <w:rFonts w:ascii="Arial" w:hAnsi="Arial" w:cs="Arial"/>
                <w:sz w:val="20"/>
                <w:lang w:eastAsia="ar-SA"/>
              </w:rPr>
            </w:pPr>
            <w:r w:rsidRPr="004D3627">
              <w:rPr>
                <w:rFonts w:ascii="Arial" w:hAnsi="Arial" w:cs="Arial"/>
                <w:sz w:val="20"/>
                <w:lang w:eastAsia="ar-SA"/>
              </w:rPr>
              <w:t>zły stan wód powierzchniowych.</w:t>
            </w:r>
          </w:p>
        </w:tc>
      </w:tr>
      <w:tr w:rsidR="00AF2B00" w:rsidRPr="00AF2B00" w14:paraId="2986C711" w14:textId="77777777" w:rsidTr="00DD22DB">
        <w:tc>
          <w:tcPr>
            <w:tcW w:w="2500" w:type="pct"/>
            <w:shd w:val="clear" w:color="auto" w:fill="BFBFBF"/>
            <w:vAlign w:val="center"/>
          </w:tcPr>
          <w:p w14:paraId="1431D4E0" w14:textId="77777777" w:rsidR="00233809" w:rsidRPr="00AF2B00" w:rsidRDefault="00233809" w:rsidP="000A447F">
            <w:pPr>
              <w:spacing w:before="60" w:after="60"/>
              <w:jc w:val="center"/>
              <w:rPr>
                <w:rFonts w:ascii="Arial" w:hAnsi="Arial" w:cs="Arial"/>
                <w:b/>
                <w:sz w:val="20"/>
              </w:rPr>
            </w:pPr>
            <w:r w:rsidRPr="00AF2B00">
              <w:rPr>
                <w:rFonts w:ascii="Arial" w:hAnsi="Arial" w:cs="Arial"/>
                <w:b/>
                <w:sz w:val="20"/>
              </w:rPr>
              <w:t>Szanse</w:t>
            </w:r>
          </w:p>
        </w:tc>
        <w:tc>
          <w:tcPr>
            <w:tcW w:w="2500" w:type="pct"/>
            <w:shd w:val="clear" w:color="auto" w:fill="BFBFBF"/>
            <w:vAlign w:val="center"/>
          </w:tcPr>
          <w:p w14:paraId="56C04793" w14:textId="77777777" w:rsidR="00233809" w:rsidRPr="00AF2B00" w:rsidRDefault="00233809" w:rsidP="000A447F">
            <w:pPr>
              <w:spacing w:before="60" w:after="60"/>
              <w:jc w:val="center"/>
              <w:rPr>
                <w:rFonts w:ascii="Arial" w:hAnsi="Arial" w:cs="Arial"/>
                <w:b/>
                <w:sz w:val="20"/>
              </w:rPr>
            </w:pPr>
            <w:r w:rsidRPr="00AF2B00">
              <w:rPr>
                <w:rFonts w:ascii="Arial" w:hAnsi="Arial" w:cs="Arial"/>
                <w:b/>
                <w:sz w:val="20"/>
              </w:rPr>
              <w:t>Zagrożenia</w:t>
            </w:r>
          </w:p>
        </w:tc>
      </w:tr>
      <w:tr w:rsidR="00AF2B00" w:rsidRPr="00AF2B00" w14:paraId="73AF3125" w14:textId="77777777" w:rsidTr="000A447F">
        <w:trPr>
          <w:trHeight w:val="612"/>
        </w:trPr>
        <w:tc>
          <w:tcPr>
            <w:tcW w:w="2500" w:type="pct"/>
          </w:tcPr>
          <w:p w14:paraId="4EB7E675" w14:textId="0E18B33B" w:rsidR="0088650A" w:rsidRPr="00AF2B00" w:rsidRDefault="001E067D" w:rsidP="0088650A">
            <w:pPr>
              <w:numPr>
                <w:ilvl w:val="0"/>
                <w:numId w:val="20"/>
              </w:numPr>
              <w:suppressAutoHyphens/>
              <w:spacing w:before="60" w:after="60"/>
              <w:rPr>
                <w:rFonts w:ascii="Arial" w:hAnsi="Arial" w:cs="Arial"/>
                <w:sz w:val="20"/>
                <w:szCs w:val="20"/>
                <w:lang w:eastAsia="ar-SA"/>
              </w:rPr>
            </w:pPr>
            <w:r w:rsidRPr="00AF2B00">
              <w:rPr>
                <w:rFonts w:ascii="Arial" w:hAnsi="Arial" w:cs="Arial"/>
                <w:sz w:val="20"/>
                <w:szCs w:val="20"/>
                <w:lang w:eastAsia="ar-SA"/>
              </w:rPr>
              <w:t>w</w:t>
            </w:r>
            <w:r w:rsidR="0088650A" w:rsidRPr="00AF2B00">
              <w:rPr>
                <w:rFonts w:ascii="Arial" w:hAnsi="Arial" w:cs="Arial"/>
                <w:sz w:val="20"/>
                <w:szCs w:val="20"/>
                <w:lang w:eastAsia="ar-SA"/>
              </w:rPr>
              <w:t>zrost świadomości ekologicznej społeczeństwa,</w:t>
            </w:r>
          </w:p>
          <w:p w14:paraId="263547EA" w14:textId="7A51B9A9" w:rsidR="0088650A" w:rsidRPr="00AF2B00" w:rsidRDefault="001E067D" w:rsidP="0088650A">
            <w:pPr>
              <w:numPr>
                <w:ilvl w:val="0"/>
                <w:numId w:val="20"/>
              </w:numPr>
              <w:suppressAutoHyphens/>
              <w:spacing w:before="60" w:after="60"/>
              <w:rPr>
                <w:rFonts w:ascii="Arial" w:hAnsi="Arial" w:cs="Arial"/>
                <w:sz w:val="20"/>
                <w:szCs w:val="20"/>
                <w:lang w:eastAsia="ar-SA"/>
              </w:rPr>
            </w:pPr>
            <w:r w:rsidRPr="00AF2B00">
              <w:rPr>
                <w:rFonts w:ascii="Arial" w:hAnsi="Arial" w:cs="Arial"/>
                <w:sz w:val="20"/>
                <w:szCs w:val="20"/>
                <w:lang w:eastAsia="ar-SA"/>
              </w:rPr>
              <w:t>z</w:t>
            </w:r>
            <w:r w:rsidR="0088650A" w:rsidRPr="00AF2B00">
              <w:rPr>
                <w:rFonts w:ascii="Arial" w:hAnsi="Arial" w:cs="Arial"/>
                <w:sz w:val="20"/>
                <w:szCs w:val="20"/>
                <w:lang w:eastAsia="ar-SA"/>
              </w:rPr>
              <w:t xml:space="preserve">większenie ilości punktów monitoringowych wód, </w:t>
            </w:r>
          </w:p>
          <w:p w14:paraId="72410D6A" w14:textId="7BEAB52D" w:rsidR="0088650A" w:rsidRPr="00AF2B00" w:rsidRDefault="001E067D" w:rsidP="0088650A">
            <w:pPr>
              <w:numPr>
                <w:ilvl w:val="0"/>
                <w:numId w:val="20"/>
              </w:numPr>
              <w:suppressAutoHyphens/>
              <w:spacing w:before="60" w:after="60"/>
              <w:rPr>
                <w:rFonts w:ascii="Arial" w:hAnsi="Arial" w:cs="Arial"/>
                <w:sz w:val="20"/>
                <w:szCs w:val="20"/>
                <w:lang w:eastAsia="ar-SA"/>
              </w:rPr>
            </w:pPr>
            <w:r w:rsidRPr="00AF2B00">
              <w:rPr>
                <w:rFonts w:ascii="Arial" w:hAnsi="Arial" w:cs="Arial"/>
                <w:sz w:val="20"/>
                <w:szCs w:val="20"/>
                <w:lang w:eastAsia="ar-SA"/>
              </w:rPr>
              <w:t>k</w:t>
            </w:r>
            <w:r w:rsidR="0088650A" w:rsidRPr="00AF2B00">
              <w:rPr>
                <w:rFonts w:ascii="Arial" w:hAnsi="Arial" w:cs="Arial"/>
                <w:sz w:val="20"/>
                <w:szCs w:val="20"/>
                <w:lang w:eastAsia="ar-SA"/>
              </w:rPr>
              <w:t>ontynuacja działań z zakresu ochrony wód</w:t>
            </w:r>
            <w:r w:rsidRPr="00AF2B00">
              <w:rPr>
                <w:rFonts w:ascii="Arial" w:hAnsi="Arial" w:cs="Arial"/>
                <w:sz w:val="20"/>
                <w:szCs w:val="20"/>
                <w:lang w:eastAsia="ar-SA"/>
              </w:rPr>
              <w:t>.</w:t>
            </w:r>
          </w:p>
        </w:tc>
        <w:tc>
          <w:tcPr>
            <w:tcW w:w="2500" w:type="pct"/>
          </w:tcPr>
          <w:p w14:paraId="2288C30B" w14:textId="6954140E" w:rsidR="0088650A" w:rsidRPr="00AF2B00" w:rsidRDefault="001E067D" w:rsidP="0088650A">
            <w:pPr>
              <w:numPr>
                <w:ilvl w:val="0"/>
                <w:numId w:val="20"/>
              </w:numPr>
              <w:suppressAutoHyphens/>
              <w:spacing w:before="60" w:after="60"/>
              <w:rPr>
                <w:rFonts w:ascii="Arial" w:hAnsi="Arial" w:cs="Arial"/>
                <w:sz w:val="20"/>
                <w:lang w:eastAsia="ar-SA"/>
              </w:rPr>
            </w:pPr>
            <w:r w:rsidRPr="00AF2B00">
              <w:rPr>
                <w:rFonts w:ascii="Arial" w:hAnsi="Arial" w:cs="Arial"/>
                <w:sz w:val="20"/>
                <w:lang w:eastAsia="ar-SA"/>
              </w:rPr>
              <w:t>d</w:t>
            </w:r>
            <w:r w:rsidR="0088650A" w:rsidRPr="00AF2B00">
              <w:rPr>
                <w:rFonts w:ascii="Arial" w:hAnsi="Arial" w:cs="Arial"/>
                <w:sz w:val="20"/>
                <w:lang w:eastAsia="ar-SA"/>
              </w:rPr>
              <w:t xml:space="preserve">ziałalność </w:t>
            </w:r>
            <w:r w:rsidRPr="00AF2B00">
              <w:rPr>
                <w:rFonts w:ascii="Arial" w:hAnsi="Arial" w:cs="Arial"/>
                <w:sz w:val="20"/>
                <w:lang w:eastAsia="ar-SA"/>
              </w:rPr>
              <w:t>rolniczo</w:t>
            </w:r>
            <w:r w:rsidR="0088650A" w:rsidRPr="00AF2B00">
              <w:rPr>
                <w:rFonts w:ascii="Arial" w:hAnsi="Arial" w:cs="Arial"/>
                <w:sz w:val="20"/>
                <w:lang w:eastAsia="ar-SA"/>
              </w:rPr>
              <w:t>-gospodarcza stanowiąca ryzyko zanieczyszczeń wód,</w:t>
            </w:r>
          </w:p>
        </w:tc>
      </w:tr>
    </w:tbl>
    <w:p w14:paraId="600B6028" w14:textId="22FD4278" w:rsidR="00E35390" w:rsidRPr="00AF2B00" w:rsidRDefault="00233809" w:rsidP="00CA51C3">
      <w:pPr>
        <w:spacing w:before="120" w:after="120" w:line="360" w:lineRule="auto"/>
        <w:jc w:val="right"/>
        <w:rPr>
          <w:rFonts w:ascii="Arial" w:hAnsi="Arial" w:cs="Arial"/>
          <w:sz w:val="22"/>
          <w:szCs w:val="22"/>
        </w:rPr>
      </w:pPr>
      <w:r w:rsidRPr="00AF2B00">
        <w:rPr>
          <w:rFonts w:ascii="Arial" w:hAnsi="Arial" w:cs="Arial"/>
          <w:sz w:val="18"/>
          <w:szCs w:val="22"/>
        </w:rPr>
        <w:t>Źródło: Opracowanie własne</w:t>
      </w:r>
    </w:p>
    <w:p w14:paraId="433B3621" w14:textId="77989BFC" w:rsidR="00E90B70" w:rsidRPr="00AF2B00" w:rsidRDefault="00E90B70" w:rsidP="00E90B70">
      <w:pPr>
        <w:pStyle w:val="Nagwek3"/>
        <w:rPr>
          <w:rStyle w:val="Hipercze"/>
          <w:rFonts w:cs="Arial"/>
          <w:color w:val="auto"/>
          <w:u w:val="none"/>
        </w:rPr>
      </w:pPr>
      <w:bookmarkStart w:id="114" w:name="_Toc5053136"/>
      <w:bookmarkStart w:id="115" w:name="_Toc8653310"/>
      <w:bookmarkStart w:id="116" w:name="_Toc38541006"/>
      <w:bookmarkStart w:id="117" w:name="_Toc151709304"/>
      <w:r w:rsidRPr="00AF2B00">
        <w:rPr>
          <w:rFonts w:cs="Arial"/>
        </w:rPr>
        <w:lastRenderedPageBreak/>
        <w:t xml:space="preserve">3.2.5 </w:t>
      </w:r>
      <w:r w:rsidRPr="00AF2B00">
        <w:rPr>
          <w:rStyle w:val="Hipercze"/>
          <w:rFonts w:cs="Arial"/>
          <w:color w:val="auto"/>
          <w:u w:val="none"/>
        </w:rPr>
        <w:t>Gospodarka wodno-ściekowa</w:t>
      </w:r>
      <w:bookmarkEnd w:id="114"/>
      <w:bookmarkEnd w:id="115"/>
      <w:bookmarkEnd w:id="116"/>
      <w:bookmarkEnd w:id="117"/>
    </w:p>
    <w:p w14:paraId="3B9133DF" w14:textId="77777777" w:rsidR="001E067D" w:rsidRPr="00AF2B00" w:rsidRDefault="001E067D" w:rsidP="001E067D">
      <w:pPr>
        <w:spacing w:before="120" w:after="120" w:line="360" w:lineRule="auto"/>
        <w:jc w:val="both"/>
        <w:rPr>
          <w:rFonts w:ascii="Arial" w:eastAsia="Arial" w:hAnsi="Arial" w:cs="Arial"/>
          <w:b/>
          <w:smallCaps/>
          <w:sz w:val="22"/>
          <w:szCs w:val="22"/>
          <w:u w:val="single"/>
          <w:lang w:val="pl"/>
        </w:rPr>
      </w:pPr>
      <w:r w:rsidRPr="00AF2B00">
        <w:rPr>
          <w:rFonts w:ascii="Arial" w:eastAsia="Arial" w:hAnsi="Arial" w:cs="Arial"/>
          <w:sz w:val="22"/>
          <w:szCs w:val="22"/>
          <w:lang w:val="pl"/>
        </w:rPr>
        <w:t>Obecność sieci wodociągowej i kanalizacyjnej na terenie jednostki samorządu terytorialnego podnosi jakość życia mieszkańców poprzez zapewnienie ciągłości dostaw wody spełniającej wszelkie normy sanitarne oraz efektywnego odbioru i oczyszczania ścieków. Wyposażenie obszaru w podstawową infrastrukturę techniczną zwiększa również atrakcyjność dla potencjalnych mieszkańców oraz inwestorów.</w:t>
      </w:r>
    </w:p>
    <w:p w14:paraId="61538747" w14:textId="0EC475B6" w:rsidR="0031056B" w:rsidRPr="00AF2B00" w:rsidRDefault="0031056B" w:rsidP="0031056B">
      <w:pPr>
        <w:spacing w:before="120" w:after="120" w:line="360" w:lineRule="auto"/>
        <w:jc w:val="both"/>
        <w:rPr>
          <w:rFonts w:ascii="Arial" w:hAnsi="Arial" w:cs="Arial"/>
          <w:b/>
          <w:sz w:val="22"/>
          <w:szCs w:val="22"/>
        </w:rPr>
      </w:pPr>
      <w:r w:rsidRPr="00AF2B00">
        <w:rPr>
          <w:rFonts w:ascii="Arial" w:hAnsi="Arial" w:cs="Arial"/>
          <w:b/>
          <w:sz w:val="22"/>
          <w:szCs w:val="22"/>
        </w:rPr>
        <w:t>Infrastruktura wodociągowa</w:t>
      </w:r>
      <w:r w:rsidR="001B38CC">
        <w:rPr>
          <w:rFonts w:ascii="Arial" w:hAnsi="Arial" w:cs="Arial"/>
          <w:b/>
          <w:sz w:val="22"/>
          <w:szCs w:val="22"/>
        </w:rPr>
        <w:t xml:space="preserve"> </w:t>
      </w:r>
    </w:p>
    <w:p w14:paraId="09204159" w14:textId="4DE8E48E" w:rsidR="001B38CC" w:rsidRPr="00AF2B00" w:rsidRDefault="00AB5BB9" w:rsidP="00410124">
      <w:pPr>
        <w:spacing w:before="120" w:after="120" w:line="360" w:lineRule="auto"/>
        <w:jc w:val="both"/>
        <w:rPr>
          <w:rFonts w:ascii="Arial" w:hAnsi="Arial" w:cs="Arial"/>
          <w:sz w:val="22"/>
          <w:szCs w:val="22"/>
        </w:rPr>
      </w:pPr>
      <w:r w:rsidRPr="00565A55">
        <w:rPr>
          <w:rFonts w:ascii="Arial" w:hAnsi="Arial" w:cs="Arial"/>
          <w:sz w:val="22"/>
          <w:szCs w:val="22"/>
        </w:rPr>
        <w:t xml:space="preserve">W </w:t>
      </w:r>
      <w:r w:rsidR="004D3627" w:rsidRPr="00DD22DB">
        <w:rPr>
          <w:rFonts w:ascii="Arial" w:hAnsi="Arial" w:cs="Arial"/>
          <w:sz w:val="22"/>
          <w:szCs w:val="22"/>
        </w:rPr>
        <w:t>ciągu analizowanego okresu</w:t>
      </w:r>
      <w:r w:rsidRPr="00565A55">
        <w:rPr>
          <w:rFonts w:ascii="Arial" w:hAnsi="Arial" w:cs="Arial"/>
          <w:sz w:val="22"/>
          <w:szCs w:val="22"/>
        </w:rPr>
        <w:t xml:space="preserve"> (2018-2022) ilość wody doprowadzonej do gospodarstw domowych zwiększyła się o 6 </w:t>
      </w:r>
      <w:r w:rsidRPr="00565A55">
        <w:rPr>
          <w:rFonts w:ascii="Arial" w:eastAsia="Arial" w:hAnsi="Arial" w:cs="Arial"/>
          <w:sz w:val="22"/>
          <w:szCs w:val="22"/>
          <w:lang w:val="pl"/>
        </w:rPr>
        <w:t>dam</w:t>
      </w:r>
      <w:r w:rsidRPr="00565A55">
        <w:rPr>
          <w:rFonts w:ascii="Arial" w:eastAsia="Arial" w:hAnsi="Arial" w:cs="Arial"/>
          <w:sz w:val="22"/>
          <w:szCs w:val="22"/>
          <w:vertAlign w:val="superscript"/>
          <w:lang w:val="pl"/>
        </w:rPr>
        <w:t>3</w:t>
      </w:r>
      <w:r w:rsidR="002C1E1D" w:rsidRPr="00565A55">
        <w:rPr>
          <w:rFonts w:ascii="Arial" w:eastAsia="Arial" w:hAnsi="Arial" w:cs="Arial"/>
          <w:sz w:val="22"/>
          <w:szCs w:val="22"/>
          <w:vertAlign w:val="superscript"/>
          <w:lang w:val="pl"/>
        </w:rPr>
        <w:t xml:space="preserve"> </w:t>
      </w:r>
      <w:r w:rsidRPr="00565A55">
        <w:rPr>
          <w:rFonts w:ascii="Arial" w:eastAsia="Arial" w:hAnsi="Arial" w:cs="Arial"/>
          <w:sz w:val="22"/>
          <w:szCs w:val="22"/>
          <w:lang w:val="pl"/>
        </w:rPr>
        <w:t xml:space="preserve">(2,89%). </w:t>
      </w:r>
      <w:r w:rsidR="00AC2546">
        <w:rPr>
          <w:rFonts w:ascii="Arial" w:eastAsia="Arial" w:hAnsi="Arial" w:cs="Arial"/>
          <w:sz w:val="22"/>
          <w:szCs w:val="22"/>
          <w:lang w:val="pl"/>
        </w:rPr>
        <w:t>W</w:t>
      </w:r>
      <w:r w:rsidRPr="00565A55">
        <w:rPr>
          <w:rFonts w:ascii="Arial" w:eastAsia="Arial" w:hAnsi="Arial" w:cs="Arial"/>
          <w:sz w:val="22"/>
          <w:szCs w:val="22"/>
          <w:lang w:val="pl"/>
        </w:rPr>
        <w:t xml:space="preserve">zrosła także </w:t>
      </w:r>
      <w:r w:rsidR="0031056B" w:rsidRPr="00565A55">
        <w:rPr>
          <w:rFonts w:ascii="Arial" w:eastAsia="Arial" w:hAnsi="Arial" w:cs="Arial"/>
          <w:sz w:val="22"/>
          <w:szCs w:val="22"/>
          <w:lang w:val="pl"/>
        </w:rPr>
        <w:t>długość</w:t>
      </w:r>
      <w:r w:rsidRPr="00565A55">
        <w:rPr>
          <w:rFonts w:ascii="Arial" w:eastAsia="Arial" w:hAnsi="Arial" w:cs="Arial"/>
          <w:sz w:val="22"/>
          <w:szCs w:val="22"/>
          <w:lang w:val="pl"/>
        </w:rPr>
        <w:t xml:space="preserve"> sieci </w:t>
      </w:r>
      <w:r w:rsidR="00AC2546">
        <w:rPr>
          <w:rFonts w:ascii="Arial" w:eastAsia="Arial" w:hAnsi="Arial" w:cs="Arial"/>
          <w:sz w:val="22"/>
          <w:szCs w:val="22"/>
          <w:lang w:val="pl"/>
        </w:rPr>
        <w:t xml:space="preserve">wodociągowej </w:t>
      </w:r>
      <w:r w:rsidRPr="00565A55">
        <w:rPr>
          <w:rFonts w:ascii="Arial" w:eastAsia="Arial" w:hAnsi="Arial" w:cs="Arial"/>
          <w:sz w:val="22"/>
          <w:szCs w:val="22"/>
          <w:lang w:val="pl"/>
        </w:rPr>
        <w:t>o</w:t>
      </w:r>
      <w:r w:rsidR="00E13ED8">
        <w:rPr>
          <w:rFonts w:ascii="Arial" w:eastAsia="Arial" w:hAnsi="Arial" w:cs="Arial"/>
          <w:sz w:val="22"/>
          <w:szCs w:val="22"/>
          <w:lang w:val="pl"/>
        </w:rPr>
        <w:t> </w:t>
      </w:r>
      <w:r w:rsidR="00AC2546" w:rsidRPr="00565A55">
        <w:rPr>
          <w:rFonts w:ascii="Arial" w:eastAsia="Arial" w:hAnsi="Arial" w:cs="Arial"/>
          <w:sz w:val="22"/>
          <w:szCs w:val="22"/>
          <w:lang w:val="pl"/>
        </w:rPr>
        <w:t>1</w:t>
      </w:r>
      <w:r w:rsidR="00AC2546">
        <w:rPr>
          <w:rFonts w:ascii="Arial" w:eastAsia="Arial" w:hAnsi="Arial" w:cs="Arial"/>
          <w:sz w:val="22"/>
          <w:szCs w:val="22"/>
          <w:lang w:val="pl"/>
        </w:rPr>
        <w:t>9</w:t>
      </w:r>
      <w:r w:rsidRPr="00565A55">
        <w:rPr>
          <w:rFonts w:ascii="Arial" w:eastAsia="Arial" w:hAnsi="Arial" w:cs="Arial"/>
          <w:sz w:val="22"/>
          <w:szCs w:val="22"/>
          <w:lang w:val="pl"/>
        </w:rPr>
        <w:t>,</w:t>
      </w:r>
      <w:r w:rsidR="00AC2546">
        <w:rPr>
          <w:rFonts w:ascii="Arial" w:eastAsia="Arial" w:hAnsi="Arial" w:cs="Arial"/>
          <w:sz w:val="22"/>
          <w:szCs w:val="22"/>
          <w:lang w:val="pl"/>
        </w:rPr>
        <w:t>4</w:t>
      </w:r>
      <w:r w:rsidR="00882359">
        <w:rPr>
          <w:rFonts w:ascii="Arial" w:eastAsia="Arial" w:hAnsi="Arial" w:cs="Arial"/>
          <w:sz w:val="22"/>
          <w:szCs w:val="22"/>
          <w:lang w:val="pl"/>
        </w:rPr>
        <w:t> </w:t>
      </w:r>
      <w:r w:rsidRPr="00565A55">
        <w:rPr>
          <w:rFonts w:ascii="Arial" w:eastAsia="Arial" w:hAnsi="Arial" w:cs="Arial"/>
          <w:sz w:val="22"/>
          <w:szCs w:val="22"/>
          <w:lang w:val="pl"/>
        </w:rPr>
        <w:t>km (</w:t>
      </w:r>
      <w:r w:rsidR="00AC2546">
        <w:rPr>
          <w:rFonts w:ascii="Arial" w:eastAsia="Arial" w:hAnsi="Arial" w:cs="Arial"/>
          <w:sz w:val="22"/>
          <w:szCs w:val="22"/>
          <w:lang w:val="pl"/>
        </w:rPr>
        <w:t>2</w:t>
      </w:r>
      <w:r w:rsidR="00AC2546" w:rsidRPr="00565A55">
        <w:rPr>
          <w:rFonts w:ascii="Arial" w:eastAsia="Arial" w:hAnsi="Arial" w:cs="Arial"/>
          <w:sz w:val="22"/>
          <w:szCs w:val="22"/>
          <w:lang w:val="pl"/>
        </w:rPr>
        <w:t>2</w:t>
      </w:r>
      <w:r w:rsidRPr="00565A55">
        <w:rPr>
          <w:rFonts w:ascii="Arial" w:eastAsia="Arial" w:hAnsi="Arial" w:cs="Arial"/>
          <w:sz w:val="22"/>
          <w:szCs w:val="22"/>
          <w:lang w:val="pl"/>
        </w:rPr>
        <w:t>,</w:t>
      </w:r>
      <w:r w:rsidR="00AC2546">
        <w:rPr>
          <w:rFonts w:ascii="Arial" w:eastAsia="Arial" w:hAnsi="Arial" w:cs="Arial"/>
          <w:sz w:val="22"/>
          <w:szCs w:val="22"/>
          <w:lang w:val="pl"/>
        </w:rPr>
        <w:t>20</w:t>
      </w:r>
      <w:r w:rsidRPr="00565A55">
        <w:rPr>
          <w:rFonts w:ascii="Arial" w:eastAsia="Arial" w:hAnsi="Arial" w:cs="Arial"/>
          <w:sz w:val="22"/>
          <w:szCs w:val="22"/>
          <w:lang w:val="pl"/>
        </w:rPr>
        <w:t>%).</w:t>
      </w:r>
      <w:r w:rsidR="0011478D" w:rsidRPr="00565A55">
        <w:rPr>
          <w:rFonts w:ascii="Arial" w:eastAsia="Arial" w:hAnsi="Arial" w:cs="Arial"/>
          <w:sz w:val="22"/>
          <w:szCs w:val="22"/>
          <w:lang w:val="pl"/>
        </w:rPr>
        <w:t xml:space="preserve"> Znaczący spadek odnotowano w</w:t>
      </w:r>
      <w:r w:rsidR="0011478D" w:rsidRPr="00AF2B00">
        <w:rPr>
          <w:rFonts w:ascii="Arial" w:eastAsia="Arial" w:hAnsi="Arial" w:cs="Arial"/>
          <w:sz w:val="22"/>
          <w:szCs w:val="22"/>
          <w:lang w:val="pl"/>
        </w:rPr>
        <w:t xml:space="preserve"> liczbie awarii – o 15 (39,47%) przy jednoczesnym </w:t>
      </w:r>
      <w:r w:rsidR="0031056B" w:rsidRPr="00AF2B00">
        <w:rPr>
          <w:rFonts w:ascii="Arial" w:eastAsia="Arial" w:hAnsi="Arial" w:cs="Arial"/>
          <w:sz w:val="22"/>
          <w:szCs w:val="22"/>
          <w:lang w:val="pl"/>
        </w:rPr>
        <w:t>wzroście</w:t>
      </w:r>
      <w:r w:rsidR="0011478D" w:rsidRPr="00AF2B00">
        <w:rPr>
          <w:rFonts w:ascii="Arial" w:eastAsia="Arial" w:hAnsi="Arial" w:cs="Arial"/>
          <w:sz w:val="22"/>
          <w:szCs w:val="22"/>
          <w:lang w:val="pl"/>
        </w:rPr>
        <w:t xml:space="preserve"> zużycia wody na</w:t>
      </w:r>
      <w:r w:rsidR="003535A5">
        <w:rPr>
          <w:rFonts w:ascii="Arial" w:eastAsia="Arial" w:hAnsi="Arial" w:cs="Arial"/>
          <w:sz w:val="22"/>
          <w:szCs w:val="22"/>
          <w:lang w:val="pl"/>
        </w:rPr>
        <w:t> </w:t>
      </w:r>
      <w:r w:rsidR="0011478D" w:rsidRPr="00AF2B00">
        <w:rPr>
          <w:rFonts w:ascii="Arial" w:eastAsia="Arial" w:hAnsi="Arial" w:cs="Arial"/>
          <w:sz w:val="22"/>
          <w:szCs w:val="22"/>
          <w:lang w:val="pl"/>
        </w:rPr>
        <w:t xml:space="preserve">jednego </w:t>
      </w:r>
      <w:r w:rsidR="0031056B" w:rsidRPr="00AF2B00">
        <w:rPr>
          <w:rFonts w:ascii="Arial" w:eastAsia="Arial" w:hAnsi="Arial" w:cs="Arial"/>
          <w:sz w:val="22"/>
          <w:szCs w:val="22"/>
          <w:lang w:val="pl"/>
        </w:rPr>
        <w:t>mieszkańca</w:t>
      </w:r>
      <w:r w:rsidR="0011478D" w:rsidRPr="00AF2B00">
        <w:rPr>
          <w:rFonts w:ascii="Arial" w:eastAsia="Arial" w:hAnsi="Arial" w:cs="Arial"/>
          <w:sz w:val="22"/>
          <w:szCs w:val="22"/>
          <w:lang w:val="pl"/>
        </w:rPr>
        <w:t xml:space="preserve"> – o 2,3 m</w:t>
      </w:r>
      <w:r w:rsidR="0011478D" w:rsidRPr="00AF2B00">
        <w:rPr>
          <w:rFonts w:ascii="Arial" w:eastAsia="Arial" w:hAnsi="Arial" w:cs="Arial"/>
          <w:sz w:val="22"/>
          <w:szCs w:val="22"/>
          <w:vertAlign w:val="superscript"/>
          <w:lang w:val="pl"/>
        </w:rPr>
        <w:t>3</w:t>
      </w:r>
      <w:r w:rsidR="001B38CC">
        <w:rPr>
          <w:rFonts w:ascii="Arial" w:eastAsia="Arial" w:hAnsi="Arial" w:cs="Arial"/>
          <w:sz w:val="22"/>
          <w:szCs w:val="22"/>
          <w:vertAlign w:val="superscript"/>
          <w:lang w:val="pl"/>
        </w:rPr>
        <w:t xml:space="preserve"> </w:t>
      </w:r>
      <w:r w:rsidR="0011478D" w:rsidRPr="00AF2B00">
        <w:rPr>
          <w:rFonts w:ascii="Arial" w:eastAsia="Arial" w:hAnsi="Arial" w:cs="Arial"/>
          <w:sz w:val="22"/>
          <w:szCs w:val="22"/>
          <w:lang w:val="pl"/>
        </w:rPr>
        <w:t>(</w:t>
      </w:r>
      <w:r w:rsidR="0031056B" w:rsidRPr="00AF2B00">
        <w:rPr>
          <w:rFonts w:ascii="Arial" w:eastAsia="Arial" w:hAnsi="Arial" w:cs="Arial"/>
          <w:sz w:val="22"/>
          <w:szCs w:val="22"/>
          <w:lang w:val="pl"/>
        </w:rPr>
        <w:t>9,31%</w:t>
      </w:r>
      <w:r w:rsidR="0011478D" w:rsidRPr="00AF2B00">
        <w:rPr>
          <w:rFonts w:ascii="Arial" w:eastAsia="Arial" w:hAnsi="Arial" w:cs="Arial"/>
          <w:sz w:val="22"/>
          <w:szCs w:val="22"/>
          <w:lang w:val="pl"/>
        </w:rPr>
        <w:t>)</w:t>
      </w:r>
      <w:r w:rsidR="0031056B" w:rsidRPr="00AF2B00">
        <w:rPr>
          <w:rFonts w:ascii="Arial" w:eastAsia="Arial" w:hAnsi="Arial" w:cs="Arial"/>
          <w:sz w:val="22"/>
          <w:szCs w:val="22"/>
          <w:lang w:val="pl"/>
        </w:rPr>
        <w:t>. Szczegółowe dane przedstawiono w tabeli poniżej.</w:t>
      </w:r>
      <w:r w:rsidR="001B38CC">
        <w:rPr>
          <w:rFonts w:ascii="Arial" w:eastAsia="Arial" w:hAnsi="Arial" w:cs="Arial"/>
          <w:sz w:val="22"/>
          <w:szCs w:val="22"/>
          <w:lang w:val="pl"/>
        </w:rPr>
        <w:t xml:space="preserve"> </w:t>
      </w:r>
    </w:p>
    <w:p w14:paraId="3783825D" w14:textId="450241AA" w:rsidR="00565A55" w:rsidRPr="00AC2546" w:rsidRDefault="00565A55" w:rsidP="00AC2546">
      <w:pPr>
        <w:pStyle w:val="Legenda"/>
        <w:keepNext/>
        <w:spacing w:before="240" w:after="120"/>
        <w:jc w:val="center"/>
        <w:rPr>
          <w:rFonts w:ascii="Arial" w:hAnsi="Arial" w:cs="Arial"/>
          <w:color w:val="000000" w:themeColor="text1"/>
          <w:sz w:val="20"/>
          <w:szCs w:val="20"/>
        </w:rPr>
      </w:pPr>
      <w:bookmarkStart w:id="118" w:name="_Toc151709153"/>
      <w:r w:rsidRPr="00AC2546">
        <w:rPr>
          <w:rFonts w:ascii="Arial" w:hAnsi="Arial" w:cs="Arial"/>
          <w:color w:val="000000" w:themeColor="text1"/>
          <w:sz w:val="20"/>
          <w:szCs w:val="20"/>
        </w:rPr>
        <w:t xml:space="preserve">Tabela </w:t>
      </w:r>
      <w:r w:rsidRPr="00AC2546">
        <w:rPr>
          <w:rFonts w:ascii="Arial" w:hAnsi="Arial" w:cs="Arial"/>
          <w:color w:val="000000" w:themeColor="text1"/>
          <w:sz w:val="20"/>
          <w:szCs w:val="20"/>
        </w:rPr>
        <w:fldChar w:fldCharType="begin"/>
      </w:r>
      <w:r w:rsidRPr="00AC2546">
        <w:rPr>
          <w:rFonts w:ascii="Arial" w:hAnsi="Arial" w:cs="Arial"/>
          <w:color w:val="000000" w:themeColor="text1"/>
          <w:sz w:val="20"/>
          <w:szCs w:val="20"/>
        </w:rPr>
        <w:instrText xml:space="preserve"> SEQ Tabela \* ARABIC </w:instrText>
      </w:r>
      <w:r w:rsidRPr="00AC2546">
        <w:rPr>
          <w:rFonts w:ascii="Arial" w:hAnsi="Arial" w:cs="Arial"/>
          <w:color w:val="000000" w:themeColor="text1"/>
          <w:sz w:val="20"/>
          <w:szCs w:val="20"/>
        </w:rPr>
        <w:fldChar w:fldCharType="separate"/>
      </w:r>
      <w:r w:rsidR="00113E44">
        <w:rPr>
          <w:rFonts w:ascii="Arial" w:hAnsi="Arial" w:cs="Arial"/>
          <w:noProof/>
          <w:color w:val="000000" w:themeColor="text1"/>
          <w:sz w:val="20"/>
          <w:szCs w:val="20"/>
        </w:rPr>
        <w:t>17</w:t>
      </w:r>
      <w:r w:rsidRPr="00AC2546">
        <w:rPr>
          <w:rFonts w:ascii="Arial" w:hAnsi="Arial" w:cs="Arial"/>
          <w:color w:val="000000" w:themeColor="text1"/>
          <w:sz w:val="20"/>
          <w:szCs w:val="20"/>
        </w:rPr>
        <w:fldChar w:fldCharType="end"/>
      </w:r>
      <w:r w:rsidRPr="00AC2546">
        <w:rPr>
          <w:rFonts w:ascii="Arial" w:hAnsi="Arial" w:cs="Arial"/>
          <w:color w:val="000000" w:themeColor="text1"/>
          <w:sz w:val="20"/>
          <w:szCs w:val="20"/>
        </w:rPr>
        <w:t>. Sieć wodociągowa na terenie gminy i miasta Węgliniec w latach 2018-2022</w:t>
      </w:r>
      <w:bookmarkEnd w:id="118"/>
    </w:p>
    <w:tbl>
      <w:tblPr>
        <w:tblW w:w="0" w:type="auto"/>
        <w:tblBorders>
          <w:top w:val="double" w:sz="4" w:space="0" w:color="000000"/>
          <w:left w:val="double" w:sz="4" w:space="0" w:color="000000"/>
          <w:bottom w:val="double" w:sz="4" w:space="0" w:color="000000"/>
          <w:right w:val="double" w:sz="4" w:space="0" w:color="000000"/>
          <w:insideH w:val="single" w:sz="6" w:space="0" w:color="000000"/>
          <w:insideV w:val="single" w:sz="6" w:space="0" w:color="000000"/>
        </w:tblBorders>
        <w:tblLook w:val="0400" w:firstRow="0" w:lastRow="0" w:firstColumn="0" w:lastColumn="0" w:noHBand="0" w:noVBand="1"/>
      </w:tblPr>
      <w:tblGrid>
        <w:gridCol w:w="4708"/>
        <w:gridCol w:w="697"/>
        <w:gridCol w:w="767"/>
        <w:gridCol w:w="767"/>
        <w:gridCol w:w="667"/>
        <w:gridCol w:w="667"/>
        <w:gridCol w:w="767"/>
      </w:tblGrid>
      <w:tr w:rsidR="00AB5BB9" w:rsidRPr="00B83C58" w14:paraId="3E85A480" w14:textId="77777777" w:rsidTr="003849A0">
        <w:trPr>
          <w:trHeight w:val="315"/>
          <w:tblHeader/>
        </w:trPr>
        <w:tc>
          <w:tcPr>
            <w:tcW w:w="0" w:type="auto"/>
            <w:shd w:val="clear" w:color="auto" w:fill="BFBFBF"/>
            <w:vAlign w:val="center"/>
          </w:tcPr>
          <w:p w14:paraId="4D4D155B" w14:textId="77777777" w:rsidR="00AB5BB9" w:rsidRPr="00565A55" w:rsidRDefault="00AB5BB9" w:rsidP="00AB5BB9">
            <w:pPr>
              <w:spacing w:before="60" w:after="60"/>
              <w:jc w:val="center"/>
              <w:rPr>
                <w:rFonts w:ascii="Arial" w:eastAsia="Arial" w:hAnsi="Arial" w:cs="Arial"/>
                <w:b/>
                <w:sz w:val="18"/>
                <w:szCs w:val="18"/>
                <w:lang w:val="pl"/>
              </w:rPr>
            </w:pPr>
            <w:r w:rsidRPr="00565A55">
              <w:rPr>
                <w:rFonts w:ascii="Arial" w:eastAsia="Arial" w:hAnsi="Arial" w:cs="Arial"/>
                <w:b/>
                <w:sz w:val="18"/>
                <w:szCs w:val="18"/>
                <w:lang w:val="pl"/>
              </w:rPr>
              <w:t>Wyszczególnienie</w:t>
            </w:r>
          </w:p>
        </w:tc>
        <w:tc>
          <w:tcPr>
            <w:tcW w:w="0" w:type="auto"/>
            <w:shd w:val="clear" w:color="auto" w:fill="BFBFBF"/>
            <w:vAlign w:val="center"/>
          </w:tcPr>
          <w:p w14:paraId="2139100A" w14:textId="77777777" w:rsidR="00AB5BB9" w:rsidRPr="00565A55" w:rsidRDefault="00AB5BB9" w:rsidP="00AB5BB9">
            <w:pPr>
              <w:spacing w:before="60" w:after="60"/>
              <w:jc w:val="center"/>
              <w:rPr>
                <w:rFonts w:ascii="Arial" w:eastAsia="Arial" w:hAnsi="Arial" w:cs="Arial"/>
                <w:b/>
                <w:sz w:val="18"/>
                <w:szCs w:val="18"/>
                <w:lang w:val="pl"/>
              </w:rPr>
            </w:pPr>
            <w:r w:rsidRPr="00565A55">
              <w:rPr>
                <w:rFonts w:ascii="Arial" w:eastAsia="Arial" w:hAnsi="Arial" w:cs="Arial"/>
                <w:b/>
                <w:sz w:val="18"/>
                <w:szCs w:val="18"/>
                <w:lang w:val="pl"/>
              </w:rPr>
              <w:t>Jedn.</w:t>
            </w:r>
          </w:p>
          <w:p w14:paraId="25290A27" w14:textId="77777777" w:rsidR="00AB5BB9" w:rsidRPr="00565A55" w:rsidRDefault="00AB5BB9" w:rsidP="00AB5BB9">
            <w:pPr>
              <w:spacing w:before="60" w:after="60"/>
              <w:jc w:val="center"/>
              <w:rPr>
                <w:rFonts w:ascii="Arial" w:eastAsia="Arial" w:hAnsi="Arial" w:cs="Arial"/>
                <w:b/>
                <w:sz w:val="18"/>
                <w:szCs w:val="18"/>
                <w:lang w:val="pl"/>
              </w:rPr>
            </w:pPr>
            <w:r w:rsidRPr="00565A55">
              <w:rPr>
                <w:rFonts w:ascii="Arial" w:eastAsia="Arial" w:hAnsi="Arial" w:cs="Arial"/>
                <w:b/>
                <w:sz w:val="18"/>
                <w:szCs w:val="18"/>
                <w:lang w:val="pl"/>
              </w:rPr>
              <w:t>miary</w:t>
            </w:r>
          </w:p>
        </w:tc>
        <w:tc>
          <w:tcPr>
            <w:tcW w:w="767" w:type="dxa"/>
            <w:shd w:val="clear" w:color="auto" w:fill="BFBFBF"/>
            <w:vAlign w:val="center"/>
          </w:tcPr>
          <w:p w14:paraId="32774EB0" w14:textId="2D49803D" w:rsidR="00AB5BB9" w:rsidRPr="00565A55" w:rsidRDefault="00AB5BB9" w:rsidP="00AB5BB9">
            <w:pPr>
              <w:spacing w:before="60" w:after="60"/>
              <w:jc w:val="center"/>
              <w:rPr>
                <w:rFonts w:ascii="Arial" w:eastAsia="Arial" w:hAnsi="Arial" w:cs="Arial"/>
                <w:b/>
                <w:sz w:val="18"/>
                <w:szCs w:val="18"/>
                <w:lang w:val="pl"/>
              </w:rPr>
            </w:pPr>
            <w:r w:rsidRPr="00565A55">
              <w:rPr>
                <w:rFonts w:ascii="Arial" w:eastAsia="Arial" w:hAnsi="Arial" w:cs="Arial"/>
                <w:b/>
                <w:sz w:val="18"/>
                <w:szCs w:val="18"/>
                <w:lang w:val="pl"/>
              </w:rPr>
              <w:t>2018</w:t>
            </w:r>
          </w:p>
        </w:tc>
        <w:tc>
          <w:tcPr>
            <w:tcW w:w="767" w:type="dxa"/>
            <w:shd w:val="clear" w:color="auto" w:fill="BFBFBF"/>
            <w:vAlign w:val="center"/>
          </w:tcPr>
          <w:p w14:paraId="26128B95" w14:textId="0074C070" w:rsidR="00AB5BB9" w:rsidRPr="00565A55" w:rsidRDefault="00AB5BB9" w:rsidP="00AB5BB9">
            <w:pPr>
              <w:spacing w:before="60" w:after="60"/>
              <w:jc w:val="center"/>
              <w:rPr>
                <w:rFonts w:ascii="Arial" w:eastAsia="Arial" w:hAnsi="Arial" w:cs="Arial"/>
                <w:b/>
                <w:sz w:val="18"/>
                <w:szCs w:val="18"/>
                <w:lang w:val="pl"/>
              </w:rPr>
            </w:pPr>
            <w:r w:rsidRPr="00565A55">
              <w:rPr>
                <w:rFonts w:ascii="Arial" w:eastAsia="Arial" w:hAnsi="Arial" w:cs="Arial"/>
                <w:b/>
                <w:sz w:val="18"/>
                <w:szCs w:val="18"/>
                <w:lang w:val="pl"/>
              </w:rPr>
              <w:t>2019</w:t>
            </w:r>
          </w:p>
        </w:tc>
        <w:tc>
          <w:tcPr>
            <w:tcW w:w="0" w:type="auto"/>
            <w:shd w:val="clear" w:color="auto" w:fill="BFBFBF"/>
            <w:vAlign w:val="center"/>
          </w:tcPr>
          <w:p w14:paraId="30819E35" w14:textId="1A073E90" w:rsidR="00AB5BB9" w:rsidRPr="00565A55" w:rsidRDefault="00AB5BB9" w:rsidP="00AB5BB9">
            <w:pPr>
              <w:spacing w:before="60" w:after="60"/>
              <w:jc w:val="center"/>
              <w:rPr>
                <w:rFonts w:ascii="Arial" w:eastAsia="Arial" w:hAnsi="Arial" w:cs="Arial"/>
                <w:b/>
                <w:sz w:val="18"/>
                <w:szCs w:val="18"/>
                <w:lang w:val="pl"/>
              </w:rPr>
            </w:pPr>
            <w:r w:rsidRPr="00565A55">
              <w:rPr>
                <w:rFonts w:ascii="Arial" w:eastAsia="Arial" w:hAnsi="Arial" w:cs="Arial"/>
                <w:b/>
                <w:sz w:val="18"/>
                <w:szCs w:val="18"/>
                <w:lang w:val="pl"/>
              </w:rPr>
              <w:t>2020</w:t>
            </w:r>
          </w:p>
        </w:tc>
        <w:tc>
          <w:tcPr>
            <w:tcW w:w="0" w:type="auto"/>
            <w:shd w:val="clear" w:color="auto" w:fill="BFBFBF"/>
            <w:vAlign w:val="center"/>
          </w:tcPr>
          <w:p w14:paraId="779F313D" w14:textId="22F7E4CB" w:rsidR="00AB5BB9" w:rsidRPr="00565A55" w:rsidRDefault="00AB5BB9" w:rsidP="00AB5BB9">
            <w:pPr>
              <w:spacing w:before="60" w:after="60"/>
              <w:jc w:val="center"/>
              <w:rPr>
                <w:rFonts w:ascii="Arial" w:eastAsia="Arial" w:hAnsi="Arial" w:cs="Arial"/>
                <w:b/>
                <w:sz w:val="18"/>
                <w:szCs w:val="18"/>
                <w:lang w:val="pl"/>
              </w:rPr>
            </w:pPr>
            <w:r w:rsidRPr="00565A55">
              <w:rPr>
                <w:rFonts w:ascii="Arial" w:eastAsia="Arial" w:hAnsi="Arial" w:cs="Arial"/>
                <w:b/>
                <w:sz w:val="18"/>
                <w:szCs w:val="18"/>
                <w:lang w:val="pl"/>
              </w:rPr>
              <w:t>2021</w:t>
            </w:r>
          </w:p>
        </w:tc>
        <w:tc>
          <w:tcPr>
            <w:tcW w:w="767" w:type="dxa"/>
            <w:shd w:val="clear" w:color="auto" w:fill="BFBFBF"/>
            <w:vAlign w:val="center"/>
          </w:tcPr>
          <w:p w14:paraId="3130F722" w14:textId="1B1113DB" w:rsidR="00AB5BB9" w:rsidRPr="00565A55" w:rsidRDefault="00AB5BB9" w:rsidP="00AB5BB9">
            <w:pPr>
              <w:spacing w:before="60" w:after="60"/>
              <w:jc w:val="center"/>
              <w:rPr>
                <w:rFonts w:ascii="Arial" w:eastAsia="Arial" w:hAnsi="Arial" w:cs="Arial"/>
                <w:b/>
                <w:sz w:val="18"/>
                <w:szCs w:val="18"/>
                <w:lang w:val="pl"/>
              </w:rPr>
            </w:pPr>
            <w:r w:rsidRPr="00565A55">
              <w:rPr>
                <w:rFonts w:ascii="Arial" w:eastAsia="Arial" w:hAnsi="Arial" w:cs="Arial"/>
                <w:b/>
                <w:sz w:val="18"/>
                <w:szCs w:val="18"/>
                <w:lang w:val="pl"/>
              </w:rPr>
              <w:t>2022</w:t>
            </w:r>
          </w:p>
        </w:tc>
      </w:tr>
      <w:tr w:rsidR="00AC2546" w:rsidRPr="00B83C58" w14:paraId="0E32FF3E" w14:textId="77777777" w:rsidTr="003849A0">
        <w:trPr>
          <w:trHeight w:val="300"/>
        </w:trPr>
        <w:tc>
          <w:tcPr>
            <w:tcW w:w="0" w:type="auto"/>
            <w:shd w:val="clear" w:color="auto" w:fill="F2F2F2"/>
            <w:vAlign w:val="center"/>
          </w:tcPr>
          <w:p w14:paraId="0CAD5A25" w14:textId="11754843" w:rsidR="00AC2546" w:rsidRPr="00AC2546" w:rsidRDefault="00AC2546" w:rsidP="00AC2546">
            <w:pPr>
              <w:spacing w:before="60" w:after="60"/>
              <w:jc w:val="center"/>
              <w:rPr>
                <w:rFonts w:ascii="Arial" w:eastAsia="Arial" w:hAnsi="Arial" w:cs="Arial"/>
                <w:b/>
                <w:sz w:val="18"/>
                <w:szCs w:val="18"/>
                <w:lang w:val="pl"/>
              </w:rPr>
            </w:pPr>
            <w:r w:rsidRPr="00AC2546">
              <w:rPr>
                <w:rFonts w:ascii="Arial" w:eastAsia="Arial" w:hAnsi="Arial" w:cs="Arial"/>
                <w:b/>
                <w:sz w:val="18"/>
                <w:szCs w:val="18"/>
                <w:lang w:val="pl"/>
              </w:rPr>
              <w:t>Długość sieci wodociągowej</w:t>
            </w:r>
          </w:p>
        </w:tc>
        <w:tc>
          <w:tcPr>
            <w:tcW w:w="0" w:type="auto"/>
            <w:shd w:val="clear" w:color="auto" w:fill="F2F2F2"/>
            <w:vAlign w:val="center"/>
          </w:tcPr>
          <w:p w14:paraId="7167E59A" w14:textId="12F97633" w:rsidR="00AC2546" w:rsidRPr="00AC2546" w:rsidRDefault="00AC2546" w:rsidP="00AC2546">
            <w:pPr>
              <w:spacing w:before="60" w:after="60"/>
              <w:jc w:val="center"/>
              <w:rPr>
                <w:rFonts w:ascii="Arial" w:eastAsia="Arial" w:hAnsi="Arial" w:cs="Arial"/>
                <w:sz w:val="18"/>
                <w:szCs w:val="18"/>
                <w:lang w:val="pl"/>
              </w:rPr>
            </w:pPr>
            <w:r w:rsidRPr="00AC2546">
              <w:rPr>
                <w:rFonts w:ascii="Arial" w:eastAsia="Arial" w:hAnsi="Arial" w:cs="Arial"/>
                <w:sz w:val="18"/>
                <w:szCs w:val="18"/>
                <w:lang w:val="pl"/>
              </w:rPr>
              <w:t>km</w:t>
            </w:r>
          </w:p>
        </w:tc>
        <w:tc>
          <w:tcPr>
            <w:tcW w:w="767" w:type="dxa"/>
            <w:shd w:val="clear" w:color="auto" w:fill="auto"/>
            <w:vAlign w:val="center"/>
          </w:tcPr>
          <w:p w14:paraId="39E02C92" w14:textId="2C365F32" w:rsidR="00AC2546" w:rsidRPr="00AC2546" w:rsidRDefault="00AC2546" w:rsidP="00AC2546">
            <w:pPr>
              <w:spacing w:before="60" w:after="60"/>
              <w:jc w:val="center"/>
              <w:rPr>
                <w:rFonts w:ascii="Arial" w:eastAsia="Arial" w:hAnsi="Arial" w:cs="Arial"/>
                <w:sz w:val="18"/>
                <w:szCs w:val="18"/>
                <w:lang w:val="pl"/>
              </w:rPr>
            </w:pPr>
            <w:r w:rsidRPr="00565A55">
              <w:rPr>
                <w:rFonts w:ascii="Arial" w:eastAsia="Arial" w:hAnsi="Arial" w:cs="Arial"/>
                <w:sz w:val="18"/>
                <w:szCs w:val="18"/>
                <w:lang w:val="pl"/>
              </w:rPr>
              <w:t>87,4</w:t>
            </w:r>
          </w:p>
        </w:tc>
        <w:tc>
          <w:tcPr>
            <w:tcW w:w="767" w:type="dxa"/>
            <w:shd w:val="clear" w:color="auto" w:fill="auto"/>
            <w:vAlign w:val="center"/>
          </w:tcPr>
          <w:p w14:paraId="681ABEF8" w14:textId="3CEED695" w:rsidR="00AC2546" w:rsidRPr="00AC2546" w:rsidRDefault="00AC2546" w:rsidP="00AC2546">
            <w:pPr>
              <w:spacing w:before="60" w:after="60"/>
              <w:jc w:val="center"/>
              <w:rPr>
                <w:rFonts w:ascii="Arial" w:eastAsia="Arial" w:hAnsi="Arial" w:cs="Arial"/>
                <w:sz w:val="18"/>
                <w:szCs w:val="18"/>
                <w:lang w:val="pl"/>
              </w:rPr>
            </w:pPr>
            <w:r w:rsidRPr="00565A55">
              <w:rPr>
                <w:rFonts w:ascii="Arial" w:eastAsia="Arial" w:hAnsi="Arial" w:cs="Arial"/>
                <w:sz w:val="18"/>
                <w:szCs w:val="18"/>
                <w:lang w:val="pl"/>
              </w:rPr>
              <w:t>88,2</w:t>
            </w:r>
          </w:p>
        </w:tc>
        <w:tc>
          <w:tcPr>
            <w:tcW w:w="0" w:type="auto"/>
            <w:shd w:val="clear" w:color="auto" w:fill="auto"/>
            <w:vAlign w:val="center"/>
          </w:tcPr>
          <w:p w14:paraId="651D1971" w14:textId="1BB288E3" w:rsidR="00AC2546" w:rsidRPr="00AC2546" w:rsidRDefault="00AC2546" w:rsidP="00AC2546">
            <w:pPr>
              <w:spacing w:before="60" w:after="60"/>
              <w:jc w:val="center"/>
              <w:rPr>
                <w:rFonts w:ascii="Arial" w:eastAsia="Arial" w:hAnsi="Arial" w:cs="Arial"/>
                <w:sz w:val="18"/>
                <w:szCs w:val="18"/>
                <w:lang w:val="pl"/>
              </w:rPr>
            </w:pPr>
            <w:r w:rsidRPr="00AC2546">
              <w:rPr>
                <w:rFonts w:ascii="Arial" w:eastAsia="Arial" w:hAnsi="Arial" w:cs="Arial"/>
                <w:sz w:val="18"/>
                <w:szCs w:val="18"/>
                <w:lang w:val="pl"/>
              </w:rPr>
              <w:t>105,6</w:t>
            </w:r>
          </w:p>
        </w:tc>
        <w:tc>
          <w:tcPr>
            <w:tcW w:w="0" w:type="auto"/>
            <w:vAlign w:val="center"/>
          </w:tcPr>
          <w:p w14:paraId="2865ECBA" w14:textId="446D39AC" w:rsidR="00AC2546" w:rsidRPr="00AC2546" w:rsidRDefault="00AC2546" w:rsidP="00AC2546">
            <w:pPr>
              <w:spacing w:before="60" w:after="60"/>
              <w:jc w:val="center"/>
              <w:rPr>
                <w:rFonts w:ascii="Arial" w:eastAsia="Arial" w:hAnsi="Arial" w:cs="Arial"/>
                <w:sz w:val="18"/>
                <w:szCs w:val="18"/>
                <w:lang w:val="pl"/>
              </w:rPr>
            </w:pPr>
            <w:r w:rsidRPr="00AC2546">
              <w:rPr>
                <w:rFonts w:ascii="Arial" w:eastAsia="Arial" w:hAnsi="Arial" w:cs="Arial"/>
                <w:sz w:val="18"/>
                <w:szCs w:val="18"/>
                <w:lang w:val="pl"/>
              </w:rPr>
              <w:t>106,8</w:t>
            </w:r>
          </w:p>
        </w:tc>
        <w:tc>
          <w:tcPr>
            <w:tcW w:w="767" w:type="dxa"/>
            <w:vAlign w:val="center"/>
          </w:tcPr>
          <w:p w14:paraId="69376BE4" w14:textId="1D3E5D16" w:rsidR="00AC2546" w:rsidRPr="00AC2546" w:rsidRDefault="00AC2546" w:rsidP="00AC2546">
            <w:pPr>
              <w:spacing w:before="60" w:after="60"/>
              <w:jc w:val="center"/>
              <w:rPr>
                <w:rFonts w:ascii="Arial" w:eastAsia="Arial" w:hAnsi="Arial" w:cs="Arial"/>
                <w:sz w:val="18"/>
                <w:szCs w:val="18"/>
                <w:lang w:val="pl"/>
              </w:rPr>
            </w:pPr>
            <w:r w:rsidRPr="00AC2546">
              <w:rPr>
                <w:rFonts w:ascii="Arial" w:eastAsia="Arial" w:hAnsi="Arial" w:cs="Arial"/>
                <w:sz w:val="18"/>
                <w:szCs w:val="18"/>
                <w:lang w:val="pl"/>
              </w:rPr>
              <w:t>106,8</w:t>
            </w:r>
          </w:p>
        </w:tc>
      </w:tr>
      <w:tr w:rsidR="00AB5BB9" w:rsidRPr="00B83C58" w14:paraId="1EC8C2F4" w14:textId="77777777" w:rsidTr="003849A0">
        <w:trPr>
          <w:trHeight w:val="300"/>
        </w:trPr>
        <w:tc>
          <w:tcPr>
            <w:tcW w:w="0" w:type="auto"/>
            <w:shd w:val="clear" w:color="auto" w:fill="F2F2F2"/>
            <w:vAlign w:val="center"/>
          </w:tcPr>
          <w:p w14:paraId="137B5675" w14:textId="77777777" w:rsidR="00AB5BB9" w:rsidRPr="00565A55" w:rsidRDefault="00AB5BB9" w:rsidP="00AB5BB9">
            <w:pPr>
              <w:spacing w:before="60" w:after="60"/>
              <w:jc w:val="center"/>
              <w:rPr>
                <w:rFonts w:ascii="Arial" w:eastAsia="Arial" w:hAnsi="Arial" w:cs="Arial"/>
                <w:b/>
                <w:sz w:val="18"/>
                <w:szCs w:val="18"/>
                <w:lang w:val="pl"/>
              </w:rPr>
            </w:pPr>
            <w:r w:rsidRPr="00565A55">
              <w:rPr>
                <w:rFonts w:ascii="Arial" w:eastAsia="Arial" w:hAnsi="Arial" w:cs="Arial"/>
                <w:b/>
                <w:sz w:val="18"/>
                <w:szCs w:val="18"/>
                <w:lang w:val="pl"/>
              </w:rPr>
              <w:t>Liczba przyłączy prowadzących do budynków mieszkalnych i zbiorowego zamieszkania</w:t>
            </w:r>
          </w:p>
        </w:tc>
        <w:tc>
          <w:tcPr>
            <w:tcW w:w="0" w:type="auto"/>
            <w:shd w:val="clear" w:color="auto" w:fill="F2F2F2"/>
            <w:vAlign w:val="center"/>
          </w:tcPr>
          <w:p w14:paraId="7DB08238" w14:textId="77777777" w:rsidR="00AB5BB9" w:rsidRPr="00565A55" w:rsidRDefault="00AB5BB9" w:rsidP="00AB5BB9">
            <w:pPr>
              <w:spacing w:before="60" w:after="60"/>
              <w:jc w:val="center"/>
              <w:rPr>
                <w:rFonts w:ascii="Arial" w:eastAsia="Arial" w:hAnsi="Arial" w:cs="Arial"/>
                <w:sz w:val="18"/>
                <w:szCs w:val="18"/>
                <w:lang w:val="pl"/>
              </w:rPr>
            </w:pPr>
            <w:r w:rsidRPr="00565A55">
              <w:rPr>
                <w:rFonts w:ascii="Arial" w:eastAsia="Arial" w:hAnsi="Arial" w:cs="Arial"/>
                <w:sz w:val="18"/>
                <w:szCs w:val="18"/>
                <w:lang w:val="pl"/>
              </w:rPr>
              <w:t>szt.</w:t>
            </w:r>
          </w:p>
        </w:tc>
        <w:tc>
          <w:tcPr>
            <w:tcW w:w="767" w:type="dxa"/>
            <w:shd w:val="clear" w:color="auto" w:fill="auto"/>
            <w:vAlign w:val="center"/>
          </w:tcPr>
          <w:p w14:paraId="778095A0" w14:textId="604A0E11" w:rsidR="00AB5BB9" w:rsidRPr="00565A55" w:rsidRDefault="00AB5BB9" w:rsidP="00AB5BB9">
            <w:pPr>
              <w:spacing w:before="60" w:after="60"/>
              <w:jc w:val="center"/>
              <w:rPr>
                <w:rFonts w:ascii="Arial" w:eastAsia="Arial" w:hAnsi="Arial" w:cs="Arial"/>
                <w:sz w:val="18"/>
                <w:szCs w:val="18"/>
                <w:lang w:val="pl"/>
              </w:rPr>
            </w:pPr>
            <w:r w:rsidRPr="00565A55">
              <w:rPr>
                <w:rFonts w:ascii="Arial" w:eastAsia="Arial" w:hAnsi="Arial" w:cs="Arial"/>
                <w:sz w:val="18"/>
                <w:szCs w:val="18"/>
                <w:lang w:val="pl"/>
              </w:rPr>
              <w:t>1</w:t>
            </w:r>
            <w:r w:rsidR="00775659" w:rsidRPr="00565A55">
              <w:rPr>
                <w:rFonts w:ascii="Arial" w:eastAsia="Arial" w:hAnsi="Arial" w:cs="Arial"/>
                <w:sz w:val="18"/>
                <w:szCs w:val="18"/>
                <w:lang w:val="pl"/>
              </w:rPr>
              <w:t>1</w:t>
            </w:r>
            <w:r w:rsidRPr="00565A55">
              <w:rPr>
                <w:rFonts w:ascii="Arial" w:eastAsia="Arial" w:hAnsi="Arial" w:cs="Arial"/>
                <w:sz w:val="18"/>
                <w:szCs w:val="18"/>
                <w:lang w:val="pl"/>
              </w:rPr>
              <w:t>14</w:t>
            </w:r>
          </w:p>
        </w:tc>
        <w:tc>
          <w:tcPr>
            <w:tcW w:w="767" w:type="dxa"/>
            <w:shd w:val="clear" w:color="auto" w:fill="auto"/>
            <w:vAlign w:val="center"/>
          </w:tcPr>
          <w:p w14:paraId="1AF921EC" w14:textId="508545F7" w:rsidR="00AB5BB9" w:rsidRPr="00565A55" w:rsidRDefault="00AB5BB9" w:rsidP="00AB5BB9">
            <w:pPr>
              <w:spacing w:before="60" w:after="60"/>
              <w:jc w:val="center"/>
              <w:rPr>
                <w:rFonts w:ascii="Arial" w:eastAsia="Arial" w:hAnsi="Arial" w:cs="Arial"/>
                <w:sz w:val="18"/>
                <w:szCs w:val="18"/>
                <w:lang w:val="pl"/>
              </w:rPr>
            </w:pPr>
            <w:r w:rsidRPr="00565A55">
              <w:rPr>
                <w:rFonts w:ascii="Arial" w:eastAsia="Arial" w:hAnsi="Arial" w:cs="Arial"/>
                <w:sz w:val="18"/>
                <w:szCs w:val="18"/>
                <w:lang w:val="pl"/>
              </w:rPr>
              <w:t>1120</w:t>
            </w:r>
          </w:p>
        </w:tc>
        <w:tc>
          <w:tcPr>
            <w:tcW w:w="0" w:type="auto"/>
            <w:shd w:val="clear" w:color="auto" w:fill="auto"/>
            <w:vAlign w:val="center"/>
          </w:tcPr>
          <w:p w14:paraId="62972BE1" w14:textId="2A840317" w:rsidR="00AB5BB9" w:rsidRPr="00565A55" w:rsidRDefault="00AB5BB9" w:rsidP="00AB5BB9">
            <w:pPr>
              <w:spacing w:before="60" w:after="60"/>
              <w:jc w:val="center"/>
              <w:rPr>
                <w:rFonts w:ascii="Arial" w:eastAsia="Arial" w:hAnsi="Arial" w:cs="Arial"/>
                <w:sz w:val="18"/>
                <w:szCs w:val="18"/>
                <w:lang w:val="pl"/>
              </w:rPr>
            </w:pPr>
            <w:r w:rsidRPr="00565A55">
              <w:rPr>
                <w:rFonts w:ascii="Arial" w:eastAsia="Arial" w:hAnsi="Arial" w:cs="Arial"/>
                <w:sz w:val="18"/>
                <w:szCs w:val="18"/>
                <w:lang w:val="pl"/>
              </w:rPr>
              <w:t>1179</w:t>
            </w:r>
          </w:p>
        </w:tc>
        <w:tc>
          <w:tcPr>
            <w:tcW w:w="0" w:type="auto"/>
            <w:vAlign w:val="center"/>
          </w:tcPr>
          <w:p w14:paraId="5C7B4C13" w14:textId="05CC8D5E" w:rsidR="00AB5BB9" w:rsidRPr="00565A55" w:rsidRDefault="00AB5BB9" w:rsidP="00AB5BB9">
            <w:pPr>
              <w:spacing w:before="60" w:after="60"/>
              <w:rPr>
                <w:rFonts w:ascii="Arial" w:eastAsia="Arial" w:hAnsi="Arial" w:cs="Arial"/>
                <w:sz w:val="18"/>
                <w:szCs w:val="18"/>
                <w:lang w:val="pl"/>
              </w:rPr>
            </w:pPr>
            <w:r w:rsidRPr="00565A55">
              <w:rPr>
                <w:rFonts w:ascii="Arial" w:eastAsia="Arial" w:hAnsi="Arial" w:cs="Arial"/>
                <w:sz w:val="18"/>
                <w:szCs w:val="18"/>
                <w:lang w:val="pl"/>
              </w:rPr>
              <w:t>1184</w:t>
            </w:r>
          </w:p>
        </w:tc>
        <w:tc>
          <w:tcPr>
            <w:tcW w:w="767" w:type="dxa"/>
            <w:vAlign w:val="center"/>
          </w:tcPr>
          <w:p w14:paraId="01225FFB" w14:textId="7CBC565C" w:rsidR="00AB5BB9" w:rsidRPr="00565A55" w:rsidRDefault="00AB5BB9" w:rsidP="00AB5BB9">
            <w:pPr>
              <w:spacing w:before="60" w:after="60"/>
              <w:jc w:val="center"/>
              <w:rPr>
                <w:rFonts w:ascii="Arial" w:eastAsia="Arial" w:hAnsi="Arial" w:cs="Arial"/>
                <w:sz w:val="18"/>
                <w:szCs w:val="18"/>
                <w:lang w:val="pl"/>
              </w:rPr>
            </w:pPr>
            <w:r w:rsidRPr="00565A55">
              <w:rPr>
                <w:rFonts w:ascii="Arial" w:eastAsia="Arial" w:hAnsi="Arial" w:cs="Arial"/>
                <w:sz w:val="18"/>
                <w:szCs w:val="18"/>
                <w:lang w:val="pl"/>
              </w:rPr>
              <w:t>120</w:t>
            </w:r>
            <w:r w:rsidR="00775659" w:rsidRPr="00565A55">
              <w:rPr>
                <w:rFonts w:ascii="Arial" w:eastAsia="Arial" w:hAnsi="Arial" w:cs="Arial"/>
                <w:sz w:val="18"/>
                <w:szCs w:val="18"/>
                <w:lang w:val="pl"/>
              </w:rPr>
              <w:t>0</w:t>
            </w:r>
          </w:p>
        </w:tc>
      </w:tr>
      <w:tr w:rsidR="00AB5BB9" w:rsidRPr="00B83C58" w14:paraId="67A5C78E" w14:textId="77777777" w:rsidTr="003849A0">
        <w:trPr>
          <w:trHeight w:val="300"/>
        </w:trPr>
        <w:tc>
          <w:tcPr>
            <w:tcW w:w="0" w:type="auto"/>
            <w:shd w:val="clear" w:color="auto" w:fill="F2F2F2"/>
            <w:vAlign w:val="center"/>
          </w:tcPr>
          <w:p w14:paraId="16EBC8E9" w14:textId="77777777" w:rsidR="00AB5BB9" w:rsidRPr="00B83C58" w:rsidRDefault="00AB5BB9" w:rsidP="00AB5BB9">
            <w:pPr>
              <w:spacing w:before="60" w:after="60"/>
              <w:jc w:val="center"/>
              <w:rPr>
                <w:rFonts w:ascii="Arial" w:eastAsia="Arial" w:hAnsi="Arial" w:cs="Arial"/>
                <w:b/>
                <w:sz w:val="18"/>
                <w:szCs w:val="18"/>
                <w:lang w:val="pl"/>
              </w:rPr>
            </w:pPr>
            <w:r w:rsidRPr="00B83C58">
              <w:rPr>
                <w:rFonts w:ascii="Arial" w:eastAsia="Arial" w:hAnsi="Arial" w:cs="Arial"/>
                <w:b/>
                <w:sz w:val="18"/>
                <w:szCs w:val="18"/>
                <w:lang w:val="pl"/>
              </w:rPr>
              <w:t>Awarie sieci wodociągowej</w:t>
            </w:r>
          </w:p>
        </w:tc>
        <w:tc>
          <w:tcPr>
            <w:tcW w:w="0" w:type="auto"/>
            <w:shd w:val="clear" w:color="auto" w:fill="F2F2F2"/>
            <w:vAlign w:val="center"/>
          </w:tcPr>
          <w:p w14:paraId="6E874F72" w14:textId="77777777" w:rsidR="00AB5BB9" w:rsidRPr="00B83C58" w:rsidRDefault="00AB5BB9" w:rsidP="00AB5BB9">
            <w:pPr>
              <w:spacing w:before="60" w:after="60"/>
              <w:jc w:val="center"/>
              <w:rPr>
                <w:rFonts w:ascii="Arial" w:eastAsia="Arial" w:hAnsi="Arial" w:cs="Arial"/>
                <w:sz w:val="18"/>
                <w:szCs w:val="18"/>
                <w:lang w:val="pl"/>
              </w:rPr>
            </w:pPr>
            <w:r w:rsidRPr="00B83C58">
              <w:rPr>
                <w:rFonts w:ascii="Arial" w:eastAsia="Arial" w:hAnsi="Arial" w:cs="Arial"/>
                <w:sz w:val="18"/>
                <w:szCs w:val="18"/>
                <w:lang w:val="pl"/>
              </w:rPr>
              <w:t>szt.</w:t>
            </w:r>
          </w:p>
        </w:tc>
        <w:tc>
          <w:tcPr>
            <w:tcW w:w="767" w:type="dxa"/>
            <w:shd w:val="clear" w:color="auto" w:fill="auto"/>
            <w:vAlign w:val="center"/>
          </w:tcPr>
          <w:p w14:paraId="57FFC4D5" w14:textId="162296FF" w:rsidR="00AB5BB9" w:rsidRPr="00B83C58" w:rsidRDefault="00AB5BB9" w:rsidP="00AB5BB9">
            <w:pPr>
              <w:spacing w:before="60" w:after="60"/>
              <w:jc w:val="center"/>
              <w:rPr>
                <w:rFonts w:ascii="Arial" w:eastAsia="Arial" w:hAnsi="Arial" w:cs="Arial"/>
                <w:sz w:val="18"/>
                <w:szCs w:val="18"/>
                <w:lang w:val="pl"/>
              </w:rPr>
            </w:pPr>
            <w:r>
              <w:rPr>
                <w:rFonts w:ascii="Arial" w:eastAsia="Arial" w:hAnsi="Arial" w:cs="Arial"/>
                <w:sz w:val="18"/>
                <w:szCs w:val="18"/>
                <w:lang w:val="pl"/>
              </w:rPr>
              <w:t>38</w:t>
            </w:r>
          </w:p>
        </w:tc>
        <w:tc>
          <w:tcPr>
            <w:tcW w:w="767" w:type="dxa"/>
            <w:shd w:val="clear" w:color="auto" w:fill="auto"/>
            <w:vAlign w:val="center"/>
          </w:tcPr>
          <w:p w14:paraId="0A2EFDB8" w14:textId="6090A26D" w:rsidR="00AB5BB9" w:rsidRPr="00B83C58" w:rsidRDefault="00AB5BB9" w:rsidP="00AB5BB9">
            <w:pPr>
              <w:spacing w:before="60" w:after="60"/>
              <w:jc w:val="center"/>
              <w:rPr>
                <w:rFonts w:ascii="Arial" w:eastAsia="Arial" w:hAnsi="Arial" w:cs="Arial"/>
                <w:sz w:val="18"/>
                <w:szCs w:val="18"/>
                <w:lang w:val="pl"/>
              </w:rPr>
            </w:pPr>
            <w:r>
              <w:rPr>
                <w:rFonts w:ascii="Arial" w:eastAsia="Arial" w:hAnsi="Arial" w:cs="Arial"/>
                <w:sz w:val="18"/>
                <w:szCs w:val="18"/>
                <w:lang w:val="pl"/>
              </w:rPr>
              <w:t>36</w:t>
            </w:r>
          </w:p>
        </w:tc>
        <w:tc>
          <w:tcPr>
            <w:tcW w:w="0" w:type="auto"/>
            <w:shd w:val="clear" w:color="auto" w:fill="auto"/>
            <w:vAlign w:val="center"/>
          </w:tcPr>
          <w:p w14:paraId="47C82342" w14:textId="45EE24E7" w:rsidR="00AB5BB9" w:rsidRPr="00B83C58" w:rsidRDefault="00AB5BB9" w:rsidP="00AB5BB9">
            <w:pPr>
              <w:spacing w:before="60" w:after="60"/>
              <w:jc w:val="center"/>
              <w:rPr>
                <w:rFonts w:ascii="Arial" w:eastAsia="Arial" w:hAnsi="Arial" w:cs="Arial"/>
                <w:sz w:val="18"/>
                <w:szCs w:val="18"/>
                <w:lang w:val="pl"/>
              </w:rPr>
            </w:pPr>
            <w:r>
              <w:rPr>
                <w:rFonts w:ascii="Arial" w:eastAsia="Arial" w:hAnsi="Arial" w:cs="Arial"/>
                <w:sz w:val="18"/>
                <w:szCs w:val="18"/>
                <w:lang w:val="pl"/>
              </w:rPr>
              <w:t>28</w:t>
            </w:r>
          </w:p>
        </w:tc>
        <w:tc>
          <w:tcPr>
            <w:tcW w:w="0" w:type="auto"/>
            <w:vAlign w:val="center"/>
          </w:tcPr>
          <w:p w14:paraId="63FD6348" w14:textId="1E1E8671" w:rsidR="00AB5BB9" w:rsidRPr="00B83C58" w:rsidRDefault="00AB5BB9" w:rsidP="00AB5BB9">
            <w:pPr>
              <w:spacing w:before="60" w:after="60"/>
              <w:jc w:val="center"/>
              <w:rPr>
                <w:rFonts w:ascii="Arial" w:eastAsia="Arial" w:hAnsi="Arial" w:cs="Arial"/>
                <w:sz w:val="18"/>
                <w:szCs w:val="18"/>
                <w:lang w:val="pl"/>
              </w:rPr>
            </w:pPr>
            <w:r>
              <w:rPr>
                <w:rFonts w:ascii="Arial" w:eastAsia="Arial" w:hAnsi="Arial" w:cs="Arial"/>
                <w:sz w:val="18"/>
                <w:szCs w:val="18"/>
                <w:lang w:val="pl"/>
              </w:rPr>
              <w:t>26</w:t>
            </w:r>
          </w:p>
        </w:tc>
        <w:tc>
          <w:tcPr>
            <w:tcW w:w="767" w:type="dxa"/>
            <w:vAlign w:val="center"/>
          </w:tcPr>
          <w:p w14:paraId="0AD6A5DD" w14:textId="04A51368" w:rsidR="00AB5BB9" w:rsidRPr="00B83C58" w:rsidRDefault="00AB5BB9" w:rsidP="00AB5BB9">
            <w:pPr>
              <w:spacing w:before="60" w:after="60"/>
              <w:jc w:val="center"/>
              <w:rPr>
                <w:rFonts w:ascii="Arial" w:eastAsia="Arial" w:hAnsi="Arial" w:cs="Arial"/>
                <w:sz w:val="18"/>
                <w:szCs w:val="18"/>
                <w:lang w:val="pl"/>
              </w:rPr>
            </w:pPr>
            <w:r>
              <w:rPr>
                <w:rFonts w:ascii="Arial" w:eastAsia="Arial" w:hAnsi="Arial" w:cs="Arial"/>
                <w:sz w:val="18"/>
                <w:szCs w:val="18"/>
                <w:lang w:val="pl"/>
              </w:rPr>
              <w:t>23</w:t>
            </w:r>
          </w:p>
        </w:tc>
      </w:tr>
      <w:tr w:rsidR="00AB5BB9" w:rsidRPr="00B83C58" w14:paraId="63A33C1F" w14:textId="77777777" w:rsidTr="003849A0">
        <w:trPr>
          <w:trHeight w:val="300"/>
        </w:trPr>
        <w:tc>
          <w:tcPr>
            <w:tcW w:w="0" w:type="auto"/>
            <w:shd w:val="clear" w:color="auto" w:fill="F2F2F2"/>
            <w:vAlign w:val="center"/>
          </w:tcPr>
          <w:p w14:paraId="5DE57C3C" w14:textId="77777777" w:rsidR="00AB5BB9" w:rsidRPr="00B83C58" w:rsidRDefault="00AB5BB9" w:rsidP="00AB5BB9">
            <w:pPr>
              <w:spacing w:before="60" w:after="60"/>
              <w:jc w:val="center"/>
              <w:rPr>
                <w:rFonts w:ascii="Arial" w:eastAsia="Arial" w:hAnsi="Arial" w:cs="Arial"/>
                <w:b/>
                <w:sz w:val="18"/>
                <w:szCs w:val="18"/>
                <w:lang w:val="pl"/>
              </w:rPr>
            </w:pPr>
            <w:r w:rsidRPr="00B83C58">
              <w:rPr>
                <w:rFonts w:ascii="Arial" w:eastAsia="Arial" w:hAnsi="Arial" w:cs="Arial"/>
                <w:b/>
                <w:sz w:val="18"/>
                <w:szCs w:val="18"/>
                <w:lang w:val="pl"/>
              </w:rPr>
              <w:t>Woda dostarczona gospodarstwom domowym</w:t>
            </w:r>
          </w:p>
        </w:tc>
        <w:tc>
          <w:tcPr>
            <w:tcW w:w="0" w:type="auto"/>
            <w:shd w:val="clear" w:color="auto" w:fill="F2F2F2"/>
            <w:vAlign w:val="center"/>
          </w:tcPr>
          <w:p w14:paraId="47DBE7FB" w14:textId="77777777" w:rsidR="00AB5BB9" w:rsidRPr="00B83C58" w:rsidRDefault="00AB5BB9" w:rsidP="00AB5BB9">
            <w:pPr>
              <w:spacing w:before="60" w:after="60"/>
              <w:jc w:val="center"/>
              <w:rPr>
                <w:rFonts w:ascii="Arial" w:eastAsia="Arial" w:hAnsi="Arial" w:cs="Arial"/>
                <w:sz w:val="18"/>
                <w:szCs w:val="18"/>
                <w:lang w:val="pl"/>
              </w:rPr>
            </w:pPr>
            <w:r w:rsidRPr="00B83C58">
              <w:rPr>
                <w:rFonts w:ascii="Arial" w:eastAsia="Arial" w:hAnsi="Arial" w:cs="Arial"/>
                <w:sz w:val="18"/>
                <w:szCs w:val="18"/>
                <w:lang w:val="pl"/>
              </w:rPr>
              <w:t>dam</w:t>
            </w:r>
            <w:r w:rsidRPr="00B83C58">
              <w:rPr>
                <w:rFonts w:ascii="Arial" w:eastAsia="Arial" w:hAnsi="Arial" w:cs="Arial"/>
                <w:sz w:val="18"/>
                <w:szCs w:val="18"/>
                <w:vertAlign w:val="superscript"/>
                <w:lang w:val="pl"/>
              </w:rPr>
              <w:t>3</w:t>
            </w:r>
          </w:p>
        </w:tc>
        <w:tc>
          <w:tcPr>
            <w:tcW w:w="767" w:type="dxa"/>
            <w:shd w:val="clear" w:color="auto" w:fill="auto"/>
            <w:vAlign w:val="center"/>
          </w:tcPr>
          <w:p w14:paraId="5A5F6E62" w14:textId="6B99A08C" w:rsidR="00AB5BB9" w:rsidRPr="00B83C58" w:rsidRDefault="00AB5BB9" w:rsidP="00AB5BB9">
            <w:pPr>
              <w:spacing w:before="60" w:after="60"/>
              <w:jc w:val="center"/>
              <w:rPr>
                <w:rFonts w:ascii="Arial" w:eastAsia="Arial" w:hAnsi="Arial" w:cs="Arial"/>
                <w:sz w:val="18"/>
                <w:szCs w:val="18"/>
                <w:lang w:val="pl"/>
              </w:rPr>
            </w:pPr>
            <w:r>
              <w:rPr>
                <w:rFonts w:ascii="Arial" w:eastAsia="Arial" w:hAnsi="Arial" w:cs="Arial"/>
                <w:sz w:val="18"/>
                <w:szCs w:val="18"/>
                <w:lang w:val="pl"/>
              </w:rPr>
              <w:t>207,4</w:t>
            </w:r>
          </w:p>
        </w:tc>
        <w:tc>
          <w:tcPr>
            <w:tcW w:w="767" w:type="dxa"/>
            <w:shd w:val="clear" w:color="auto" w:fill="auto"/>
            <w:vAlign w:val="center"/>
          </w:tcPr>
          <w:p w14:paraId="1A1A9C84" w14:textId="046554C0" w:rsidR="00AB5BB9" w:rsidRPr="00B83C58" w:rsidRDefault="00AB5BB9" w:rsidP="00AB5BB9">
            <w:pPr>
              <w:spacing w:before="60" w:after="60"/>
              <w:jc w:val="center"/>
              <w:rPr>
                <w:rFonts w:ascii="Arial" w:eastAsia="Arial" w:hAnsi="Arial" w:cs="Arial"/>
                <w:sz w:val="18"/>
                <w:szCs w:val="18"/>
                <w:lang w:val="pl"/>
              </w:rPr>
            </w:pPr>
            <w:r>
              <w:rPr>
                <w:rFonts w:ascii="Arial" w:eastAsia="Arial" w:hAnsi="Arial" w:cs="Arial"/>
                <w:sz w:val="18"/>
                <w:szCs w:val="18"/>
                <w:lang w:val="pl"/>
              </w:rPr>
              <w:t>211,3</w:t>
            </w:r>
          </w:p>
        </w:tc>
        <w:tc>
          <w:tcPr>
            <w:tcW w:w="0" w:type="auto"/>
            <w:shd w:val="clear" w:color="auto" w:fill="auto"/>
            <w:vAlign w:val="center"/>
          </w:tcPr>
          <w:p w14:paraId="09F3318C" w14:textId="42A55D0F" w:rsidR="00AB5BB9" w:rsidRPr="00B83C58" w:rsidRDefault="00AB5BB9" w:rsidP="00AB5BB9">
            <w:pPr>
              <w:spacing w:before="60" w:after="60"/>
              <w:jc w:val="center"/>
              <w:rPr>
                <w:rFonts w:ascii="Arial" w:eastAsia="Arial" w:hAnsi="Arial" w:cs="Arial"/>
                <w:sz w:val="18"/>
                <w:szCs w:val="18"/>
                <w:lang w:val="pl"/>
              </w:rPr>
            </w:pPr>
            <w:r>
              <w:rPr>
                <w:rFonts w:ascii="Arial" w:eastAsia="Arial" w:hAnsi="Arial" w:cs="Arial"/>
                <w:sz w:val="18"/>
                <w:szCs w:val="18"/>
                <w:lang w:val="pl"/>
              </w:rPr>
              <w:t>210,3</w:t>
            </w:r>
          </w:p>
        </w:tc>
        <w:tc>
          <w:tcPr>
            <w:tcW w:w="0" w:type="auto"/>
            <w:vAlign w:val="center"/>
          </w:tcPr>
          <w:p w14:paraId="51C0872C" w14:textId="167C8506" w:rsidR="00AB5BB9" w:rsidRPr="00B83C58" w:rsidRDefault="00AB5BB9" w:rsidP="00AB5BB9">
            <w:pPr>
              <w:spacing w:before="60" w:after="60"/>
              <w:jc w:val="center"/>
              <w:rPr>
                <w:rFonts w:ascii="Arial" w:eastAsia="Arial" w:hAnsi="Arial" w:cs="Arial"/>
                <w:sz w:val="18"/>
                <w:szCs w:val="18"/>
                <w:lang w:val="pl"/>
              </w:rPr>
            </w:pPr>
            <w:r>
              <w:rPr>
                <w:rFonts w:ascii="Arial" w:eastAsia="Arial" w:hAnsi="Arial" w:cs="Arial"/>
                <w:sz w:val="18"/>
                <w:szCs w:val="18"/>
                <w:lang w:val="pl"/>
              </w:rPr>
              <w:t>201,7</w:t>
            </w:r>
          </w:p>
        </w:tc>
        <w:tc>
          <w:tcPr>
            <w:tcW w:w="767" w:type="dxa"/>
            <w:vAlign w:val="center"/>
          </w:tcPr>
          <w:p w14:paraId="620E8F7B" w14:textId="2E762898" w:rsidR="00AB5BB9" w:rsidRPr="00B83C58" w:rsidRDefault="00AB5BB9" w:rsidP="00AB5BB9">
            <w:pPr>
              <w:spacing w:before="60" w:after="60"/>
              <w:jc w:val="center"/>
              <w:rPr>
                <w:rFonts w:ascii="Arial" w:eastAsia="Arial" w:hAnsi="Arial" w:cs="Arial"/>
                <w:sz w:val="18"/>
                <w:szCs w:val="18"/>
                <w:lang w:val="pl"/>
              </w:rPr>
            </w:pPr>
            <w:r>
              <w:rPr>
                <w:rFonts w:ascii="Arial" w:eastAsia="Arial" w:hAnsi="Arial" w:cs="Arial"/>
                <w:sz w:val="18"/>
                <w:szCs w:val="18"/>
                <w:lang w:val="pl"/>
              </w:rPr>
              <w:t>213,4</w:t>
            </w:r>
          </w:p>
        </w:tc>
      </w:tr>
      <w:tr w:rsidR="00AB5BB9" w:rsidRPr="00B83C58" w14:paraId="00697216" w14:textId="77777777" w:rsidTr="003849A0">
        <w:trPr>
          <w:trHeight w:val="300"/>
        </w:trPr>
        <w:tc>
          <w:tcPr>
            <w:tcW w:w="0" w:type="auto"/>
            <w:shd w:val="clear" w:color="auto" w:fill="F2F2F2"/>
            <w:vAlign w:val="center"/>
          </w:tcPr>
          <w:p w14:paraId="08465452" w14:textId="77777777" w:rsidR="00AB5BB9" w:rsidRPr="00B83C58" w:rsidRDefault="00AB5BB9" w:rsidP="00AB5BB9">
            <w:pPr>
              <w:spacing w:before="60" w:after="60"/>
              <w:jc w:val="center"/>
              <w:rPr>
                <w:rFonts w:ascii="Arial" w:eastAsia="Arial" w:hAnsi="Arial" w:cs="Arial"/>
                <w:b/>
                <w:sz w:val="18"/>
                <w:szCs w:val="18"/>
                <w:lang w:val="pl"/>
              </w:rPr>
            </w:pPr>
            <w:r w:rsidRPr="00B83C58">
              <w:rPr>
                <w:rFonts w:ascii="Arial" w:eastAsia="Arial" w:hAnsi="Arial" w:cs="Arial"/>
                <w:b/>
                <w:sz w:val="18"/>
                <w:szCs w:val="18"/>
                <w:lang w:val="pl"/>
              </w:rPr>
              <w:t xml:space="preserve">Zużycie wody w gospodarstwach domowych ogółem na jednego mieszkańca </w:t>
            </w:r>
          </w:p>
        </w:tc>
        <w:tc>
          <w:tcPr>
            <w:tcW w:w="0" w:type="auto"/>
            <w:shd w:val="clear" w:color="auto" w:fill="F2F2F2"/>
            <w:vAlign w:val="center"/>
          </w:tcPr>
          <w:p w14:paraId="0D1D8637" w14:textId="77777777" w:rsidR="00AB5BB9" w:rsidRPr="00B83C58" w:rsidRDefault="00AB5BB9" w:rsidP="00AB5BB9">
            <w:pPr>
              <w:spacing w:before="60" w:after="60"/>
              <w:jc w:val="center"/>
              <w:rPr>
                <w:rFonts w:ascii="Arial" w:eastAsia="Arial" w:hAnsi="Arial" w:cs="Arial"/>
                <w:sz w:val="18"/>
                <w:szCs w:val="18"/>
                <w:vertAlign w:val="superscript"/>
                <w:lang w:val="pl"/>
              </w:rPr>
            </w:pPr>
            <w:r w:rsidRPr="00B83C58">
              <w:rPr>
                <w:rFonts w:ascii="Arial" w:eastAsia="Arial" w:hAnsi="Arial" w:cs="Arial"/>
                <w:sz w:val="18"/>
                <w:szCs w:val="18"/>
                <w:lang w:val="pl"/>
              </w:rPr>
              <w:t>m</w:t>
            </w:r>
            <w:r w:rsidRPr="00B83C58">
              <w:rPr>
                <w:rFonts w:ascii="Arial" w:eastAsia="Arial" w:hAnsi="Arial" w:cs="Arial"/>
                <w:sz w:val="18"/>
                <w:szCs w:val="18"/>
                <w:vertAlign w:val="superscript"/>
                <w:lang w:val="pl"/>
              </w:rPr>
              <w:t>3</w:t>
            </w:r>
          </w:p>
        </w:tc>
        <w:tc>
          <w:tcPr>
            <w:tcW w:w="767" w:type="dxa"/>
            <w:shd w:val="clear" w:color="auto" w:fill="auto"/>
            <w:vAlign w:val="center"/>
          </w:tcPr>
          <w:p w14:paraId="40B296D7" w14:textId="4024E3AD" w:rsidR="00AB5BB9" w:rsidRPr="00B83C58" w:rsidRDefault="00AB5BB9" w:rsidP="00AB5BB9">
            <w:pPr>
              <w:spacing w:before="60" w:after="60"/>
              <w:jc w:val="center"/>
              <w:rPr>
                <w:rFonts w:ascii="Arial" w:eastAsia="Arial" w:hAnsi="Arial" w:cs="Arial"/>
                <w:sz w:val="18"/>
                <w:szCs w:val="18"/>
                <w:lang w:val="pl"/>
              </w:rPr>
            </w:pPr>
            <w:r>
              <w:rPr>
                <w:rFonts w:ascii="Arial" w:eastAsia="Arial" w:hAnsi="Arial" w:cs="Arial"/>
                <w:sz w:val="18"/>
                <w:szCs w:val="18"/>
                <w:lang w:val="pl"/>
              </w:rPr>
              <w:t>24,7</w:t>
            </w:r>
          </w:p>
        </w:tc>
        <w:tc>
          <w:tcPr>
            <w:tcW w:w="767" w:type="dxa"/>
            <w:shd w:val="clear" w:color="auto" w:fill="auto"/>
            <w:vAlign w:val="center"/>
          </w:tcPr>
          <w:p w14:paraId="1E518C0D" w14:textId="70778AC8" w:rsidR="00AB5BB9" w:rsidRPr="00B83C58" w:rsidRDefault="00AB5BB9" w:rsidP="00AB5BB9">
            <w:pPr>
              <w:spacing w:before="60" w:after="60"/>
              <w:jc w:val="center"/>
              <w:rPr>
                <w:rFonts w:ascii="Arial" w:eastAsia="Arial" w:hAnsi="Arial" w:cs="Arial"/>
                <w:sz w:val="18"/>
                <w:szCs w:val="18"/>
                <w:lang w:val="pl"/>
              </w:rPr>
            </w:pPr>
            <w:r>
              <w:rPr>
                <w:rFonts w:ascii="Arial" w:eastAsia="Arial" w:hAnsi="Arial" w:cs="Arial"/>
                <w:sz w:val="18"/>
                <w:szCs w:val="18"/>
                <w:lang w:val="pl"/>
              </w:rPr>
              <w:t>25,3</w:t>
            </w:r>
          </w:p>
        </w:tc>
        <w:tc>
          <w:tcPr>
            <w:tcW w:w="0" w:type="auto"/>
            <w:shd w:val="clear" w:color="auto" w:fill="auto"/>
            <w:vAlign w:val="center"/>
          </w:tcPr>
          <w:p w14:paraId="39768F50" w14:textId="70FB13DC" w:rsidR="00AB5BB9" w:rsidRPr="00B83C58" w:rsidRDefault="00AB5BB9" w:rsidP="00AB5BB9">
            <w:pPr>
              <w:spacing w:before="60" w:after="60"/>
              <w:jc w:val="center"/>
              <w:rPr>
                <w:rFonts w:ascii="Arial" w:eastAsia="Arial" w:hAnsi="Arial" w:cs="Arial"/>
                <w:sz w:val="18"/>
                <w:szCs w:val="18"/>
                <w:lang w:val="pl"/>
              </w:rPr>
            </w:pPr>
            <w:r>
              <w:rPr>
                <w:rFonts w:ascii="Arial" w:eastAsia="Arial" w:hAnsi="Arial" w:cs="Arial"/>
                <w:sz w:val="18"/>
                <w:szCs w:val="18"/>
                <w:lang w:val="pl"/>
              </w:rPr>
              <w:t>26,2</w:t>
            </w:r>
          </w:p>
        </w:tc>
        <w:tc>
          <w:tcPr>
            <w:tcW w:w="0" w:type="auto"/>
            <w:vAlign w:val="center"/>
          </w:tcPr>
          <w:p w14:paraId="1464B992" w14:textId="514B0455" w:rsidR="00AB5BB9" w:rsidRPr="00B83C58" w:rsidRDefault="00AB5BB9" w:rsidP="00AB5BB9">
            <w:pPr>
              <w:spacing w:before="60" w:after="60"/>
              <w:jc w:val="center"/>
              <w:rPr>
                <w:rFonts w:ascii="Arial" w:eastAsia="Arial" w:hAnsi="Arial" w:cs="Arial"/>
                <w:sz w:val="18"/>
                <w:szCs w:val="18"/>
                <w:lang w:val="pl"/>
              </w:rPr>
            </w:pPr>
            <w:r>
              <w:rPr>
                <w:rFonts w:ascii="Arial" w:eastAsia="Arial" w:hAnsi="Arial" w:cs="Arial"/>
                <w:sz w:val="18"/>
                <w:szCs w:val="18"/>
                <w:lang w:val="pl"/>
              </w:rPr>
              <w:t>25,3</w:t>
            </w:r>
          </w:p>
        </w:tc>
        <w:tc>
          <w:tcPr>
            <w:tcW w:w="767" w:type="dxa"/>
            <w:vAlign w:val="center"/>
          </w:tcPr>
          <w:p w14:paraId="772FD0C8" w14:textId="2F89FE00" w:rsidR="00AB5BB9" w:rsidRPr="00B83C58" w:rsidRDefault="00AB5BB9" w:rsidP="00AB5BB9">
            <w:pPr>
              <w:spacing w:before="60" w:after="60"/>
              <w:jc w:val="center"/>
              <w:rPr>
                <w:rFonts w:ascii="Arial" w:eastAsia="Arial" w:hAnsi="Arial" w:cs="Arial"/>
                <w:sz w:val="18"/>
                <w:szCs w:val="18"/>
                <w:lang w:val="pl"/>
              </w:rPr>
            </w:pPr>
            <w:r>
              <w:rPr>
                <w:rFonts w:ascii="Arial" w:eastAsia="Arial" w:hAnsi="Arial" w:cs="Arial"/>
                <w:sz w:val="18"/>
                <w:szCs w:val="18"/>
                <w:lang w:val="pl"/>
              </w:rPr>
              <w:t>27,0</w:t>
            </w:r>
          </w:p>
        </w:tc>
      </w:tr>
      <w:tr w:rsidR="00DA0502" w:rsidRPr="005A7D29" w14:paraId="3CDDC4F6" w14:textId="77777777" w:rsidTr="003849A0">
        <w:trPr>
          <w:trHeight w:val="300"/>
        </w:trPr>
        <w:tc>
          <w:tcPr>
            <w:tcW w:w="0" w:type="auto"/>
            <w:shd w:val="clear" w:color="auto" w:fill="F2F2F2"/>
            <w:vAlign w:val="center"/>
          </w:tcPr>
          <w:p w14:paraId="0EC38FB4" w14:textId="478454CA" w:rsidR="00DA0502" w:rsidRPr="005A7D29" w:rsidRDefault="00DA0502" w:rsidP="00AB5BB9">
            <w:pPr>
              <w:spacing w:before="60" w:after="60"/>
              <w:jc w:val="center"/>
              <w:rPr>
                <w:rFonts w:ascii="Arial" w:eastAsia="Arial" w:hAnsi="Arial" w:cs="Arial"/>
                <w:b/>
                <w:sz w:val="18"/>
                <w:szCs w:val="18"/>
                <w:lang w:val="pl"/>
              </w:rPr>
            </w:pPr>
            <w:r w:rsidRPr="005A7D29">
              <w:rPr>
                <w:rFonts w:ascii="Arial" w:eastAsia="Arial" w:hAnsi="Arial" w:cs="Arial"/>
                <w:b/>
                <w:sz w:val="18"/>
                <w:szCs w:val="18"/>
                <w:lang w:val="pl"/>
              </w:rPr>
              <w:t xml:space="preserve">Budynki mieszkalne podłączone do infrastruktury technicznej - </w:t>
            </w:r>
            <w:r w:rsidRPr="005A7D29">
              <w:rPr>
                <w:rFonts w:ascii="Arial" w:eastAsia="Arial" w:hAnsi="Arial" w:cs="Arial"/>
                <w:b/>
                <w:sz w:val="18"/>
                <w:szCs w:val="18"/>
              </w:rPr>
              <w:t>w % ogółu budynków mieszkalnych (ogółem)</w:t>
            </w:r>
          </w:p>
        </w:tc>
        <w:tc>
          <w:tcPr>
            <w:tcW w:w="0" w:type="auto"/>
            <w:shd w:val="clear" w:color="auto" w:fill="F2F2F2"/>
            <w:vAlign w:val="center"/>
          </w:tcPr>
          <w:p w14:paraId="7F6CB7D7" w14:textId="60DB5062" w:rsidR="00DA0502" w:rsidRPr="005A7D29" w:rsidRDefault="00DA0502" w:rsidP="00AB5BB9">
            <w:pPr>
              <w:spacing w:before="60" w:after="60"/>
              <w:jc w:val="center"/>
              <w:rPr>
                <w:rFonts w:ascii="Arial" w:eastAsia="Arial" w:hAnsi="Arial" w:cs="Arial"/>
                <w:sz w:val="18"/>
                <w:szCs w:val="18"/>
                <w:lang w:val="pl"/>
              </w:rPr>
            </w:pPr>
            <w:r w:rsidRPr="005A7D29">
              <w:rPr>
                <w:rFonts w:ascii="Arial" w:eastAsia="Arial" w:hAnsi="Arial" w:cs="Arial"/>
                <w:sz w:val="18"/>
                <w:szCs w:val="18"/>
                <w:lang w:val="pl"/>
              </w:rPr>
              <w:t>%</w:t>
            </w:r>
          </w:p>
        </w:tc>
        <w:tc>
          <w:tcPr>
            <w:tcW w:w="767" w:type="dxa"/>
            <w:shd w:val="clear" w:color="auto" w:fill="auto"/>
            <w:vAlign w:val="center"/>
          </w:tcPr>
          <w:p w14:paraId="08D5AFF1" w14:textId="6EDE9A03" w:rsidR="00DA0502" w:rsidRPr="005A7D29" w:rsidRDefault="00645B4D" w:rsidP="00AB5BB9">
            <w:pPr>
              <w:spacing w:before="60" w:after="60"/>
              <w:jc w:val="center"/>
              <w:rPr>
                <w:rFonts w:ascii="Arial" w:eastAsia="Arial" w:hAnsi="Arial" w:cs="Arial"/>
                <w:sz w:val="18"/>
                <w:szCs w:val="18"/>
                <w:lang w:val="pl"/>
              </w:rPr>
            </w:pPr>
            <w:r w:rsidRPr="005A7D29">
              <w:rPr>
                <w:rFonts w:ascii="Arial" w:eastAsia="Arial" w:hAnsi="Arial" w:cs="Arial"/>
                <w:sz w:val="18"/>
                <w:szCs w:val="18"/>
                <w:lang w:val="pl"/>
              </w:rPr>
              <w:t>78,4</w:t>
            </w:r>
          </w:p>
        </w:tc>
        <w:tc>
          <w:tcPr>
            <w:tcW w:w="767" w:type="dxa"/>
            <w:shd w:val="clear" w:color="auto" w:fill="auto"/>
            <w:vAlign w:val="center"/>
          </w:tcPr>
          <w:p w14:paraId="08CB5558" w14:textId="14C851E3" w:rsidR="00DA0502" w:rsidRPr="005A7D29" w:rsidRDefault="00645B4D" w:rsidP="00AB5BB9">
            <w:pPr>
              <w:spacing w:before="60" w:after="60"/>
              <w:jc w:val="center"/>
              <w:rPr>
                <w:rFonts w:ascii="Arial" w:eastAsia="Arial" w:hAnsi="Arial" w:cs="Arial"/>
                <w:sz w:val="18"/>
                <w:szCs w:val="18"/>
                <w:lang w:val="pl"/>
              </w:rPr>
            </w:pPr>
            <w:r w:rsidRPr="005A7D29">
              <w:rPr>
                <w:rFonts w:ascii="Arial" w:eastAsia="Arial" w:hAnsi="Arial" w:cs="Arial"/>
                <w:sz w:val="18"/>
                <w:szCs w:val="18"/>
                <w:lang w:val="pl"/>
              </w:rPr>
              <w:t>78,5</w:t>
            </w:r>
          </w:p>
        </w:tc>
        <w:tc>
          <w:tcPr>
            <w:tcW w:w="0" w:type="auto"/>
            <w:shd w:val="clear" w:color="auto" w:fill="auto"/>
            <w:vAlign w:val="center"/>
          </w:tcPr>
          <w:p w14:paraId="7B95CB8F" w14:textId="2D0057D9" w:rsidR="00DA0502" w:rsidRPr="005A7D29" w:rsidRDefault="00645B4D" w:rsidP="00AB5BB9">
            <w:pPr>
              <w:spacing w:before="60" w:after="60"/>
              <w:jc w:val="center"/>
              <w:rPr>
                <w:rFonts w:ascii="Arial" w:eastAsia="Arial" w:hAnsi="Arial" w:cs="Arial"/>
                <w:sz w:val="18"/>
                <w:szCs w:val="18"/>
                <w:lang w:val="pl"/>
              </w:rPr>
            </w:pPr>
            <w:r w:rsidRPr="005A7D29">
              <w:rPr>
                <w:rFonts w:ascii="Arial" w:eastAsia="Arial" w:hAnsi="Arial" w:cs="Arial"/>
                <w:sz w:val="18"/>
                <w:szCs w:val="18"/>
                <w:lang w:val="pl"/>
              </w:rPr>
              <w:t>79,2</w:t>
            </w:r>
          </w:p>
        </w:tc>
        <w:tc>
          <w:tcPr>
            <w:tcW w:w="0" w:type="auto"/>
            <w:vAlign w:val="center"/>
          </w:tcPr>
          <w:p w14:paraId="3CAF2ECD" w14:textId="5D02C35E" w:rsidR="00DA0502" w:rsidRPr="005A7D29" w:rsidRDefault="00645B4D" w:rsidP="00AB5BB9">
            <w:pPr>
              <w:spacing w:before="60" w:after="60"/>
              <w:jc w:val="center"/>
              <w:rPr>
                <w:rFonts w:ascii="Arial" w:eastAsia="Arial" w:hAnsi="Arial" w:cs="Arial"/>
                <w:sz w:val="18"/>
                <w:szCs w:val="18"/>
                <w:lang w:val="pl"/>
              </w:rPr>
            </w:pPr>
            <w:r w:rsidRPr="005A7D29">
              <w:rPr>
                <w:rFonts w:ascii="Arial" w:eastAsia="Arial" w:hAnsi="Arial" w:cs="Arial"/>
                <w:sz w:val="18"/>
                <w:szCs w:val="18"/>
                <w:lang w:val="pl"/>
              </w:rPr>
              <w:t>79,5</w:t>
            </w:r>
          </w:p>
        </w:tc>
        <w:tc>
          <w:tcPr>
            <w:tcW w:w="767" w:type="dxa"/>
            <w:vAlign w:val="center"/>
          </w:tcPr>
          <w:p w14:paraId="27A34012" w14:textId="53637B3E" w:rsidR="00DA0502" w:rsidRPr="005A7D29" w:rsidRDefault="00645B4D" w:rsidP="00AB5BB9">
            <w:pPr>
              <w:spacing w:before="60" w:after="60"/>
              <w:jc w:val="center"/>
              <w:rPr>
                <w:rFonts w:ascii="Arial" w:eastAsia="Arial" w:hAnsi="Arial" w:cs="Arial"/>
                <w:sz w:val="18"/>
                <w:szCs w:val="18"/>
                <w:lang w:val="pl"/>
              </w:rPr>
            </w:pPr>
            <w:r w:rsidRPr="005A7D29">
              <w:rPr>
                <w:rFonts w:ascii="Arial" w:eastAsia="Arial" w:hAnsi="Arial" w:cs="Arial"/>
                <w:sz w:val="18"/>
                <w:szCs w:val="18"/>
                <w:lang w:val="pl"/>
              </w:rPr>
              <w:t>82,8</w:t>
            </w:r>
          </w:p>
        </w:tc>
      </w:tr>
      <w:tr w:rsidR="00DA0502" w:rsidRPr="005A7D29" w14:paraId="4E748A23" w14:textId="77777777" w:rsidTr="003849A0">
        <w:trPr>
          <w:trHeight w:val="300"/>
        </w:trPr>
        <w:tc>
          <w:tcPr>
            <w:tcW w:w="0" w:type="auto"/>
            <w:shd w:val="clear" w:color="auto" w:fill="F2F2F2"/>
            <w:vAlign w:val="center"/>
          </w:tcPr>
          <w:p w14:paraId="3F0AA06B" w14:textId="2ACFC473" w:rsidR="00DA0502" w:rsidRPr="005A7D29" w:rsidRDefault="00DA0502" w:rsidP="00AB5BB9">
            <w:pPr>
              <w:spacing w:before="60" w:after="60"/>
              <w:jc w:val="center"/>
              <w:rPr>
                <w:rFonts w:ascii="Arial" w:eastAsia="Arial" w:hAnsi="Arial" w:cs="Arial"/>
                <w:b/>
                <w:sz w:val="18"/>
                <w:szCs w:val="18"/>
                <w:lang w:val="pl"/>
              </w:rPr>
            </w:pPr>
            <w:r w:rsidRPr="005A7D29">
              <w:rPr>
                <w:rFonts w:ascii="Arial" w:eastAsia="Arial" w:hAnsi="Arial" w:cs="Arial"/>
                <w:b/>
                <w:sz w:val="18"/>
                <w:szCs w:val="18"/>
                <w:lang w:val="pl"/>
              </w:rPr>
              <w:t xml:space="preserve">Budynki mieszkalne podłączone do infrastruktury technicznej - </w:t>
            </w:r>
            <w:r w:rsidRPr="005A7D29">
              <w:rPr>
                <w:rFonts w:ascii="Arial" w:eastAsia="Arial" w:hAnsi="Arial" w:cs="Arial"/>
                <w:b/>
                <w:sz w:val="18"/>
                <w:szCs w:val="18"/>
              </w:rPr>
              <w:t>w % ogółu budynków mieszkalnych (w miastach)</w:t>
            </w:r>
          </w:p>
        </w:tc>
        <w:tc>
          <w:tcPr>
            <w:tcW w:w="0" w:type="auto"/>
            <w:shd w:val="clear" w:color="auto" w:fill="F2F2F2"/>
            <w:vAlign w:val="center"/>
          </w:tcPr>
          <w:p w14:paraId="15B91153" w14:textId="58A79E62" w:rsidR="00DA0502" w:rsidRPr="005A7D29" w:rsidRDefault="00DA0502" w:rsidP="00AB5BB9">
            <w:pPr>
              <w:spacing w:before="60" w:after="60"/>
              <w:jc w:val="center"/>
              <w:rPr>
                <w:rFonts w:ascii="Arial" w:eastAsia="Arial" w:hAnsi="Arial" w:cs="Arial"/>
                <w:sz w:val="18"/>
                <w:szCs w:val="18"/>
                <w:lang w:val="pl"/>
              </w:rPr>
            </w:pPr>
            <w:r w:rsidRPr="005A7D29">
              <w:rPr>
                <w:rFonts w:ascii="Arial" w:eastAsia="Arial" w:hAnsi="Arial" w:cs="Arial"/>
                <w:sz w:val="18"/>
                <w:szCs w:val="18"/>
                <w:lang w:val="pl"/>
              </w:rPr>
              <w:t>%</w:t>
            </w:r>
          </w:p>
        </w:tc>
        <w:tc>
          <w:tcPr>
            <w:tcW w:w="767" w:type="dxa"/>
            <w:shd w:val="clear" w:color="auto" w:fill="auto"/>
            <w:vAlign w:val="center"/>
          </w:tcPr>
          <w:p w14:paraId="77DA5891" w14:textId="170ED665" w:rsidR="00DA0502" w:rsidRPr="005A7D29" w:rsidRDefault="00645B4D" w:rsidP="00AB5BB9">
            <w:pPr>
              <w:spacing w:before="60" w:after="60"/>
              <w:jc w:val="center"/>
              <w:rPr>
                <w:rFonts w:ascii="Arial" w:eastAsia="Arial" w:hAnsi="Arial" w:cs="Arial"/>
                <w:sz w:val="18"/>
                <w:szCs w:val="18"/>
                <w:lang w:val="pl"/>
              </w:rPr>
            </w:pPr>
            <w:r w:rsidRPr="005A7D29">
              <w:rPr>
                <w:rFonts w:ascii="Arial" w:eastAsia="Arial" w:hAnsi="Arial" w:cs="Arial"/>
                <w:sz w:val="18"/>
                <w:szCs w:val="18"/>
                <w:lang w:val="pl"/>
              </w:rPr>
              <w:t>75,7</w:t>
            </w:r>
          </w:p>
        </w:tc>
        <w:tc>
          <w:tcPr>
            <w:tcW w:w="767" w:type="dxa"/>
            <w:shd w:val="clear" w:color="auto" w:fill="auto"/>
            <w:vAlign w:val="center"/>
          </w:tcPr>
          <w:p w14:paraId="0E84B474" w14:textId="53ED4A48" w:rsidR="00DA0502" w:rsidRPr="005A7D29" w:rsidRDefault="00645B4D" w:rsidP="00AB5BB9">
            <w:pPr>
              <w:spacing w:before="60" w:after="60"/>
              <w:jc w:val="center"/>
              <w:rPr>
                <w:rFonts w:ascii="Arial" w:eastAsia="Arial" w:hAnsi="Arial" w:cs="Arial"/>
                <w:sz w:val="18"/>
                <w:szCs w:val="18"/>
                <w:lang w:val="pl"/>
              </w:rPr>
            </w:pPr>
            <w:r w:rsidRPr="005A7D29">
              <w:rPr>
                <w:rFonts w:ascii="Arial" w:eastAsia="Arial" w:hAnsi="Arial" w:cs="Arial"/>
                <w:sz w:val="18"/>
                <w:szCs w:val="18"/>
                <w:lang w:val="pl"/>
              </w:rPr>
              <w:t>76,0</w:t>
            </w:r>
          </w:p>
        </w:tc>
        <w:tc>
          <w:tcPr>
            <w:tcW w:w="0" w:type="auto"/>
            <w:shd w:val="clear" w:color="auto" w:fill="auto"/>
            <w:vAlign w:val="center"/>
          </w:tcPr>
          <w:p w14:paraId="140B90B3" w14:textId="5B180B2A" w:rsidR="00DA0502" w:rsidRPr="005A7D29" w:rsidRDefault="00645B4D" w:rsidP="00AB5BB9">
            <w:pPr>
              <w:spacing w:before="60" w:after="60"/>
              <w:jc w:val="center"/>
              <w:rPr>
                <w:rFonts w:ascii="Arial" w:eastAsia="Arial" w:hAnsi="Arial" w:cs="Arial"/>
                <w:sz w:val="18"/>
                <w:szCs w:val="18"/>
                <w:lang w:val="pl"/>
              </w:rPr>
            </w:pPr>
            <w:r w:rsidRPr="005A7D29">
              <w:rPr>
                <w:rFonts w:ascii="Arial" w:eastAsia="Arial" w:hAnsi="Arial" w:cs="Arial"/>
                <w:sz w:val="18"/>
                <w:szCs w:val="18"/>
                <w:lang w:val="pl"/>
              </w:rPr>
              <w:t>75,9</w:t>
            </w:r>
          </w:p>
        </w:tc>
        <w:tc>
          <w:tcPr>
            <w:tcW w:w="0" w:type="auto"/>
            <w:vAlign w:val="center"/>
          </w:tcPr>
          <w:p w14:paraId="1ABACC3E" w14:textId="25A60135" w:rsidR="00DA0502" w:rsidRPr="005A7D29" w:rsidRDefault="00645B4D" w:rsidP="00AB5BB9">
            <w:pPr>
              <w:spacing w:before="60" w:after="60"/>
              <w:jc w:val="center"/>
              <w:rPr>
                <w:rFonts w:ascii="Arial" w:eastAsia="Arial" w:hAnsi="Arial" w:cs="Arial"/>
                <w:sz w:val="18"/>
                <w:szCs w:val="18"/>
                <w:lang w:val="pl"/>
              </w:rPr>
            </w:pPr>
            <w:r w:rsidRPr="005A7D29">
              <w:rPr>
                <w:rFonts w:ascii="Arial" w:eastAsia="Arial" w:hAnsi="Arial" w:cs="Arial"/>
                <w:sz w:val="18"/>
                <w:szCs w:val="18"/>
                <w:lang w:val="pl"/>
              </w:rPr>
              <w:t>76,2</w:t>
            </w:r>
          </w:p>
        </w:tc>
        <w:tc>
          <w:tcPr>
            <w:tcW w:w="767" w:type="dxa"/>
            <w:vAlign w:val="center"/>
          </w:tcPr>
          <w:p w14:paraId="0B3A1642" w14:textId="4EE4D5CD" w:rsidR="00DA0502" w:rsidRPr="005A7D29" w:rsidRDefault="00645B4D" w:rsidP="00AB5BB9">
            <w:pPr>
              <w:spacing w:before="60" w:after="60"/>
              <w:jc w:val="center"/>
              <w:rPr>
                <w:rFonts w:ascii="Arial" w:eastAsia="Arial" w:hAnsi="Arial" w:cs="Arial"/>
                <w:sz w:val="18"/>
                <w:szCs w:val="18"/>
                <w:lang w:val="pl"/>
              </w:rPr>
            </w:pPr>
            <w:r w:rsidRPr="005A7D29">
              <w:rPr>
                <w:rFonts w:ascii="Arial" w:eastAsia="Arial" w:hAnsi="Arial" w:cs="Arial"/>
                <w:sz w:val="18"/>
                <w:szCs w:val="18"/>
                <w:lang w:val="pl"/>
              </w:rPr>
              <w:t>77,9</w:t>
            </w:r>
          </w:p>
        </w:tc>
      </w:tr>
      <w:tr w:rsidR="00DA0502" w:rsidRPr="005A7D29" w14:paraId="059FF5A6" w14:textId="77777777" w:rsidTr="003849A0">
        <w:trPr>
          <w:trHeight w:val="300"/>
        </w:trPr>
        <w:tc>
          <w:tcPr>
            <w:tcW w:w="0" w:type="auto"/>
            <w:shd w:val="clear" w:color="auto" w:fill="F2F2F2"/>
            <w:vAlign w:val="center"/>
          </w:tcPr>
          <w:p w14:paraId="344860AB" w14:textId="55C42564" w:rsidR="00DA0502" w:rsidRPr="005A7D29" w:rsidRDefault="00DA0502" w:rsidP="00AB5BB9">
            <w:pPr>
              <w:spacing w:before="60" w:after="60"/>
              <w:jc w:val="center"/>
              <w:rPr>
                <w:rFonts w:ascii="Arial" w:eastAsia="Arial" w:hAnsi="Arial" w:cs="Arial"/>
                <w:b/>
                <w:sz w:val="18"/>
                <w:szCs w:val="18"/>
                <w:lang w:val="pl"/>
              </w:rPr>
            </w:pPr>
            <w:r w:rsidRPr="005A7D29">
              <w:rPr>
                <w:rFonts w:ascii="Arial" w:eastAsia="Arial" w:hAnsi="Arial" w:cs="Arial"/>
                <w:b/>
                <w:sz w:val="18"/>
                <w:szCs w:val="18"/>
                <w:lang w:val="pl"/>
              </w:rPr>
              <w:t xml:space="preserve">Budynki mieszkalne podłączone do infrastruktury technicznej - </w:t>
            </w:r>
            <w:r w:rsidRPr="005A7D29">
              <w:rPr>
                <w:rFonts w:ascii="Arial" w:eastAsia="Arial" w:hAnsi="Arial" w:cs="Arial"/>
                <w:b/>
                <w:sz w:val="18"/>
                <w:szCs w:val="18"/>
              </w:rPr>
              <w:t>w % ogółu budynków mieszkalnych (na wsi)</w:t>
            </w:r>
          </w:p>
        </w:tc>
        <w:tc>
          <w:tcPr>
            <w:tcW w:w="0" w:type="auto"/>
            <w:shd w:val="clear" w:color="auto" w:fill="F2F2F2"/>
            <w:vAlign w:val="center"/>
          </w:tcPr>
          <w:p w14:paraId="57B14C9F" w14:textId="31740D30" w:rsidR="00DA0502" w:rsidRPr="005A7D29" w:rsidRDefault="00DA0502" w:rsidP="00AB5BB9">
            <w:pPr>
              <w:spacing w:before="60" w:after="60"/>
              <w:jc w:val="center"/>
              <w:rPr>
                <w:rFonts w:ascii="Arial" w:eastAsia="Arial" w:hAnsi="Arial" w:cs="Arial"/>
                <w:sz w:val="18"/>
                <w:szCs w:val="18"/>
                <w:lang w:val="pl"/>
              </w:rPr>
            </w:pPr>
            <w:r w:rsidRPr="005A7D29">
              <w:rPr>
                <w:rFonts w:ascii="Arial" w:eastAsia="Arial" w:hAnsi="Arial" w:cs="Arial"/>
                <w:sz w:val="18"/>
                <w:szCs w:val="18"/>
                <w:lang w:val="pl"/>
              </w:rPr>
              <w:t>%</w:t>
            </w:r>
          </w:p>
        </w:tc>
        <w:tc>
          <w:tcPr>
            <w:tcW w:w="767" w:type="dxa"/>
            <w:shd w:val="clear" w:color="auto" w:fill="auto"/>
            <w:vAlign w:val="center"/>
          </w:tcPr>
          <w:p w14:paraId="47D55B0F" w14:textId="5185C376" w:rsidR="00DA0502" w:rsidRPr="005A7D29" w:rsidRDefault="00645B4D" w:rsidP="00AB5BB9">
            <w:pPr>
              <w:spacing w:before="60" w:after="60"/>
              <w:jc w:val="center"/>
              <w:rPr>
                <w:rFonts w:ascii="Arial" w:eastAsia="Arial" w:hAnsi="Arial" w:cs="Arial"/>
                <w:sz w:val="18"/>
                <w:szCs w:val="18"/>
                <w:lang w:val="pl"/>
              </w:rPr>
            </w:pPr>
            <w:r w:rsidRPr="005A7D29">
              <w:rPr>
                <w:rFonts w:ascii="Arial" w:eastAsia="Arial" w:hAnsi="Arial" w:cs="Arial"/>
                <w:sz w:val="18"/>
                <w:szCs w:val="18"/>
                <w:lang w:val="pl"/>
              </w:rPr>
              <w:t>79,1</w:t>
            </w:r>
          </w:p>
        </w:tc>
        <w:tc>
          <w:tcPr>
            <w:tcW w:w="767" w:type="dxa"/>
            <w:shd w:val="clear" w:color="auto" w:fill="auto"/>
            <w:vAlign w:val="center"/>
          </w:tcPr>
          <w:p w14:paraId="5F132C7C" w14:textId="4B802433" w:rsidR="00DA0502" w:rsidRPr="005A7D29" w:rsidRDefault="00645B4D" w:rsidP="00AB5BB9">
            <w:pPr>
              <w:spacing w:before="60" w:after="60"/>
              <w:jc w:val="center"/>
              <w:rPr>
                <w:rFonts w:ascii="Arial" w:eastAsia="Arial" w:hAnsi="Arial" w:cs="Arial"/>
                <w:sz w:val="18"/>
                <w:szCs w:val="18"/>
                <w:lang w:val="pl"/>
              </w:rPr>
            </w:pPr>
            <w:r w:rsidRPr="005A7D29">
              <w:rPr>
                <w:rFonts w:ascii="Arial" w:eastAsia="Arial" w:hAnsi="Arial" w:cs="Arial"/>
                <w:sz w:val="18"/>
                <w:szCs w:val="18"/>
                <w:lang w:val="pl"/>
              </w:rPr>
              <w:t>79,1</w:t>
            </w:r>
          </w:p>
        </w:tc>
        <w:tc>
          <w:tcPr>
            <w:tcW w:w="0" w:type="auto"/>
            <w:shd w:val="clear" w:color="auto" w:fill="auto"/>
            <w:vAlign w:val="center"/>
          </w:tcPr>
          <w:p w14:paraId="7D9E694F" w14:textId="06125D57" w:rsidR="00DA0502" w:rsidRPr="005A7D29" w:rsidRDefault="00645B4D" w:rsidP="00AB5BB9">
            <w:pPr>
              <w:spacing w:before="60" w:after="60"/>
              <w:jc w:val="center"/>
              <w:rPr>
                <w:rFonts w:ascii="Arial" w:eastAsia="Arial" w:hAnsi="Arial" w:cs="Arial"/>
                <w:sz w:val="18"/>
                <w:szCs w:val="18"/>
                <w:lang w:val="pl"/>
              </w:rPr>
            </w:pPr>
            <w:r w:rsidRPr="005A7D29">
              <w:rPr>
                <w:rFonts w:ascii="Arial" w:eastAsia="Arial" w:hAnsi="Arial" w:cs="Arial"/>
                <w:sz w:val="18"/>
                <w:szCs w:val="18"/>
                <w:lang w:val="pl"/>
              </w:rPr>
              <w:t>80,1</w:t>
            </w:r>
          </w:p>
        </w:tc>
        <w:tc>
          <w:tcPr>
            <w:tcW w:w="0" w:type="auto"/>
            <w:vAlign w:val="center"/>
          </w:tcPr>
          <w:p w14:paraId="413AFADA" w14:textId="6B3124E2" w:rsidR="00DA0502" w:rsidRPr="005A7D29" w:rsidRDefault="00645B4D" w:rsidP="00AB5BB9">
            <w:pPr>
              <w:spacing w:before="60" w:after="60"/>
              <w:jc w:val="center"/>
              <w:rPr>
                <w:rFonts w:ascii="Arial" w:eastAsia="Arial" w:hAnsi="Arial" w:cs="Arial"/>
                <w:sz w:val="18"/>
                <w:szCs w:val="18"/>
                <w:lang w:val="pl"/>
              </w:rPr>
            </w:pPr>
            <w:r w:rsidRPr="005A7D29">
              <w:rPr>
                <w:rFonts w:ascii="Arial" w:eastAsia="Arial" w:hAnsi="Arial" w:cs="Arial"/>
                <w:sz w:val="18"/>
                <w:szCs w:val="18"/>
                <w:lang w:val="pl"/>
              </w:rPr>
              <w:t>80,4</w:t>
            </w:r>
          </w:p>
        </w:tc>
        <w:tc>
          <w:tcPr>
            <w:tcW w:w="767" w:type="dxa"/>
            <w:vAlign w:val="center"/>
          </w:tcPr>
          <w:p w14:paraId="0EB6607B" w14:textId="5EBA3A92" w:rsidR="00DA0502" w:rsidRPr="005A7D29" w:rsidRDefault="00645B4D" w:rsidP="00AB5BB9">
            <w:pPr>
              <w:spacing w:before="60" w:after="60"/>
              <w:jc w:val="center"/>
              <w:rPr>
                <w:rFonts w:ascii="Arial" w:eastAsia="Arial" w:hAnsi="Arial" w:cs="Arial"/>
                <w:sz w:val="18"/>
                <w:szCs w:val="18"/>
                <w:lang w:val="pl"/>
              </w:rPr>
            </w:pPr>
            <w:r w:rsidRPr="005A7D29">
              <w:rPr>
                <w:rFonts w:ascii="Arial" w:eastAsia="Arial" w:hAnsi="Arial" w:cs="Arial"/>
                <w:sz w:val="18"/>
                <w:szCs w:val="18"/>
                <w:lang w:val="pl"/>
              </w:rPr>
              <w:t>84,2</w:t>
            </w:r>
          </w:p>
        </w:tc>
      </w:tr>
    </w:tbl>
    <w:p w14:paraId="0FCEE349" w14:textId="3BEF0E5D" w:rsidR="00D13537" w:rsidRPr="005A7D29" w:rsidRDefault="00AF2B00" w:rsidP="00AF2B00">
      <w:pPr>
        <w:spacing w:before="120" w:after="120"/>
        <w:jc w:val="right"/>
        <w:rPr>
          <w:rFonts w:ascii="Arial" w:hAnsi="Arial" w:cs="Arial"/>
          <w:sz w:val="18"/>
          <w:szCs w:val="18"/>
        </w:rPr>
      </w:pPr>
      <w:r w:rsidRPr="005A7D29">
        <w:rPr>
          <w:rFonts w:ascii="Arial" w:hAnsi="Arial" w:cs="Arial"/>
          <w:sz w:val="18"/>
          <w:szCs w:val="18"/>
        </w:rPr>
        <w:t>Źródło: Dane z GUS</w:t>
      </w:r>
    </w:p>
    <w:p w14:paraId="5FE9E6B6" w14:textId="0A34AF70" w:rsidR="0031056B" w:rsidRPr="00AF2B00" w:rsidRDefault="0031056B" w:rsidP="00AF2B00">
      <w:pPr>
        <w:spacing w:before="120" w:after="120" w:line="360" w:lineRule="auto"/>
        <w:jc w:val="both"/>
        <w:rPr>
          <w:rFonts w:ascii="Arial" w:hAnsi="Arial" w:cs="Arial"/>
          <w:sz w:val="22"/>
          <w:szCs w:val="22"/>
        </w:rPr>
      </w:pPr>
      <w:r w:rsidRPr="005A7D29">
        <w:rPr>
          <w:rFonts w:ascii="Arial" w:hAnsi="Arial" w:cs="Arial"/>
          <w:sz w:val="22"/>
          <w:szCs w:val="22"/>
        </w:rPr>
        <w:t>Według danych GUS, w 2022 r. stopień podłączony budynków mieszkalnych do infrastruktury wodociągowej wynosił 82,8% (77,9% w miastach, 84,2% na wsi), co pokazuje,</w:t>
      </w:r>
      <w:r w:rsidRPr="00AF2B00">
        <w:rPr>
          <w:rFonts w:ascii="Arial" w:hAnsi="Arial" w:cs="Arial"/>
          <w:sz w:val="22"/>
          <w:szCs w:val="22"/>
        </w:rPr>
        <w:t xml:space="preserve"> iż w gminie i</w:t>
      </w:r>
      <w:r w:rsidR="003535A5">
        <w:rPr>
          <w:rFonts w:ascii="Arial" w:hAnsi="Arial" w:cs="Arial"/>
          <w:sz w:val="22"/>
          <w:szCs w:val="22"/>
        </w:rPr>
        <w:t> </w:t>
      </w:r>
      <w:r w:rsidRPr="00AF2B00">
        <w:rPr>
          <w:rFonts w:ascii="Arial" w:hAnsi="Arial" w:cs="Arial"/>
          <w:sz w:val="22"/>
          <w:szCs w:val="22"/>
        </w:rPr>
        <w:t>mieście Węgliniec jest wysoki stopień zwodociągowania.</w:t>
      </w:r>
    </w:p>
    <w:p w14:paraId="668913A2" w14:textId="334C570F" w:rsidR="00B94CE9" w:rsidRDefault="00645B4D" w:rsidP="00AF2B00">
      <w:pPr>
        <w:spacing w:before="120" w:after="120" w:line="360" w:lineRule="auto"/>
        <w:jc w:val="both"/>
        <w:rPr>
          <w:rFonts w:ascii="Arial" w:hAnsi="Arial" w:cs="Arial"/>
          <w:sz w:val="22"/>
          <w:szCs w:val="22"/>
        </w:rPr>
      </w:pPr>
      <w:r w:rsidRPr="00AF2B00">
        <w:rPr>
          <w:rFonts w:ascii="Arial" w:hAnsi="Arial" w:cs="Arial"/>
          <w:sz w:val="22"/>
          <w:szCs w:val="22"/>
        </w:rPr>
        <w:t>Na terenie gminy i miasta Węgliniec znajdują się 2 stacje uzdatniania wody: w miejscowości Węgliniec i Ruszów, przepompownia w Starym Węglińcu oraz sieć wodociągowa na terenie prawie całej gminy.</w:t>
      </w:r>
    </w:p>
    <w:p w14:paraId="3F73A619" w14:textId="77777777" w:rsidR="0006744A" w:rsidRPr="00AF2B00" w:rsidRDefault="0006744A" w:rsidP="0006744A">
      <w:pPr>
        <w:pStyle w:val="NormalnyWeb"/>
        <w:spacing w:before="120" w:beforeAutospacing="0" w:after="120" w:afterAutospacing="0" w:line="360" w:lineRule="auto"/>
        <w:jc w:val="both"/>
        <w:rPr>
          <w:rFonts w:ascii="Arial" w:hAnsi="Arial" w:cs="Arial"/>
          <w:sz w:val="22"/>
          <w:szCs w:val="22"/>
        </w:rPr>
      </w:pPr>
      <w:r w:rsidRPr="00AF2B00">
        <w:rPr>
          <w:rFonts w:ascii="Arial" w:hAnsi="Arial" w:cs="Arial"/>
          <w:sz w:val="22"/>
          <w:szCs w:val="22"/>
        </w:rPr>
        <w:lastRenderedPageBreak/>
        <w:t xml:space="preserve">Stacja Uzdatniania Wody Węgliniec </w:t>
      </w:r>
      <w:r>
        <w:rPr>
          <w:rFonts w:ascii="Arial" w:hAnsi="Arial" w:cs="Arial"/>
          <w:sz w:val="22"/>
          <w:szCs w:val="22"/>
        </w:rPr>
        <w:t xml:space="preserve"> </w:t>
      </w:r>
      <w:r w:rsidRPr="00AF2B00">
        <w:rPr>
          <w:rFonts w:ascii="Arial" w:hAnsi="Arial" w:cs="Arial"/>
          <w:sz w:val="22"/>
          <w:szCs w:val="22"/>
        </w:rPr>
        <w:t>-obsługuje miejscowości Węgliniec, Stary Węgliniec, Piaseczna, Jagodzin, Czerwona Woda, Zielonka</w:t>
      </w:r>
    </w:p>
    <w:p w14:paraId="12B4B03F" w14:textId="6B7836E1" w:rsidR="0006744A" w:rsidRPr="00AF2B00" w:rsidRDefault="0006744A" w:rsidP="00AC2546">
      <w:pPr>
        <w:pStyle w:val="NormalnyWeb"/>
        <w:spacing w:before="120" w:beforeAutospacing="0" w:after="120" w:afterAutospacing="0" w:line="360" w:lineRule="auto"/>
        <w:jc w:val="both"/>
      </w:pPr>
      <w:r w:rsidRPr="00AF2B00">
        <w:rPr>
          <w:rFonts w:ascii="Arial" w:hAnsi="Arial" w:cs="Arial"/>
          <w:sz w:val="22"/>
          <w:szCs w:val="22"/>
        </w:rPr>
        <w:t>Stacja Uzdatniania Wody Ruszów-obsługuje miejscowości Ruszów, część Kościelna Wieś, Okrąglica.</w:t>
      </w:r>
    </w:p>
    <w:p w14:paraId="133B1543" w14:textId="10E8CE1C" w:rsidR="00E34907" w:rsidRPr="00684556" w:rsidRDefault="00645B4D" w:rsidP="00AF2B00">
      <w:pPr>
        <w:spacing w:before="120" w:after="120" w:line="360" w:lineRule="auto"/>
        <w:jc w:val="both"/>
        <w:rPr>
          <w:rFonts w:ascii="Arial" w:hAnsi="Arial" w:cs="Arial"/>
          <w:sz w:val="22"/>
          <w:szCs w:val="22"/>
        </w:rPr>
      </w:pPr>
      <w:r w:rsidRPr="00684556">
        <w:rPr>
          <w:rFonts w:ascii="Arial" w:hAnsi="Arial" w:cs="Arial"/>
          <w:sz w:val="22"/>
          <w:szCs w:val="22"/>
        </w:rPr>
        <w:t>Zgodnie z rozporządzeniu Dyrektora Regionalnego Zarządu Gospodarki Wodnej we</w:t>
      </w:r>
      <w:r w:rsidR="003535A5" w:rsidRPr="001F2119">
        <w:rPr>
          <w:rFonts w:ascii="Arial" w:hAnsi="Arial" w:cs="Arial"/>
          <w:sz w:val="22"/>
          <w:szCs w:val="22"/>
        </w:rPr>
        <w:t> </w:t>
      </w:r>
      <w:r w:rsidRPr="00FB6851">
        <w:rPr>
          <w:rFonts w:ascii="Arial" w:hAnsi="Arial" w:cs="Arial"/>
          <w:sz w:val="22"/>
          <w:szCs w:val="22"/>
        </w:rPr>
        <w:t>Wrocławiu nr 2/2009 z dnia 28 maja 2009 r. w sprawie ustanowienia strefy ochronnej ujęcia wody podziemnej w miejscowości W</w:t>
      </w:r>
      <w:r w:rsidRPr="00684556">
        <w:rPr>
          <w:rFonts w:ascii="Arial" w:hAnsi="Arial" w:cs="Arial"/>
          <w:sz w:val="22"/>
          <w:szCs w:val="22"/>
        </w:rPr>
        <w:t>ęgliniec, gmina Węgliniec, powiat zgorzelecki, województwo dolnośląskie, wszystkie strefy ochrony ujęcia wody zostały zniesione.</w:t>
      </w:r>
    </w:p>
    <w:p w14:paraId="5D8B6F26" w14:textId="7ED89D3E" w:rsidR="00684556" w:rsidRPr="00AF2B00" w:rsidRDefault="00EE4789" w:rsidP="00AF2B00">
      <w:pPr>
        <w:spacing w:before="120" w:after="120" w:line="360" w:lineRule="auto"/>
        <w:jc w:val="both"/>
        <w:rPr>
          <w:rFonts w:ascii="Arial" w:hAnsi="Arial" w:cs="Arial"/>
          <w:sz w:val="22"/>
          <w:szCs w:val="22"/>
        </w:rPr>
      </w:pPr>
      <w:r w:rsidRPr="00AC2546">
        <w:rPr>
          <w:rFonts w:ascii="Arial" w:hAnsi="Arial" w:cs="Arial"/>
          <w:sz w:val="22"/>
          <w:szCs w:val="22"/>
        </w:rPr>
        <w:t>Zakład Usług Komunalnych (</w:t>
      </w:r>
      <w:r w:rsidR="007901EC" w:rsidRPr="00AC2546">
        <w:rPr>
          <w:rFonts w:ascii="Arial" w:hAnsi="Arial" w:cs="Arial"/>
          <w:sz w:val="22"/>
          <w:szCs w:val="22"/>
        </w:rPr>
        <w:t>ZUK</w:t>
      </w:r>
      <w:r w:rsidRPr="00AC2546">
        <w:rPr>
          <w:rFonts w:ascii="Arial" w:hAnsi="Arial" w:cs="Arial"/>
          <w:sz w:val="22"/>
          <w:szCs w:val="22"/>
        </w:rPr>
        <w:t>)</w:t>
      </w:r>
      <w:r w:rsidR="007901EC" w:rsidRPr="00AC2546">
        <w:rPr>
          <w:rFonts w:ascii="Arial" w:hAnsi="Arial" w:cs="Arial"/>
          <w:sz w:val="22"/>
          <w:szCs w:val="22"/>
        </w:rPr>
        <w:t xml:space="preserve"> w Węglińcu </w:t>
      </w:r>
      <w:r w:rsidRPr="00AC2546">
        <w:rPr>
          <w:rFonts w:ascii="Arial" w:hAnsi="Arial" w:cs="Arial"/>
          <w:sz w:val="22"/>
          <w:szCs w:val="22"/>
        </w:rPr>
        <w:t xml:space="preserve">w 2023 r. przeprowadził badania wody na terenie gminy i miasta Węgliniec w dwóch Stacji Uzdatniania Wody (SUW): w Węglińcu </w:t>
      </w:r>
      <w:r>
        <w:rPr>
          <w:rFonts w:ascii="Arial" w:hAnsi="Arial" w:cs="Arial"/>
          <w:sz w:val="22"/>
          <w:szCs w:val="22"/>
        </w:rPr>
        <w:t xml:space="preserve">oraz </w:t>
      </w:r>
      <w:r w:rsidRPr="00AC2546">
        <w:rPr>
          <w:rFonts w:ascii="Arial" w:hAnsi="Arial" w:cs="Arial"/>
          <w:sz w:val="22"/>
          <w:szCs w:val="22"/>
        </w:rPr>
        <w:t>w</w:t>
      </w:r>
      <w:r>
        <w:rPr>
          <w:rFonts w:ascii="Arial" w:hAnsi="Arial" w:cs="Arial"/>
          <w:sz w:val="22"/>
          <w:szCs w:val="22"/>
        </w:rPr>
        <w:t> </w:t>
      </w:r>
      <w:r w:rsidRPr="00AC2546">
        <w:rPr>
          <w:rFonts w:ascii="Arial" w:hAnsi="Arial" w:cs="Arial"/>
          <w:sz w:val="22"/>
          <w:szCs w:val="22"/>
        </w:rPr>
        <w:t>Ruszowie. Wyniki badań przestawione zostały w tabelach poniżej.</w:t>
      </w:r>
    </w:p>
    <w:p w14:paraId="02397A5A" w14:textId="176BD4FC" w:rsidR="001B0FD8" w:rsidRPr="00583E56" w:rsidRDefault="001B0FD8" w:rsidP="001B0FD8">
      <w:pPr>
        <w:pStyle w:val="Legenda"/>
        <w:keepNext/>
        <w:spacing w:before="240" w:after="120"/>
        <w:jc w:val="center"/>
        <w:rPr>
          <w:rFonts w:ascii="Arial" w:hAnsi="Arial" w:cs="Arial"/>
          <w:color w:val="auto"/>
          <w:sz w:val="20"/>
          <w:szCs w:val="20"/>
        </w:rPr>
      </w:pPr>
      <w:bookmarkStart w:id="119" w:name="_Toc151709154"/>
      <w:r w:rsidRPr="00583E56">
        <w:rPr>
          <w:rFonts w:ascii="Arial" w:hAnsi="Arial" w:cs="Arial"/>
          <w:color w:val="auto"/>
          <w:sz w:val="20"/>
          <w:szCs w:val="20"/>
        </w:rPr>
        <w:t xml:space="preserve">Tabela </w:t>
      </w:r>
      <w:r w:rsidRPr="00583E56">
        <w:rPr>
          <w:rFonts w:ascii="Arial" w:hAnsi="Arial" w:cs="Arial"/>
          <w:color w:val="auto"/>
          <w:sz w:val="20"/>
          <w:szCs w:val="20"/>
        </w:rPr>
        <w:fldChar w:fldCharType="begin"/>
      </w:r>
      <w:r w:rsidRPr="00583E56">
        <w:rPr>
          <w:rFonts w:ascii="Arial" w:hAnsi="Arial" w:cs="Arial"/>
          <w:color w:val="auto"/>
          <w:sz w:val="20"/>
          <w:szCs w:val="20"/>
        </w:rPr>
        <w:instrText xml:space="preserve"> SEQ Tabela \* ARABIC </w:instrText>
      </w:r>
      <w:r w:rsidRPr="00583E56">
        <w:rPr>
          <w:rFonts w:ascii="Arial" w:hAnsi="Arial" w:cs="Arial"/>
          <w:color w:val="auto"/>
          <w:sz w:val="20"/>
          <w:szCs w:val="20"/>
        </w:rPr>
        <w:fldChar w:fldCharType="separate"/>
      </w:r>
      <w:r w:rsidR="00113E44">
        <w:rPr>
          <w:rFonts w:ascii="Arial" w:hAnsi="Arial" w:cs="Arial"/>
          <w:noProof/>
          <w:color w:val="auto"/>
          <w:sz w:val="20"/>
          <w:szCs w:val="20"/>
        </w:rPr>
        <w:t>18</w:t>
      </w:r>
      <w:r w:rsidRPr="00583E56">
        <w:rPr>
          <w:rFonts w:ascii="Arial" w:hAnsi="Arial" w:cs="Arial"/>
          <w:color w:val="auto"/>
          <w:sz w:val="20"/>
          <w:szCs w:val="20"/>
        </w:rPr>
        <w:fldChar w:fldCharType="end"/>
      </w:r>
      <w:r w:rsidRPr="00583E56">
        <w:rPr>
          <w:rFonts w:ascii="Arial" w:hAnsi="Arial" w:cs="Arial"/>
          <w:color w:val="auto"/>
          <w:sz w:val="20"/>
          <w:szCs w:val="20"/>
        </w:rPr>
        <w:t>. Badanie jakości wody na terenie gminy i miasta Węgliniec</w:t>
      </w:r>
      <w:bookmarkEnd w:id="119"/>
    </w:p>
    <w:tbl>
      <w:tblPr>
        <w:tblStyle w:val="Tabela-Siatka"/>
        <w:tblW w:w="5000" w:type="pct"/>
        <w:tblBorders>
          <w:top w:val="double" w:sz="4" w:space="0" w:color="000000"/>
          <w:left w:val="double" w:sz="4" w:space="0" w:color="000000"/>
          <w:bottom w:val="double" w:sz="4" w:space="0" w:color="000000"/>
          <w:right w:val="double" w:sz="4" w:space="0" w:color="000000"/>
          <w:insideH w:val="single" w:sz="6" w:space="0" w:color="000000"/>
          <w:insideV w:val="single" w:sz="6" w:space="0" w:color="000000"/>
        </w:tblBorders>
        <w:tblLook w:val="04A0" w:firstRow="1" w:lastRow="0" w:firstColumn="1" w:lastColumn="0" w:noHBand="0" w:noVBand="1"/>
      </w:tblPr>
      <w:tblGrid>
        <w:gridCol w:w="1853"/>
        <w:gridCol w:w="1797"/>
        <w:gridCol w:w="1794"/>
        <w:gridCol w:w="1797"/>
        <w:gridCol w:w="1799"/>
      </w:tblGrid>
      <w:tr w:rsidR="009A7F4F" w14:paraId="719F6F7F" w14:textId="77777777" w:rsidTr="00AC2546">
        <w:trPr>
          <w:tblHeader/>
        </w:trPr>
        <w:tc>
          <w:tcPr>
            <w:tcW w:w="1025" w:type="pct"/>
            <w:vMerge w:val="restart"/>
            <w:shd w:val="clear" w:color="auto" w:fill="BFBFBF" w:themeFill="background1" w:themeFillShade="BF"/>
            <w:vAlign w:val="center"/>
          </w:tcPr>
          <w:p w14:paraId="58C66F16" w14:textId="3A0B74E3" w:rsidR="009A7F4F" w:rsidRPr="003535A5" w:rsidRDefault="009A7F4F" w:rsidP="00684556">
            <w:pPr>
              <w:pStyle w:val="NormalnyWeb"/>
              <w:spacing w:before="60" w:beforeAutospacing="0" w:after="60" w:afterAutospacing="0"/>
              <w:jc w:val="center"/>
              <w:rPr>
                <w:rFonts w:ascii="Arial" w:hAnsi="Arial" w:cs="Arial"/>
                <w:b/>
                <w:bCs/>
                <w:sz w:val="16"/>
                <w:szCs w:val="16"/>
              </w:rPr>
            </w:pPr>
            <w:r w:rsidRPr="003535A5">
              <w:rPr>
                <w:rFonts w:ascii="Arial" w:hAnsi="Arial" w:cs="Arial"/>
                <w:b/>
                <w:bCs/>
                <w:sz w:val="16"/>
                <w:szCs w:val="16"/>
              </w:rPr>
              <w:t>Lp.</w:t>
            </w:r>
          </w:p>
        </w:tc>
        <w:tc>
          <w:tcPr>
            <w:tcW w:w="994" w:type="pct"/>
            <w:vMerge w:val="restart"/>
            <w:shd w:val="clear" w:color="auto" w:fill="BFBFBF" w:themeFill="background1" w:themeFillShade="BF"/>
            <w:vAlign w:val="center"/>
          </w:tcPr>
          <w:p w14:paraId="4FA0880B" w14:textId="1E9B7238" w:rsidR="009A7F4F" w:rsidRPr="003535A5" w:rsidRDefault="009A7F4F" w:rsidP="00684556">
            <w:pPr>
              <w:pStyle w:val="NormalnyWeb"/>
              <w:spacing w:before="60" w:beforeAutospacing="0" w:after="60" w:afterAutospacing="0"/>
              <w:jc w:val="center"/>
              <w:rPr>
                <w:rFonts w:ascii="Arial" w:hAnsi="Arial" w:cs="Arial"/>
                <w:b/>
                <w:bCs/>
                <w:sz w:val="16"/>
                <w:szCs w:val="16"/>
              </w:rPr>
            </w:pPr>
            <w:r w:rsidRPr="003535A5">
              <w:rPr>
                <w:rFonts w:ascii="Arial" w:hAnsi="Arial" w:cs="Arial"/>
                <w:b/>
                <w:bCs/>
                <w:sz w:val="16"/>
                <w:szCs w:val="16"/>
              </w:rPr>
              <w:t>Badane cechy</w:t>
            </w:r>
          </w:p>
        </w:tc>
        <w:tc>
          <w:tcPr>
            <w:tcW w:w="992" w:type="pct"/>
            <w:vMerge w:val="restart"/>
            <w:shd w:val="clear" w:color="auto" w:fill="BFBFBF" w:themeFill="background1" w:themeFillShade="BF"/>
            <w:vAlign w:val="center"/>
          </w:tcPr>
          <w:p w14:paraId="5C8FDACC" w14:textId="4C8A8145" w:rsidR="009A7F4F" w:rsidRPr="003535A5" w:rsidRDefault="009A7F4F" w:rsidP="008A3DBE">
            <w:pPr>
              <w:pStyle w:val="NormalnyWeb"/>
              <w:spacing w:before="60" w:beforeAutospacing="0" w:after="60" w:afterAutospacing="0"/>
              <w:jc w:val="center"/>
              <w:rPr>
                <w:rFonts w:ascii="Arial" w:hAnsi="Arial" w:cs="Arial"/>
                <w:b/>
                <w:bCs/>
                <w:sz w:val="16"/>
                <w:szCs w:val="16"/>
              </w:rPr>
            </w:pPr>
            <w:r w:rsidRPr="003535A5">
              <w:rPr>
                <w:rFonts w:ascii="Arial" w:hAnsi="Arial" w:cs="Arial"/>
                <w:b/>
                <w:bCs/>
                <w:sz w:val="16"/>
                <w:szCs w:val="16"/>
              </w:rPr>
              <w:t>Jednostka</w:t>
            </w:r>
          </w:p>
        </w:tc>
        <w:tc>
          <w:tcPr>
            <w:tcW w:w="1989" w:type="pct"/>
            <w:gridSpan w:val="2"/>
            <w:shd w:val="clear" w:color="auto" w:fill="BFBFBF" w:themeFill="background1" w:themeFillShade="BF"/>
            <w:vAlign w:val="center"/>
          </w:tcPr>
          <w:p w14:paraId="73C898EB" w14:textId="5A140590" w:rsidR="009A7F4F" w:rsidRPr="003535A5" w:rsidRDefault="009A7F4F" w:rsidP="001F2119">
            <w:pPr>
              <w:pStyle w:val="NormalnyWeb"/>
              <w:spacing w:before="60" w:beforeAutospacing="0" w:after="60" w:afterAutospacing="0"/>
              <w:jc w:val="center"/>
              <w:rPr>
                <w:rFonts w:ascii="Arial" w:hAnsi="Arial" w:cs="Arial"/>
                <w:b/>
                <w:bCs/>
                <w:sz w:val="16"/>
                <w:szCs w:val="16"/>
              </w:rPr>
            </w:pPr>
            <w:r w:rsidRPr="003535A5">
              <w:rPr>
                <w:rFonts w:ascii="Arial" w:hAnsi="Arial" w:cs="Arial"/>
                <w:b/>
                <w:bCs/>
                <w:sz w:val="16"/>
                <w:szCs w:val="16"/>
              </w:rPr>
              <w:t>Wynik badania (dopuszczalne)</w:t>
            </w:r>
          </w:p>
        </w:tc>
      </w:tr>
      <w:tr w:rsidR="009A7F4F" w14:paraId="6350CE8F" w14:textId="77777777" w:rsidTr="00AC2546">
        <w:trPr>
          <w:tblHeader/>
        </w:trPr>
        <w:tc>
          <w:tcPr>
            <w:tcW w:w="1025" w:type="pct"/>
            <w:vMerge/>
            <w:shd w:val="clear" w:color="auto" w:fill="BFBFBF" w:themeFill="background1" w:themeFillShade="BF"/>
            <w:vAlign w:val="center"/>
          </w:tcPr>
          <w:p w14:paraId="0C854C5B" w14:textId="77777777" w:rsidR="009A7F4F" w:rsidRPr="003535A5" w:rsidRDefault="009A7F4F">
            <w:pPr>
              <w:pStyle w:val="NormalnyWeb"/>
              <w:spacing w:before="60" w:beforeAutospacing="0" w:after="60" w:afterAutospacing="0"/>
              <w:jc w:val="center"/>
              <w:rPr>
                <w:rFonts w:ascii="Arial" w:hAnsi="Arial" w:cs="Arial"/>
                <w:b/>
                <w:bCs/>
                <w:sz w:val="16"/>
                <w:szCs w:val="16"/>
              </w:rPr>
            </w:pPr>
          </w:p>
        </w:tc>
        <w:tc>
          <w:tcPr>
            <w:tcW w:w="994" w:type="pct"/>
            <w:vMerge/>
            <w:shd w:val="clear" w:color="auto" w:fill="BFBFBF" w:themeFill="background1" w:themeFillShade="BF"/>
            <w:vAlign w:val="center"/>
          </w:tcPr>
          <w:p w14:paraId="70CF0437" w14:textId="77777777" w:rsidR="009A7F4F" w:rsidRPr="003535A5" w:rsidRDefault="009A7F4F">
            <w:pPr>
              <w:pStyle w:val="NormalnyWeb"/>
              <w:spacing w:before="60" w:beforeAutospacing="0" w:after="60" w:afterAutospacing="0"/>
              <w:jc w:val="center"/>
              <w:rPr>
                <w:rFonts w:ascii="Arial" w:hAnsi="Arial" w:cs="Arial"/>
                <w:b/>
                <w:bCs/>
                <w:sz w:val="16"/>
                <w:szCs w:val="16"/>
              </w:rPr>
            </w:pPr>
          </w:p>
        </w:tc>
        <w:tc>
          <w:tcPr>
            <w:tcW w:w="992" w:type="pct"/>
            <w:vMerge/>
            <w:shd w:val="clear" w:color="auto" w:fill="BFBFBF" w:themeFill="background1" w:themeFillShade="BF"/>
            <w:vAlign w:val="center"/>
          </w:tcPr>
          <w:p w14:paraId="50E1A4EB" w14:textId="77777777" w:rsidR="009A7F4F" w:rsidRPr="003535A5" w:rsidRDefault="009A7F4F">
            <w:pPr>
              <w:pStyle w:val="NormalnyWeb"/>
              <w:spacing w:before="60" w:beforeAutospacing="0" w:after="60" w:afterAutospacing="0"/>
              <w:jc w:val="center"/>
              <w:rPr>
                <w:rFonts w:ascii="Arial" w:hAnsi="Arial" w:cs="Arial"/>
                <w:b/>
                <w:bCs/>
                <w:sz w:val="16"/>
                <w:szCs w:val="16"/>
              </w:rPr>
            </w:pPr>
          </w:p>
        </w:tc>
        <w:tc>
          <w:tcPr>
            <w:tcW w:w="994" w:type="pct"/>
            <w:shd w:val="clear" w:color="auto" w:fill="BFBFBF" w:themeFill="background1" w:themeFillShade="BF"/>
            <w:vAlign w:val="center"/>
          </w:tcPr>
          <w:p w14:paraId="7B80BDC9" w14:textId="4EEE4567" w:rsidR="009A7F4F" w:rsidRPr="003535A5" w:rsidRDefault="009A7F4F">
            <w:pPr>
              <w:pStyle w:val="NormalnyWeb"/>
              <w:spacing w:before="60" w:beforeAutospacing="0" w:after="60" w:afterAutospacing="0"/>
              <w:jc w:val="center"/>
              <w:rPr>
                <w:rFonts w:ascii="Arial" w:hAnsi="Arial" w:cs="Arial"/>
                <w:b/>
                <w:bCs/>
                <w:sz w:val="16"/>
                <w:szCs w:val="16"/>
              </w:rPr>
            </w:pPr>
            <w:r w:rsidRPr="003535A5">
              <w:rPr>
                <w:rFonts w:ascii="Arial" w:hAnsi="Arial" w:cs="Arial"/>
                <w:b/>
                <w:bCs/>
                <w:sz w:val="16"/>
                <w:szCs w:val="16"/>
              </w:rPr>
              <w:t>SUW Węgliniec</w:t>
            </w:r>
          </w:p>
        </w:tc>
        <w:tc>
          <w:tcPr>
            <w:tcW w:w="995" w:type="pct"/>
            <w:shd w:val="clear" w:color="auto" w:fill="BFBFBF" w:themeFill="background1" w:themeFillShade="BF"/>
            <w:vAlign w:val="center"/>
          </w:tcPr>
          <w:p w14:paraId="14FDAFE0" w14:textId="70E8E9F3" w:rsidR="009A7F4F" w:rsidRPr="003535A5" w:rsidRDefault="009A7F4F">
            <w:pPr>
              <w:pStyle w:val="NormalnyWeb"/>
              <w:spacing w:before="60" w:beforeAutospacing="0" w:after="60" w:afterAutospacing="0"/>
              <w:jc w:val="center"/>
              <w:rPr>
                <w:rFonts w:ascii="Arial" w:hAnsi="Arial" w:cs="Arial"/>
                <w:b/>
                <w:bCs/>
                <w:sz w:val="16"/>
                <w:szCs w:val="16"/>
              </w:rPr>
            </w:pPr>
            <w:r w:rsidRPr="003535A5">
              <w:rPr>
                <w:rFonts w:ascii="Arial" w:hAnsi="Arial" w:cs="Arial"/>
                <w:b/>
                <w:bCs/>
                <w:sz w:val="16"/>
                <w:szCs w:val="16"/>
              </w:rPr>
              <w:t>SUW Ruszów</w:t>
            </w:r>
          </w:p>
        </w:tc>
      </w:tr>
      <w:tr w:rsidR="0069741F" w14:paraId="4C510941" w14:textId="77777777" w:rsidTr="00AC2546">
        <w:trPr>
          <w:tblHeader/>
        </w:trPr>
        <w:tc>
          <w:tcPr>
            <w:tcW w:w="1025" w:type="pct"/>
            <w:vMerge/>
            <w:shd w:val="clear" w:color="auto" w:fill="BFBFBF" w:themeFill="background1" w:themeFillShade="BF"/>
            <w:vAlign w:val="center"/>
          </w:tcPr>
          <w:p w14:paraId="2E1127E8" w14:textId="6100B82D" w:rsidR="0069741F" w:rsidRPr="003535A5" w:rsidRDefault="0069741F">
            <w:pPr>
              <w:pStyle w:val="NormalnyWeb"/>
              <w:spacing w:before="60" w:beforeAutospacing="0" w:after="60" w:afterAutospacing="0"/>
              <w:jc w:val="center"/>
              <w:rPr>
                <w:rFonts w:ascii="Arial" w:hAnsi="Arial" w:cs="Arial"/>
                <w:b/>
                <w:bCs/>
                <w:sz w:val="16"/>
                <w:szCs w:val="16"/>
              </w:rPr>
            </w:pPr>
          </w:p>
        </w:tc>
        <w:tc>
          <w:tcPr>
            <w:tcW w:w="994" w:type="pct"/>
            <w:vMerge/>
            <w:shd w:val="clear" w:color="auto" w:fill="BFBFBF" w:themeFill="background1" w:themeFillShade="BF"/>
            <w:vAlign w:val="center"/>
          </w:tcPr>
          <w:p w14:paraId="6334AE98" w14:textId="6C24F610" w:rsidR="0069741F" w:rsidRPr="003535A5" w:rsidRDefault="0069741F">
            <w:pPr>
              <w:pStyle w:val="NormalnyWeb"/>
              <w:spacing w:before="60" w:beforeAutospacing="0" w:after="60" w:afterAutospacing="0"/>
              <w:jc w:val="center"/>
              <w:rPr>
                <w:rFonts w:ascii="Arial" w:hAnsi="Arial" w:cs="Arial"/>
                <w:b/>
                <w:bCs/>
                <w:sz w:val="16"/>
                <w:szCs w:val="16"/>
              </w:rPr>
            </w:pPr>
          </w:p>
        </w:tc>
        <w:tc>
          <w:tcPr>
            <w:tcW w:w="992" w:type="pct"/>
            <w:vMerge/>
            <w:shd w:val="clear" w:color="auto" w:fill="BFBFBF" w:themeFill="background1" w:themeFillShade="BF"/>
            <w:vAlign w:val="center"/>
          </w:tcPr>
          <w:p w14:paraId="771AE9B6" w14:textId="77777777" w:rsidR="0069741F" w:rsidRPr="003535A5" w:rsidRDefault="0069741F">
            <w:pPr>
              <w:pStyle w:val="NormalnyWeb"/>
              <w:spacing w:before="60" w:beforeAutospacing="0" w:after="60" w:afterAutospacing="0"/>
              <w:jc w:val="center"/>
              <w:rPr>
                <w:rFonts w:ascii="Arial" w:hAnsi="Arial" w:cs="Arial"/>
                <w:b/>
                <w:bCs/>
                <w:sz w:val="16"/>
                <w:szCs w:val="16"/>
              </w:rPr>
            </w:pPr>
          </w:p>
        </w:tc>
        <w:tc>
          <w:tcPr>
            <w:tcW w:w="994" w:type="pct"/>
            <w:shd w:val="clear" w:color="auto" w:fill="BFBFBF" w:themeFill="background1" w:themeFillShade="BF"/>
            <w:vAlign w:val="center"/>
          </w:tcPr>
          <w:p w14:paraId="36B85BD0" w14:textId="4C798125" w:rsidR="0069741F" w:rsidRPr="003535A5" w:rsidRDefault="0069741F">
            <w:pPr>
              <w:pStyle w:val="NormalnyWeb"/>
              <w:spacing w:before="60" w:beforeAutospacing="0" w:after="60" w:afterAutospacing="0"/>
              <w:jc w:val="center"/>
              <w:rPr>
                <w:rFonts w:ascii="Arial" w:hAnsi="Arial" w:cs="Arial"/>
                <w:b/>
                <w:bCs/>
                <w:sz w:val="16"/>
                <w:szCs w:val="16"/>
              </w:rPr>
            </w:pPr>
            <w:r w:rsidRPr="003535A5">
              <w:rPr>
                <w:rStyle w:val="Pogrubienie"/>
                <w:rFonts w:ascii="Arial" w:hAnsi="Arial" w:cs="Arial"/>
                <w:sz w:val="16"/>
                <w:szCs w:val="16"/>
              </w:rPr>
              <w:t>08.05.2023r.</w:t>
            </w:r>
          </w:p>
          <w:p w14:paraId="6010AF9D" w14:textId="2B47CBBE" w:rsidR="0069741F" w:rsidRPr="003535A5" w:rsidRDefault="0069741F">
            <w:pPr>
              <w:pStyle w:val="NormalnyWeb"/>
              <w:spacing w:before="60" w:beforeAutospacing="0" w:after="60" w:afterAutospacing="0"/>
              <w:jc w:val="center"/>
              <w:rPr>
                <w:rFonts w:ascii="Arial" w:hAnsi="Arial" w:cs="Arial"/>
                <w:b/>
                <w:bCs/>
                <w:sz w:val="16"/>
                <w:szCs w:val="16"/>
              </w:rPr>
            </w:pPr>
          </w:p>
        </w:tc>
        <w:tc>
          <w:tcPr>
            <w:tcW w:w="995" w:type="pct"/>
            <w:shd w:val="clear" w:color="auto" w:fill="BFBFBF" w:themeFill="background1" w:themeFillShade="BF"/>
            <w:vAlign w:val="center"/>
          </w:tcPr>
          <w:p w14:paraId="2C5B7981" w14:textId="0B4A7FB2" w:rsidR="0069741F" w:rsidRPr="003535A5" w:rsidRDefault="0069741F">
            <w:pPr>
              <w:pStyle w:val="NormalnyWeb"/>
              <w:spacing w:before="60" w:beforeAutospacing="0" w:after="60" w:afterAutospacing="0"/>
              <w:jc w:val="center"/>
              <w:rPr>
                <w:rFonts w:ascii="Arial" w:hAnsi="Arial" w:cs="Arial"/>
                <w:b/>
                <w:bCs/>
                <w:sz w:val="16"/>
                <w:szCs w:val="16"/>
              </w:rPr>
            </w:pPr>
            <w:r w:rsidRPr="003535A5">
              <w:rPr>
                <w:rStyle w:val="Pogrubienie"/>
                <w:rFonts w:ascii="Arial" w:hAnsi="Arial" w:cs="Arial"/>
                <w:sz w:val="16"/>
                <w:szCs w:val="16"/>
              </w:rPr>
              <w:t>08.05.2023r.</w:t>
            </w:r>
          </w:p>
        </w:tc>
      </w:tr>
      <w:tr w:rsidR="0069741F" w14:paraId="136C185C" w14:textId="77777777" w:rsidTr="00AC2546">
        <w:trPr>
          <w:trHeight w:val="65"/>
        </w:trPr>
        <w:tc>
          <w:tcPr>
            <w:tcW w:w="5000" w:type="pct"/>
            <w:gridSpan w:val="5"/>
            <w:shd w:val="clear" w:color="auto" w:fill="BFBFBF" w:themeFill="background1" w:themeFillShade="BF"/>
            <w:vAlign w:val="center"/>
          </w:tcPr>
          <w:p w14:paraId="56F86CA0" w14:textId="1AFA1F1E" w:rsidR="0069741F" w:rsidRPr="003535A5" w:rsidRDefault="0069741F" w:rsidP="00684556">
            <w:pPr>
              <w:pStyle w:val="NormalnyWeb"/>
              <w:spacing w:before="60" w:beforeAutospacing="0" w:after="60" w:afterAutospacing="0"/>
              <w:jc w:val="center"/>
              <w:rPr>
                <w:rStyle w:val="Pogrubienie"/>
                <w:rFonts w:ascii="Arial" w:hAnsi="Arial" w:cs="Arial"/>
                <w:b w:val="0"/>
                <w:bCs w:val="0"/>
                <w:sz w:val="16"/>
                <w:szCs w:val="16"/>
              </w:rPr>
            </w:pPr>
            <w:r w:rsidRPr="003535A5">
              <w:rPr>
                <w:rFonts w:ascii="Arial" w:hAnsi="Arial" w:cs="Arial"/>
                <w:b/>
                <w:bCs/>
                <w:sz w:val="16"/>
                <w:szCs w:val="16"/>
              </w:rPr>
              <w:t>Badania fizykochemiczne</w:t>
            </w:r>
          </w:p>
        </w:tc>
      </w:tr>
      <w:tr w:rsidR="0069741F" w14:paraId="3411D43A" w14:textId="77777777" w:rsidTr="00AC2546">
        <w:trPr>
          <w:trHeight w:val="563"/>
        </w:trPr>
        <w:tc>
          <w:tcPr>
            <w:tcW w:w="1025" w:type="pct"/>
            <w:vMerge w:val="restart"/>
            <w:vAlign w:val="center"/>
          </w:tcPr>
          <w:p w14:paraId="7EC55A43" w14:textId="7580B04B" w:rsidR="0069741F" w:rsidRPr="00770854" w:rsidRDefault="0069741F" w:rsidP="00684556">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1</w:t>
            </w:r>
          </w:p>
        </w:tc>
        <w:tc>
          <w:tcPr>
            <w:tcW w:w="994" w:type="pct"/>
            <w:vMerge w:val="restart"/>
            <w:vAlign w:val="center"/>
          </w:tcPr>
          <w:p w14:paraId="7424CB60" w14:textId="64F8304B" w:rsidR="0069741F" w:rsidRPr="003535A5" w:rsidRDefault="0069741F" w:rsidP="00684556">
            <w:pPr>
              <w:pStyle w:val="NormalnyWeb"/>
              <w:spacing w:before="60" w:beforeAutospacing="0" w:after="60" w:afterAutospacing="0"/>
              <w:jc w:val="center"/>
              <w:rPr>
                <w:rFonts w:ascii="Arial" w:hAnsi="Arial" w:cs="Arial"/>
                <w:sz w:val="16"/>
                <w:szCs w:val="16"/>
              </w:rPr>
            </w:pPr>
            <w:r w:rsidRPr="003535A5">
              <w:rPr>
                <w:rFonts w:ascii="Arial" w:hAnsi="Arial" w:cs="Arial"/>
                <w:sz w:val="16"/>
                <w:szCs w:val="16"/>
              </w:rPr>
              <w:t>pH</w:t>
            </w:r>
          </w:p>
        </w:tc>
        <w:tc>
          <w:tcPr>
            <w:tcW w:w="992" w:type="pct"/>
            <w:vMerge w:val="restart"/>
            <w:vAlign w:val="center"/>
          </w:tcPr>
          <w:p w14:paraId="429B18A3" w14:textId="08888869" w:rsidR="0069741F" w:rsidRPr="00770854" w:rsidRDefault="0069741F" w:rsidP="008A3DBE">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w:t>
            </w:r>
          </w:p>
        </w:tc>
        <w:tc>
          <w:tcPr>
            <w:tcW w:w="994" w:type="pct"/>
            <w:vAlign w:val="center"/>
          </w:tcPr>
          <w:p w14:paraId="1E8F2241" w14:textId="586B84CB" w:rsidR="0069741F" w:rsidRPr="00770854" w:rsidRDefault="0069741F" w:rsidP="00FB6851">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7,4  ± 0,2</w:t>
            </w:r>
          </w:p>
        </w:tc>
        <w:tc>
          <w:tcPr>
            <w:tcW w:w="995" w:type="pct"/>
            <w:vAlign w:val="center"/>
          </w:tcPr>
          <w:p w14:paraId="530CFB4E" w14:textId="2FD23D8F" w:rsidR="0069741F" w:rsidRPr="00770854" w:rsidRDefault="0069741F" w:rsidP="00684556">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7,1  ± 0,2</w:t>
            </w:r>
          </w:p>
        </w:tc>
      </w:tr>
      <w:tr w:rsidR="0069741F" w14:paraId="69E7A30D" w14:textId="77777777" w:rsidTr="00AC2546">
        <w:trPr>
          <w:trHeight w:val="562"/>
        </w:trPr>
        <w:tc>
          <w:tcPr>
            <w:tcW w:w="1025" w:type="pct"/>
            <w:vMerge/>
            <w:vAlign w:val="center"/>
          </w:tcPr>
          <w:p w14:paraId="778BC8E3" w14:textId="77777777" w:rsidR="0069741F" w:rsidRPr="00770854" w:rsidRDefault="0069741F">
            <w:pPr>
              <w:pStyle w:val="NormalnyWeb"/>
              <w:spacing w:before="60" w:beforeAutospacing="0" w:after="60" w:afterAutospacing="0"/>
              <w:jc w:val="center"/>
              <w:rPr>
                <w:rFonts w:ascii="Arial" w:hAnsi="Arial" w:cs="Arial"/>
                <w:sz w:val="16"/>
                <w:szCs w:val="16"/>
              </w:rPr>
            </w:pPr>
          </w:p>
        </w:tc>
        <w:tc>
          <w:tcPr>
            <w:tcW w:w="994" w:type="pct"/>
            <w:vMerge/>
            <w:vAlign w:val="center"/>
          </w:tcPr>
          <w:p w14:paraId="48A6A566" w14:textId="77777777" w:rsidR="0069741F" w:rsidRPr="003535A5" w:rsidRDefault="0069741F">
            <w:pPr>
              <w:pStyle w:val="NormalnyWeb"/>
              <w:spacing w:before="60" w:beforeAutospacing="0" w:after="60" w:afterAutospacing="0"/>
              <w:jc w:val="center"/>
              <w:rPr>
                <w:rFonts w:ascii="Arial" w:hAnsi="Arial" w:cs="Arial"/>
                <w:sz w:val="16"/>
                <w:szCs w:val="16"/>
              </w:rPr>
            </w:pPr>
          </w:p>
        </w:tc>
        <w:tc>
          <w:tcPr>
            <w:tcW w:w="992" w:type="pct"/>
            <w:vMerge/>
            <w:vAlign w:val="center"/>
          </w:tcPr>
          <w:p w14:paraId="3C241A7D" w14:textId="77777777" w:rsidR="0069741F" w:rsidRPr="00770854" w:rsidRDefault="0069741F">
            <w:pPr>
              <w:pStyle w:val="NormalnyWeb"/>
              <w:spacing w:before="60" w:beforeAutospacing="0" w:after="60" w:afterAutospacing="0"/>
              <w:jc w:val="center"/>
              <w:rPr>
                <w:rFonts w:ascii="Arial" w:hAnsi="Arial" w:cs="Arial"/>
                <w:sz w:val="16"/>
                <w:szCs w:val="16"/>
              </w:rPr>
            </w:pPr>
          </w:p>
        </w:tc>
        <w:tc>
          <w:tcPr>
            <w:tcW w:w="994" w:type="pct"/>
            <w:vAlign w:val="center"/>
          </w:tcPr>
          <w:p w14:paraId="5C0743FC" w14:textId="787D9BFE" w:rsidR="0069741F" w:rsidRPr="00770854" w:rsidRDefault="0069741F">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6,5-9,5</w:t>
            </w:r>
          </w:p>
        </w:tc>
        <w:tc>
          <w:tcPr>
            <w:tcW w:w="995" w:type="pct"/>
            <w:vAlign w:val="center"/>
          </w:tcPr>
          <w:p w14:paraId="5018FE7B" w14:textId="05D65B95" w:rsidR="0069741F" w:rsidRPr="00770854" w:rsidRDefault="0069741F">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6,5-9,5</w:t>
            </w:r>
          </w:p>
        </w:tc>
      </w:tr>
      <w:tr w:rsidR="0069741F" w14:paraId="51A8CE4D" w14:textId="77777777" w:rsidTr="00AC2546">
        <w:trPr>
          <w:trHeight w:val="278"/>
        </w:trPr>
        <w:tc>
          <w:tcPr>
            <w:tcW w:w="1025" w:type="pct"/>
            <w:vMerge w:val="restart"/>
            <w:vAlign w:val="center"/>
          </w:tcPr>
          <w:p w14:paraId="5BDCCFB7" w14:textId="4FE7061D" w:rsidR="0069741F" w:rsidRPr="00770854" w:rsidRDefault="0069741F" w:rsidP="00684556">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2</w:t>
            </w:r>
          </w:p>
        </w:tc>
        <w:tc>
          <w:tcPr>
            <w:tcW w:w="994" w:type="pct"/>
            <w:vMerge w:val="restart"/>
            <w:vAlign w:val="center"/>
          </w:tcPr>
          <w:p w14:paraId="411975CC" w14:textId="704C2F0F" w:rsidR="0069741F" w:rsidRPr="003535A5" w:rsidRDefault="0069741F" w:rsidP="00684556">
            <w:pPr>
              <w:pStyle w:val="NormalnyWeb"/>
              <w:spacing w:before="60" w:beforeAutospacing="0" w:after="60" w:afterAutospacing="0"/>
              <w:jc w:val="center"/>
              <w:rPr>
                <w:rFonts w:ascii="Arial" w:hAnsi="Arial" w:cs="Arial"/>
                <w:sz w:val="16"/>
                <w:szCs w:val="16"/>
              </w:rPr>
            </w:pPr>
            <w:r w:rsidRPr="003535A5">
              <w:rPr>
                <w:rFonts w:ascii="Arial" w:hAnsi="Arial" w:cs="Arial"/>
                <w:sz w:val="16"/>
                <w:szCs w:val="16"/>
              </w:rPr>
              <w:t>Przewodność elektryczna</w:t>
            </w:r>
          </w:p>
        </w:tc>
        <w:tc>
          <w:tcPr>
            <w:tcW w:w="992" w:type="pct"/>
            <w:vMerge w:val="restart"/>
            <w:vAlign w:val="center"/>
          </w:tcPr>
          <w:p w14:paraId="08C8F68B" w14:textId="50002D0D" w:rsidR="0069741F" w:rsidRPr="00770854" w:rsidRDefault="0069741F" w:rsidP="008A3DBE">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µS/cm</w:t>
            </w:r>
          </w:p>
        </w:tc>
        <w:tc>
          <w:tcPr>
            <w:tcW w:w="994" w:type="pct"/>
            <w:vAlign w:val="center"/>
          </w:tcPr>
          <w:p w14:paraId="20A6E766" w14:textId="7B955E71" w:rsidR="0069741F" w:rsidRPr="00770854" w:rsidRDefault="0069741F" w:rsidP="001F2119">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297 ± 21</w:t>
            </w:r>
          </w:p>
        </w:tc>
        <w:tc>
          <w:tcPr>
            <w:tcW w:w="995" w:type="pct"/>
            <w:vAlign w:val="center"/>
          </w:tcPr>
          <w:p w14:paraId="3E07F0AC" w14:textId="2C551568" w:rsidR="0069741F" w:rsidRPr="00770854" w:rsidRDefault="0069741F" w:rsidP="00FB6851">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152± 11</w:t>
            </w:r>
          </w:p>
        </w:tc>
      </w:tr>
      <w:tr w:rsidR="0069741F" w14:paraId="0FAA573B" w14:textId="77777777" w:rsidTr="00AC2546">
        <w:trPr>
          <w:trHeight w:val="277"/>
        </w:trPr>
        <w:tc>
          <w:tcPr>
            <w:tcW w:w="1025" w:type="pct"/>
            <w:vMerge/>
            <w:vAlign w:val="center"/>
          </w:tcPr>
          <w:p w14:paraId="16F1E9DB" w14:textId="77777777" w:rsidR="0069741F" w:rsidRPr="00770854" w:rsidRDefault="0069741F">
            <w:pPr>
              <w:pStyle w:val="NormalnyWeb"/>
              <w:spacing w:before="60" w:beforeAutospacing="0" w:after="60" w:afterAutospacing="0"/>
              <w:jc w:val="center"/>
              <w:rPr>
                <w:rFonts w:ascii="Arial" w:hAnsi="Arial" w:cs="Arial"/>
                <w:sz w:val="16"/>
                <w:szCs w:val="16"/>
              </w:rPr>
            </w:pPr>
          </w:p>
        </w:tc>
        <w:tc>
          <w:tcPr>
            <w:tcW w:w="994" w:type="pct"/>
            <w:vMerge/>
            <w:vAlign w:val="center"/>
          </w:tcPr>
          <w:p w14:paraId="59A52636" w14:textId="77777777" w:rsidR="0069741F" w:rsidRPr="003535A5" w:rsidRDefault="0069741F">
            <w:pPr>
              <w:pStyle w:val="NormalnyWeb"/>
              <w:spacing w:before="60" w:beforeAutospacing="0" w:after="60" w:afterAutospacing="0"/>
              <w:jc w:val="center"/>
              <w:rPr>
                <w:rFonts w:ascii="Arial" w:hAnsi="Arial" w:cs="Arial"/>
                <w:sz w:val="16"/>
                <w:szCs w:val="16"/>
              </w:rPr>
            </w:pPr>
          </w:p>
        </w:tc>
        <w:tc>
          <w:tcPr>
            <w:tcW w:w="992" w:type="pct"/>
            <w:vMerge/>
            <w:vAlign w:val="center"/>
          </w:tcPr>
          <w:p w14:paraId="2FB7D38A" w14:textId="77777777" w:rsidR="0069741F" w:rsidRPr="00770854" w:rsidRDefault="0069741F">
            <w:pPr>
              <w:pStyle w:val="NormalnyWeb"/>
              <w:spacing w:before="60" w:beforeAutospacing="0" w:after="60" w:afterAutospacing="0"/>
              <w:jc w:val="center"/>
              <w:rPr>
                <w:rFonts w:ascii="Arial" w:hAnsi="Arial" w:cs="Arial"/>
                <w:sz w:val="16"/>
                <w:szCs w:val="16"/>
              </w:rPr>
            </w:pPr>
          </w:p>
        </w:tc>
        <w:tc>
          <w:tcPr>
            <w:tcW w:w="994" w:type="pct"/>
            <w:vAlign w:val="center"/>
          </w:tcPr>
          <w:p w14:paraId="3A3B1A84" w14:textId="7261ED8F" w:rsidR="0069741F" w:rsidRPr="00770854" w:rsidRDefault="0069741F" w:rsidP="00684556">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-2500</w:t>
            </w:r>
          </w:p>
        </w:tc>
        <w:tc>
          <w:tcPr>
            <w:tcW w:w="995" w:type="pct"/>
            <w:vAlign w:val="center"/>
          </w:tcPr>
          <w:p w14:paraId="08751B70" w14:textId="7E85CEC7" w:rsidR="0069741F" w:rsidRPr="00770854" w:rsidRDefault="0069741F" w:rsidP="00684556">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-2500</w:t>
            </w:r>
          </w:p>
        </w:tc>
      </w:tr>
      <w:tr w:rsidR="0069741F" w14:paraId="343AC871" w14:textId="77777777" w:rsidTr="00AC2546">
        <w:trPr>
          <w:trHeight w:val="135"/>
        </w:trPr>
        <w:tc>
          <w:tcPr>
            <w:tcW w:w="1025" w:type="pct"/>
            <w:vMerge w:val="restart"/>
            <w:vAlign w:val="center"/>
          </w:tcPr>
          <w:p w14:paraId="53FF3551" w14:textId="6CE26FCF" w:rsidR="0069741F" w:rsidRPr="00770854" w:rsidRDefault="0069741F" w:rsidP="00684556">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3</w:t>
            </w:r>
          </w:p>
        </w:tc>
        <w:tc>
          <w:tcPr>
            <w:tcW w:w="994" w:type="pct"/>
            <w:vMerge w:val="restart"/>
            <w:vAlign w:val="center"/>
          </w:tcPr>
          <w:p w14:paraId="00AD3A00" w14:textId="39951086" w:rsidR="0069741F" w:rsidRPr="003535A5" w:rsidRDefault="0069741F" w:rsidP="00684556">
            <w:pPr>
              <w:pStyle w:val="NormalnyWeb"/>
              <w:spacing w:before="60" w:beforeAutospacing="0" w:after="60" w:afterAutospacing="0"/>
              <w:jc w:val="center"/>
              <w:rPr>
                <w:rFonts w:ascii="Arial" w:hAnsi="Arial" w:cs="Arial"/>
                <w:sz w:val="16"/>
                <w:szCs w:val="16"/>
              </w:rPr>
            </w:pPr>
            <w:r w:rsidRPr="003535A5">
              <w:rPr>
                <w:rFonts w:ascii="Arial" w:hAnsi="Arial" w:cs="Arial"/>
                <w:sz w:val="16"/>
                <w:szCs w:val="16"/>
              </w:rPr>
              <w:t>Barwa</w:t>
            </w:r>
          </w:p>
        </w:tc>
        <w:tc>
          <w:tcPr>
            <w:tcW w:w="992" w:type="pct"/>
            <w:vMerge w:val="restart"/>
            <w:vAlign w:val="center"/>
          </w:tcPr>
          <w:p w14:paraId="1096AFC0" w14:textId="1D3EC476" w:rsidR="0069741F" w:rsidRPr="00770854" w:rsidRDefault="0069741F" w:rsidP="008A3DBE">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mg/l Pt</w:t>
            </w:r>
          </w:p>
        </w:tc>
        <w:tc>
          <w:tcPr>
            <w:tcW w:w="994" w:type="pct"/>
            <w:vAlign w:val="center"/>
          </w:tcPr>
          <w:p w14:paraId="7FE1107F" w14:textId="7A0E35A0" w:rsidR="0069741F" w:rsidRPr="00770854" w:rsidRDefault="0069741F" w:rsidP="001F2119">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5 ± 1</w:t>
            </w:r>
          </w:p>
        </w:tc>
        <w:tc>
          <w:tcPr>
            <w:tcW w:w="995" w:type="pct"/>
            <w:vAlign w:val="center"/>
          </w:tcPr>
          <w:p w14:paraId="7842C2DE" w14:textId="0E2C3962" w:rsidR="0069741F" w:rsidRPr="00770854" w:rsidRDefault="0069741F" w:rsidP="00FB6851">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5 ± 1</w:t>
            </w:r>
          </w:p>
        </w:tc>
      </w:tr>
      <w:tr w:rsidR="0069741F" w14:paraId="68B07F97" w14:textId="77777777" w:rsidTr="00AC2546">
        <w:trPr>
          <w:trHeight w:val="135"/>
        </w:trPr>
        <w:tc>
          <w:tcPr>
            <w:tcW w:w="1025" w:type="pct"/>
            <w:vMerge/>
            <w:vAlign w:val="center"/>
          </w:tcPr>
          <w:p w14:paraId="7BA5FD59" w14:textId="77777777" w:rsidR="0069741F" w:rsidRPr="00770854" w:rsidRDefault="0069741F">
            <w:pPr>
              <w:pStyle w:val="NormalnyWeb"/>
              <w:spacing w:before="60" w:beforeAutospacing="0" w:after="60" w:afterAutospacing="0"/>
              <w:jc w:val="center"/>
              <w:rPr>
                <w:rFonts w:ascii="Arial" w:hAnsi="Arial" w:cs="Arial"/>
                <w:sz w:val="16"/>
                <w:szCs w:val="16"/>
              </w:rPr>
            </w:pPr>
          </w:p>
        </w:tc>
        <w:tc>
          <w:tcPr>
            <w:tcW w:w="994" w:type="pct"/>
            <w:vMerge/>
            <w:vAlign w:val="center"/>
          </w:tcPr>
          <w:p w14:paraId="29F531E6" w14:textId="77777777" w:rsidR="0069741F" w:rsidRPr="003535A5" w:rsidRDefault="0069741F">
            <w:pPr>
              <w:pStyle w:val="NormalnyWeb"/>
              <w:spacing w:before="60" w:beforeAutospacing="0" w:after="60" w:afterAutospacing="0"/>
              <w:jc w:val="center"/>
              <w:rPr>
                <w:rFonts w:ascii="Arial" w:hAnsi="Arial" w:cs="Arial"/>
                <w:sz w:val="16"/>
                <w:szCs w:val="16"/>
              </w:rPr>
            </w:pPr>
          </w:p>
        </w:tc>
        <w:tc>
          <w:tcPr>
            <w:tcW w:w="992" w:type="pct"/>
            <w:vMerge/>
            <w:vAlign w:val="center"/>
          </w:tcPr>
          <w:p w14:paraId="3E88140E" w14:textId="77777777" w:rsidR="0069741F" w:rsidRPr="00770854" w:rsidRDefault="0069741F">
            <w:pPr>
              <w:pStyle w:val="NormalnyWeb"/>
              <w:spacing w:before="60" w:beforeAutospacing="0" w:after="60" w:afterAutospacing="0"/>
              <w:jc w:val="center"/>
              <w:rPr>
                <w:rFonts w:ascii="Arial" w:hAnsi="Arial" w:cs="Arial"/>
                <w:sz w:val="16"/>
                <w:szCs w:val="16"/>
              </w:rPr>
            </w:pPr>
          </w:p>
        </w:tc>
        <w:tc>
          <w:tcPr>
            <w:tcW w:w="994" w:type="pct"/>
            <w:vAlign w:val="center"/>
          </w:tcPr>
          <w:p w14:paraId="05762C37" w14:textId="52E4448A" w:rsidR="0069741F" w:rsidRPr="00770854" w:rsidRDefault="0069741F" w:rsidP="00684556">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(akceptowana przez konsumenta bez wyraźnych zmian)</w:t>
            </w:r>
          </w:p>
        </w:tc>
        <w:tc>
          <w:tcPr>
            <w:tcW w:w="995" w:type="pct"/>
            <w:vAlign w:val="center"/>
          </w:tcPr>
          <w:p w14:paraId="218AE644" w14:textId="49C5FAE2" w:rsidR="0069741F" w:rsidRPr="00770854" w:rsidRDefault="0069741F" w:rsidP="00684556">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(akceptowana przez konsumenta bez wyraźnych zmian)</w:t>
            </w:r>
          </w:p>
        </w:tc>
      </w:tr>
      <w:tr w:rsidR="0069741F" w14:paraId="3460EE6D" w14:textId="77777777" w:rsidTr="00AC2546">
        <w:trPr>
          <w:trHeight w:val="135"/>
        </w:trPr>
        <w:tc>
          <w:tcPr>
            <w:tcW w:w="1025" w:type="pct"/>
            <w:vMerge w:val="restart"/>
            <w:vAlign w:val="center"/>
          </w:tcPr>
          <w:p w14:paraId="4E287263" w14:textId="45E839E8" w:rsidR="0069741F" w:rsidRPr="00770854" w:rsidRDefault="0069741F" w:rsidP="00684556">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4</w:t>
            </w:r>
          </w:p>
        </w:tc>
        <w:tc>
          <w:tcPr>
            <w:tcW w:w="994" w:type="pct"/>
            <w:vMerge w:val="restart"/>
            <w:vAlign w:val="center"/>
          </w:tcPr>
          <w:p w14:paraId="00B929EB" w14:textId="1B34A7B4" w:rsidR="0069741F" w:rsidRPr="003535A5" w:rsidRDefault="0069741F" w:rsidP="00684556">
            <w:pPr>
              <w:pStyle w:val="NormalnyWeb"/>
              <w:spacing w:before="60" w:beforeAutospacing="0" w:after="60" w:afterAutospacing="0"/>
              <w:jc w:val="center"/>
              <w:rPr>
                <w:rFonts w:ascii="Arial" w:hAnsi="Arial" w:cs="Arial"/>
                <w:sz w:val="16"/>
                <w:szCs w:val="16"/>
              </w:rPr>
            </w:pPr>
            <w:r w:rsidRPr="003535A5">
              <w:rPr>
                <w:rFonts w:ascii="Arial" w:hAnsi="Arial" w:cs="Arial"/>
                <w:sz w:val="16"/>
                <w:szCs w:val="16"/>
              </w:rPr>
              <w:t>Mętność</w:t>
            </w:r>
          </w:p>
        </w:tc>
        <w:tc>
          <w:tcPr>
            <w:tcW w:w="992" w:type="pct"/>
            <w:vMerge w:val="restart"/>
            <w:vAlign w:val="center"/>
          </w:tcPr>
          <w:p w14:paraId="5A89C9B4" w14:textId="72FF8D96" w:rsidR="0069741F" w:rsidRPr="00770854" w:rsidRDefault="0069741F" w:rsidP="008A3DBE">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NTU</w:t>
            </w:r>
          </w:p>
        </w:tc>
        <w:tc>
          <w:tcPr>
            <w:tcW w:w="994" w:type="pct"/>
            <w:vAlign w:val="center"/>
          </w:tcPr>
          <w:p w14:paraId="730BD41B" w14:textId="1B98A483" w:rsidR="0069741F" w:rsidRPr="00770854" w:rsidRDefault="0069741F" w:rsidP="001F2119">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&lt;0,05 ±  0,01</w:t>
            </w:r>
          </w:p>
        </w:tc>
        <w:tc>
          <w:tcPr>
            <w:tcW w:w="995" w:type="pct"/>
            <w:vAlign w:val="center"/>
          </w:tcPr>
          <w:p w14:paraId="27D513AF" w14:textId="49EBF43B" w:rsidR="0069741F" w:rsidRPr="00770854" w:rsidRDefault="0069741F" w:rsidP="00FB6851">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&lt;0,05 ±  0,01</w:t>
            </w:r>
          </w:p>
        </w:tc>
      </w:tr>
      <w:tr w:rsidR="0069741F" w14:paraId="7671FF25" w14:textId="77777777" w:rsidTr="00AC2546">
        <w:trPr>
          <w:trHeight w:val="135"/>
        </w:trPr>
        <w:tc>
          <w:tcPr>
            <w:tcW w:w="1025" w:type="pct"/>
            <w:vMerge/>
            <w:vAlign w:val="center"/>
          </w:tcPr>
          <w:p w14:paraId="205CF576" w14:textId="77777777" w:rsidR="0069741F" w:rsidRPr="00770854" w:rsidRDefault="0069741F">
            <w:pPr>
              <w:pStyle w:val="NormalnyWeb"/>
              <w:spacing w:before="60" w:beforeAutospacing="0" w:after="60" w:afterAutospacing="0"/>
              <w:jc w:val="center"/>
              <w:rPr>
                <w:rFonts w:ascii="Arial" w:hAnsi="Arial" w:cs="Arial"/>
                <w:sz w:val="16"/>
                <w:szCs w:val="16"/>
              </w:rPr>
            </w:pPr>
          </w:p>
        </w:tc>
        <w:tc>
          <w:tcPr>
            <w:tcW w:w="994" w:type="pct"/>
            <w:vMerge/>
            <w:vAlign w:val="center"/>
          </w:tcPr>
          <w:p w14:paraId="294174BA" w14:textId="77777777" w:rsidR="0069741F" w:rsidRPr="003535A5" w:rsidRDefault="0069741F">
            <w:pPr>
              <w:pStyle w:val="NormalnyWeb"/>
              <w:spacing w:before="60" w:beforeAutospacing="0" w:after="60" w:afterAutospacing="0"/>
              <w:jc w:val="center"/>
              <w:rPr>
                <w:rFonts w:ascii="Arial" w:hAnsi="Arial" w:cs="Arial"/>
                <w:sz w:val="16"/>
                <w:szCs w:val="16"/>
              </w:rPr>
            </w:pPr>
          </w:p>
        </w:tc>
        <w:tc>
          <w:tcPr>
            <w:tcW w:w="992" w:type="pct"/>
            <w:vMerge/>
            <w:vAlign w:val="center"/>
          </w:tcPr>
          <w:p w14:paraId="4F27DAA3" w14:textId="77777777" w:rsidR="0069741F" w:rsidRPr="00770854" w:rsidRDefault="0069741F">
            <w:pPr>
              <w:pStyle w:val="NormalnyWeb"/>
              <w:spacing w:before="60" w:beforeAutospacing="0" w:after="60" w:afterAutospacing="0"/>
              <w:jc w:val="center"/>
              <w:rPr>
                <w:rFonts w:ascii="Arial" w:hAnsi="Arial" w:cs="Arial"/>
                <w:sz w:val="16"/>
                <w:szCs w:val="16"/>
              </w:rPr>
            </w:pPr>
          </w:p>
        </w:tc>
        <w:tc>
          <w:tcPr>
            <w:tcW w:w="994" w:type="pct"/>
            <w:vAlign w:val="center"/>
          </w:tcPr>
          <w:p w14:paraId="46FB7B9A" w14:textId="72CAB9ED" w:rsidR="0069741F" w:rsidRPr="00770854" w:rsidRDefault="0069741F" w:rsidP="00684556">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(akceptowana przez konsumenta bez wyraźnych zmian)</w:t>
            </w:r>
          </w:p>
        </w:tc>
        <w:tc>
          <w:tcPr>
            <w:tcW w:w="995" w:type="pct"/>
            <w:vAlign w:val="center"/>
          </w:tcPr>
          <w:p w14:paraId="38C19B5D" w14:textId="02F68661" w:rsidR="0069741F" w:rsidRPr="00770854" w:rsidRDefault="0069741F" w:rsidP="00684556">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(akceptowana przez konsumenta bez wyraźnych zmian warunkowo 4NTU)</w:t>
            </w:r>
          </w:p>
        </w:tc>
      </w:tr>
      <w:tr w:rsidR="0069741F" w14:paraId="38DE63C1" w14:textId="77777777" w:rsidTr="00AC2546">
        <w:trPr>
          <w:trHeight w:val="555"/>
        </w:trPr>
        <w:tc>
          <w:tcPr>
            <w:tcW w:w="1025" w:type="pct"/>
            <w:vMerge w:val="restart"/>
            <w:vAlign w:val="center"/>
          </w:tcPr>
          <w:p w14:paraId="05A79AE0" w14:textId="79024DB9" w:rsidR="0069741F" w:rsidRPr="00770854" w:rsidRDefault="0069741F" w:rsidP="00684556">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5</w:t>
            </w:r>
          </w:p>
        </w:tc>
        <w:tc>
          <w:tcPr>
            <w:tcW w:w="994" w:type="pct"/>
            <w:vMerge w:val="restart"/>
            <w:vAlign w:val="center"/>
          </w:tcPr>
          <w:p w14:paraId="09ED3D99" w14:textId="404A6ED7" w:rsidR="0069741F" w:rsidRPr="003535A5" w:rsidRDefault="0069741F" w:rsidP="00684556">
            <w:pPr>
              <w:pStyle w:val="NormalnyWeb"/>
              <w:spacing w:before="60" w:beforeAutospacing="0" w:after="60" w:afterAutospacing="0"/>
              <w:jc w:val="center"/>
              <w:rPr>
                <w:rFonts w:ascii="Arial" w:hAnsi="Arial" w:cs="Arial"/>
                <w:sz w:val="16"/>
                <w:szCs w:val="16"/>
              </w:rPr>
            </w:pPr>
            <w:r w:rsidRPr="003535A5">
              <w:rPr>
                <w:rFonts w:ascii="Arial" w:hAnsi="Arial" w:cs="Arial"/>
                <w:sz w:val="16"/>
                <w:szCs w:val="16"/>
              </w:rPr>
              <w:t>Stężenie jonu amonowego /azotu w mg/l NH</w:t>
            </w:r>
            <w:r w:rsidRPr="003535A5">
              <w:rPr>
                <w:rFonts w:ascii="Arial" w:hAnsi="Arial" w:cs="Arial"/>
                <w:sz w:val="16"/>
                <w:szCs w:val="16"/>
                <w:vertAlign w:val="subscript"/>
              </w:rPr>
              <w:t>4</w:t>
            </w:r>
            <w:r w:rsidRPr="003535A5">
              <w:rPr>
                <w:rFonts w:ascii="Arial" w:hAnsi="Arial" w:cs="Arial"/>
                <w:sz w:val="16"/>
                <w:szCs w:val="16"/>
                <w:vertAlign w:val="superscript"/>
              </w:rPr>
              <w:t>+</w:t>
            </w:r>
          </w:p>
        </w:tc>
        <w:tc>
          <w:tcPr>
            <w:tcW w:w="992" w:type="pct"/>
            <w:vMerge w:val="restart"/>
            <w:vAlign w:val="center"/>
          </w:tcPr>
          <w:p w14:paraId="6D60CF3A" w14:textId="205B1116" w:rsidR="0069741F" w:rsidRPr="00770854" w:rsidRDefault="0069741F" w:rsidP="008A3DBE">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mg/l NH</w:t>
            </w:r>
            <w:r w:rsidRPr="00770854">
              <w:rPr>
                <w:rFonts w:ascii="Arial" w:hAnsi="Arial" w:cs="Arial"/>
                <w:sz w:val="16"/>
                <w:szCs w:val="16"/>
                <w:vertAlign w:val="subscript"/>
              </w:rPr>
              <w:t>4</w:t>
            </w:r>
            <w:r w:rsidRPr="00770854">
              <w:rPr>
                <w:rFonts w:ascii="Arial" w:hAnsi="Arial" w:cs="Arial"/>
                <w:sz w:val="16"/>
                <w:szCs w:val="16"/>
                <w:vertAlign w:val="superscript"/>
              </w:rPr>
              <w:t>+</w:t>
            </w:r>
          </w:p>
        </w:tc>
        <w:tc>
          <w:tcPr>
            <w:tcW w:w="994" w:type="pct"/>
            <w:vAlign w:val="center"/>
          </w:tcPr>
          <w:p w14:paraId="35FACA33" w14:textId="6197DC89" w:rsidR="0069741F" w:rsidRPr="00770854" w:rsidRDefault="0069741F" w:rsidP="001F2119">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&lt;0,05 ± 0,008</w:t>
            </w:r>
          </w:p>
        </w:tc>
        <w:tc>
          <w:tcPr>
            <w:tcW w:w="995" w:type="pct"/>
            <w:vAlign w:val="center"/>
          </w:tcPr>
          <w:p w14:paraId="712BD02E" w14:textId="19F470D4" w:rsidR="0069741F" w:rsidRPr="00770854" w:rsidRDefault="0069741F" w:rsidP="00FB6851">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&lt;0,05 ± 0,008</w:t>
            </w:r>
          </w:p>
        </w:tc>
      </w:tr>
      <w:tr w:rsidR="0069741F" w14:paraId="3298ECD2" w14:textId="77777777" w:rsidTr="00AC2546">
        <w:trPr>
          <w:trHeight w:val="555"/>
        </w:trPr>
        <w:tc>
          <w:tcPr>
            <w:tcW w:w="1025" w:type="pct"/>
            <w:vMerge/>
            <w:vAlign w:val="center"/>
          </w:tcPr>
          <w:p w14:paraId="5C6DF905" w14:textId="77777777" w:rsidR="0069741F" w:rsidRPr="00770854" w:rsidRDefault="0069741F">
            <w:pPr>
              <w:pStyle w:val="NormalnyWeb"/>
              <w:spacing w:before="60" w:beforeAutospacing="0" w:after="60" w:afterAutospacing="0"/>
              <w:jc w:val="center"/>
              <w:rPr>
                <w:rFonts w:ascii="Arial" w:hAnsi="Arial" w:cs="Arial"/>
                <w:sz w:val="16"/>
                <w:szCs w:val="16"/>
              </w:rPr>
            </w:pPr>
          </w:p>
        </w:tc>
        <w:tc>
          <w:tcPr>
            <w:tcW w:w="994" w:type="pct"/>
            <w:vMerge/>
            <w:vAlign w:val="center"/>
          </w:tcPr>
          <w:p w14:paraId="01F72D74" w14:textId="77777777" w:rsidR="0069741F" w:rsidRPr="003535A5" w:rsidRDefault="0069741F">
            <w:pPr>
              <w:pStyle w:val="NormalnyWeb"/>
              <w:spacing w:before="60" w:beforeAutospacing="0" w:after="60" w:afterAutospacing="0"/>
              <w:jc w:val="center"/>
              <w:rPr>
                <w:rFonts w:ascii="Arial" w:hAnsi="Arial" w:cs="Arial"/>
                <w:sz w:val="16"/>
                <w:szCs w:val="16"/>
              </w:rPr>
            </w:pPr>
          </w:p>
        </w:tc>
        <w:tc>
          <w:tcPr>
            <w:tcW w:w="992" w:type="pct"/>
            <w:vMerge/>
            <w:vAlign w:val="center"/>
          </w:tcPr>
          <w:p w14:paraId="02977F8E" w14:textId="77777777" w:rsidR="0069741F" w:rsidRPr="00770854" w:rsidRDefault="0069741F">
            <w:pPr>
              <w:pStyle w:val="NormalnyWeb"/>
              <w:spacing w:before="60" w:beforeAutospacing="0" w:after="60" w:afterAutospacing="0"/>
              <w:jc w:val="center"/>
              <w:rPr>
                <w:rFonts w:ascii="Arial" w:hAnsi="Arial" w:cs="Arial"/>
                <w:sz w:val="16"/>
                <w:szCs w:val="16"/>
              </w:rPr>
            </w:pPr>
          </w:p>
        </w:tc>
        <w:tc>
          <w:tcPr>
            <w:tcW w:w="994" w:type="pct"/>
            <w:vAlign w:val="center"/>
          </w:tcPr>
          <w:p w14:paraId="090517D9" w14:textId="5245E070" w:rsidR="0069741F" w:rsidRPr="00770854" w:rsidRDefault="0069741F">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-0,5</w:t>
            </w:r>
          </w:p>
        </w:tc>
        <w:tc>
          <w:tcPr>
            <w:tcW w:w="995" w:type="pct"/>
            <w:vAlign w:val="center"/>
          </w:tcPr>
          <w:p w14:paraId="23709F38" w14:textId="2BDCF351" w:rsidR="0069741F" w:rsidRPr="00770854" w:rsidRDefault="0069741F" w:rsidP="00684556">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-0,5</w:t>
            </w:r>
          </w:p>
        </w:tc>
      </w:tr>
      <w:tr w:rsidR="0069741F" w14:paraId="2559358B" w14:textId="77777777" w:rsidTr="00AC2546">
        <w:trPr>
          <w:trHeight w:val="563"/>
        </w:trPr>
        <w:tc>
          <w:tcPr>
            <w:tcW w:w="1025" w:type="pct"/>
            <w:vMerge w:val="restart"/>
            <w:vAlign w:val="center"/>
          </w:tcPr>
          <w:p w14:paraId="46A5C472" w14:textId="686CA73E" w:rsidR="0069741F" w:rsidRPr="00770854" w:rsidRDefault="0069741F" w:rsidP="00684556">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6</w:t>
            </w:r>
          </w:p>
        </w:tc>
        <w:tc>
          <w:tcPr>
            <w:tcW w:w="994" w:type="pct"/>
            <w:vMerge w:val="restart"/>
            <w:vAlign w:val="center"/>
          </w:tcPr>
          <w:p w14:paraId="606E2161" w14:textId="7759DFB1" w:rsidR="0069741F" w:rsidRPr="003535A5" w:rsidRDefault="0069741F" w:rsidP="00684556">
            <w:pPr>
              <w:pStyle w:val="NormalnyWeb"/>
              <w:spacing w:before="60" w:beforeAutospacing="0" w:after="60" w:afterAutospacing="0"/>
              <w:jc w:val="center"/>
              <w:rPr>
                <w:rFonts w:ascii="Arial" w:hAnsi="Arial" w:cs="Arial"/>
                <w:b/>
                <w:bCs/>
                <w:sz w:val="16"/>
                <w:szCs w:val="16"/>
              </w:rPr>
            </w:pPr>
            <w:r w:rsidRPr="003535A5">
              <w:rPr>
                <w:rStyle w:val="Pogrubienie"/>
                <w:rFonts w:ascii="Arial" w:hAnsi="Arial" w:cs="Arial"/>
                <w:b w:val="0"/>
                <w:bCs w:val="0"/>
                <w:sz w:val="16"/>
                <w:szCs w:val="16"/>
              </w:rPr>
              <w:t>Stężenie azotu azotanowego</w:t>
            </w:r>
          </w:p>
        </w:tc>
        <w:tc>
          <w:tcPr>
            <w:tcW w:w="992" w:type="pct"/>
            <w:vMerge w:val="restart"/>
            <w:vAlign w:val="center"/>
          </w:tcPr>
          <w:p w14:paraId="7C036984" w14:textId="29D0498E" w:rsidR="0069741F" w:rsidRPr="00770854" w:rsidRDefault="0069741F" w:rsidP="008A3DBE">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mg/l NO</w:t>
            </w:r>
            <w:r w:rsidRPr="00770854">
              <w:rPr>
                <w:rFonts w:ascii="Arial" w:hAnsi="Arial" w:cs="Arial"/>
                <w:sz w:val="16"/>
                <w:szCs w:val="16"/>
                <w:vertAlign w:val="subscript"/>
              </w:rPr>
              <w:t>3</w:t>
            </w:r>
          </w:p>
        </w:tc>
        <w:tc>
          <w:tcPr>
            <w:tcW w:w="994" w:type="pct"/>
            <w:vAlign w:val="center"/>
          </w:tcPr>
          <w:p w14:paraId="5D1A4C14" w14:textId="05549ED2" w:rsidR="0069741F" w:rsidRPr="00770854" w:rsidRDefault="0069741F" w:rsidP="001F2119">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16,7 ± 2,8</w:t>
            </w:r>
          </w:p>
        </w:tc>
        <w:tc>
          <w:tcPr>
            <w:tcW w:w="995" w:type="pct"/>
            <w:vAlign w:val="center"/>
          </w:tcPr>
          <w:p w14:paraId="0BFDDECE" w14:textId="1A5D96B6" w:rsidR="0069741F" w:rsidRPr="00770854" w:rsidRDefault="0069741F" w:rsidP="00FB6851">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1,46  ± 0,22</w:t>
            </w:r>
          </w:p>
        </w:tc>
      </w:tr>
      <w:tr w:rsidR="0069741F" w14:paraId="30814A6A" w14:textId="77777777" w:rsidTr="00AC2546">
        <w:trPr>
          <w:trHeight w:val="562"/>
        </w:trPr>
        <w:tc>
          <w:tcPr>
            <w:tcW w:w="1025" w:type="pct"/>
            <w:vMerge/>
            <w:vAlign w:val="center"/>
          </w:tcPr>
          <w:p w14:paraId="15215715" w14:textId="77777777" w:rsidR="0069741F" w:rsidRPr="00770854" w:rsidRDefault="0069741F">
            <w:pPr>
              <w:pStyle w:val="NormalnyWeb"/>
              <w:spacing w:before="60" w:beforeAutospacing="0" w:after="60" w:afterAutospacing="0"/>
              <w:jc w:val="center"/>
              <w:rPr>
                <w:rFonts w:ascii="Arial" w:hAnsi="Arial" w:cs="Arial"/>
                <w:sz w:val="16"/>
                <w:szCs w:val="16"/>
              </w:rPr>
            </w:pPr>
          </w:p>
        </w:tc>
        <w:tc>
          <w:tcPr>
            <w:tcW w:w="994" w:type="pct"/>
            <w:vMerge/>
            <w:vAlign w:val="center"/>
          </w:tcPr>
          <w:p w14:paraId="3B1686B0" w14:textId="77777777" w:rsidR="0069741F" w:rsidRPr="003535A5" w:rsidRDefault="0069741F">
            <w:pPr>
              <w:pStyle w:val="NormalnyWeb"/>
              <w:spacing w:before="60" w:beforeAutospacing="0" w:after="60" w:afterAutospacing="0"/>
              <w:jc w:val="center"/>
              <w:rPr>
                <w:rStyle w:val="Pogrubienie"/>
                <w:rFonts w:ascii="Arial" w:hAnsi="Arial" w:cs="Arial"/>
                <w:b w:val="0"/>
                <w:bCs w:val="0"/>
                <w:sz w:val="16"/>
                <w:szCs w:val="16"/>
              </w:rPr>
            </w:pPr>
          </w:p>
        </w:tc>
        <w:tc>
          <w:tcPr>
            <w:tcW w:w="992" w:type="pct"/>
            <w:vMerge/>
            <w:vAlign w:val="center"/>
          </w:tcPr>
          <w:p w14:paraId="6A39E168" w14:textId="77777777" w:rsidR="0069741F" w:rsidRPr="00770854" w:rsidRDefault="0069741F">
            <w:pPr>
              <w:pStyle w:val="NormalnyWeb"/>
              <w:spacing w:before="60" w:beforeAutospacing="0" w:after="60" w:afterAutospacing="0"/>
              <w:jc w:val="center"/>
              <w:rPr>
                <w:rFonts w:ascii="Arial" w:hAnsi="Arial" w:cs="Arial"/>
                <w:sz w:val="16"/>
                <w:szCs w:val="16"/>
              </w:rPr>
            </w:pPr>
          </w:p>
        </w:tc>
        <w:tc>
          <w:tcPr>
            <w:tcW w:w="994" w:type="pct"/>
            <w:vAlign w:val="center"/>
          </w:tcPr>
          <w:p w14:paraId="23491457" w14:textId="214D008D" w:rsidR="0069741F" w:rsidRPr="00770854" w:rsidRDefault="0069741F" w:rsidP="00684556">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-50</w:t>
            </w:r>
          </w:p>
        </w:tc>
        <w:tc>
          <w:tcPr>
            <w:tcW w:w="995" w:type="pct"/>
            <w:vAlign w:val="center"/>
          </w:tcPr>
          <w:p w14:paraId="498939F5" w14:textId="7C55B210" w:rsidR="0069741F" w:rsidRPr="00770854" w:rsidRDefault="0069741F" w:rsidP="00684556">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-50</w:t>
            </w:r>
          </w:p>
        </w:tc>
      </w:tr>
      <w:tr w:rsidR="0069741F" w14:paraId="662C0EC9" w14:textId="77777777" w:rsidTr="00AC2546">
        <w:trPr>
          <w:trHeight w:val="563"/>
        </w:trPr>
        <w:tc>
          <w:tcPr>
            <w:tcW w:w="1025" w:type="pct"/>
            <w:vMerge w:val="restart"/>
            <w:vAlign w:val="center"/>
          </w:tcPr>
          <w:p w14:paraId="10134D75" w14:textId="35F55C5D" w:rsidR="0069741F" w:rsidRPr="00770854" w:rsidRDefault="0069741F" w:rsidP="00684556">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7</w:t>
            </w:r>
          </w:p>
        </w:tc>
        <w:tc>
          <w:tcPr>
            <w:tcW w:w="994" w:type="pct"/>
            <w:vMerge w:val="restart"/>
            <w:vAlign w:val="center"/>
          </w:tcPr>
          <w:p w14:paraId="4F8F4790" w14:textId="461D282C" w:rsidR="0069741F" w:rsidRPr="003535A5" w:rsidRDefault="0069741F" w:rsidP="00684556">
            <w:pPr>
              <w:pStyle w:val="NormalnyWeb"/>
              <w:spacing w:before="60" w:beforeAutospacing="0" w:after="60" w:afterAutospacing="0"/>
              <w:jc w:val="center"/>
              <w:rPr>
                <w:rStyle w:val="Pogrubienie"/>
                <w:rFonts w:ascii="Arial" w:hAnsi="Arial" w:cs="Arial"/>
                <w:b w:val="0"/>
                <w:bCs w:val="0"/>
                <w:sz w:val="16"/>
                <w:szCs w:val="16"/>
              </w:rPr>
            </w:pPr>
            <w:r w:rsidRPr="003535A5">
              <w:rPr>
                <w:rStyle w:val="Pogrubienie"/>
                <w:rFonts w:ascii="Arial" w:hAnsi="Arial" w:cs="Arial"/>
                <w:b w:val="0"/>
                <w:bCs w:val="0"/>
                <w:sz w:val="16"/>
                <w:szCs w:val="16"/>
              </w:rPr>
              <w:t>Stężenie azotu azotynowego</w:t>
            </w:r>
          </w:p>
        </w:tc>
        <w:tc>
          <w:tcPr>
            <w:tcW w:w="992" w:type="pct"/>
            <w:vMerge w:val="restart"/>
            <w:vAlign w:val="center"/>
          </w:tcPr>
          <w:p w14:paraId="46B932C8" w14:textId="61E04235" w:rsidR="0069741F" w:rsidRPr="00770854" w:rsidRDefault="0069741F" w:rsidP="008A3DBE">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mg/l NO</w:t>
            </w:r>
            <w:r w:rsidRPr="00770854">
              <w:rPr>
                <w:rFonts w:ascii="Arial" w:hAnsi="Arial" w:cs="Arial"/>
                <w:sz w:val="16"/>
                <w:szCs w:val="16"/>
                <w:vertAlign w:val="subscript"/>
              </w:rPr>
              <w:t>2</w:t>
            </w:r>
          </w:p>
        </w:tc>
        <w:tc>
          <w:tcPr>
            <w:tcW w:w="994" w:type="pct"/>
            <w:vAlign w:val="center"/>
          </w:tcPr>
          <w:p w14:paraId="26C7E381" w14:textId="6FB3FC5E" w:rsidR="0069741F" w:rsidRPr="00770854" w:rsidRDefault="0069741F" w:rsidP="001F2119">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&lt;0,080</w:t>
            </w:r>
          </w:p>
        </w:tc>
        <w:tc>
          <w:tcPr>
            <w:tcW w:w="995" w:type="pct"/>
            <w:vAlign w:val="center"/>
          </w:tcPr>
          <w:p w14:paraId="49DE09D5" w14:textId="66E591DD" w:rsidR="0069741F" w:rsidRPr="00770854" w:rsidRDefault="0069741F" w:rsidP="00FB6851">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&lt;0,080</w:t>
            </w:r>
          </w:p>
        </w:tc>
      </w:tr>
      <w:tr w:rsidR="0069741F" w14:paraId="36306D9E" w14:textId="77777777" w:rsidTr="00AC2546">
        <w:trPr>
          <w:trHeight w:val="562"/>
        </w:trPr>
        <w:tc>
          <w:tcPr>
            <w:tcW w:w="1025" w:type="pct"/>
            <w:vMerge/>
            <w:vAlign w:val="center"/>
          </w:tcPr>
          <w:p w14:paraId="5A5B1B2A" w14:textId="77777777" w:rsidR="0069741F" w:rsidRPr="00770854" w:rsidRDefault="0069741F">
            <w:pPr>
              <w:pStyle w:val="NormalnyWeb"/>
              <w:spacing w:before="60" w:beforeAutospacing="0" w:after="60" w:afterAutospacing="0"/>
              <w:jc w:val="center"/>
              <w:rPr>
                <w:rFonts w:ascii="Arial" w:hAnsi="Arial" w:cs="Arial"/>
                <w:sz w:val="16"/>
                <w:szCs w:val="16"/>
              </w:rPr>
            </w:pPr>
          </w:p>
        </w:tc>
        <w:tc>
          <w:tcPr>
            <w:tcW w:w="994" w:type="pct"/>
            <w:vMerge/>
            <w:vAlign w:val="center"/>
          </w:tcPr>
          <w:p w14:paraId="742DF046" w14:textId="77777777" w:rsidR="0069741F" w:rsidRPr="003535A5" w:rsidRDefault="0069741F">
            <w:pPr>
              <w:pStyle w:val="NormalnyWeb"/>
              <w:spacing w:before="60" w:beforeAutospacing="0" w:after="60" w:afterAutospacing="0"/>
              <w:jc w:val="center"/>
              <w:rPr>
                <w:rStyle w:val="Pogrubienie"/>
                <w:rFonts w:ascii="Arial" w:hAnsi="Arial" w:cs="Arial"/>
                <w:b w:val="0"/>
                <w:bCs w:val="0"/>
                <w:sz w:val="16"/>
                <w:szCs w:val="16"/>
              </w:rPr>
            </w:pPr>
          </w:p>
        </w:tc>
        <w:tc>
          <w:tcPr>
            <w:tcW w:w="992" w:type="pct"/>
            <w:vMerge/>
            <w:vAlign w:val="center"/>
          </w:tcPr>
          <w:p w14:paraId="21679B5A" w14:textId="77777777" w:rsidR="0069741F" w:rsidRPr="00770854" w:rsidRDefault="0069741F">
            <w:pPr>
              <w:pStyle w:val="NormalnyWeb"/>
              <w:spacing w:before="60" w:beforeAutospacing="0" w:after="60" w:afterAutospacing="0"/>
              <w:jc w:val="center"/>
              <w:rPr>
                <w:rFonts w:ascii="Arial" w:hAnsi="Arial" w:cs="Arial"/>
                <w:sz w:val="16"/>
                <w:szCs w:val="16"/>
              </w:rPr>
            </w:pPr>
          </w:p>
        </w:tc>
        <w:tc>
          <w:tcPr>
            <w:tcW w:w="994" w:type="pct"/>
            <w:vAlign w:val="center"/>
          </w:tcPr>
          <w:p w14:paraId="742C86BC" w14:textId="47A35776" w:rsidR="0069741F" w:rsidRPr="00770854" w:rsidRDefault="0069741F" w:rsidP="00684556">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-0,5</w:t>
            </w:r>
          </w:p>
        </w:tc>
        <w:tc>
          <w:tcPr>
            <w:tcW w:w="995" w:type="pct"/>
            <w:vAlign w:val="center"/>
          </w:tcPr>
          <w:p w14:paraId="1EBF9128" w14:textId="3F734B33" w:rsidR="0069741F" w:rsidRPr="00770854" w:rsidRDefault="0069741F" w:rsidP="00684556">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-0,5</w:t>
            </w:r>
          </w:p>
        </w:tc>
      </w:tr>
      <w:tr w:rsidR="0069741F" w14:paraId="58C49B39" w14:textId="77777777" w:rsidTr="00AC2546">
        <w:trPr>
          <w:trHeight w:val="563"/>
        </w:trPr>
        <w:tc>
          <w:tcPr>
            <w:tcW w:w="1025" w:type="pct"/>
            <w:vMerge w:val="restart"/>
            <w:vAlign w:val="center"/>
          </w:tcPr>
          <w:p w14:paraId="36107C24" w14:textId="20E5321B" w:rsidR="0069741F" w:rsidRPr="00770854" w:rsidRDefault="0069741F" w:rsidP="00684556">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8</w:t>
            </w:r>
          </w:p>
        </w:tc>
        <w:tc>
          <w:tcPr>
            <w:tcW w:w="994" w:type="pct"/>
            <w:vMerge w:val="restart"/>
            <w:vAlign w:val="center"/>
          </w:tcPr>
          <w:p w14:paraId="31775136" w14:textId="66A87D35" w:rsidR="0069741F" w:rsidRPr="003535A5" w:rsidRDefault="0069741F" w:rsidP="00684556">
            <w:pPr>
              <w:pStyle w:val="NormalnyWeb"/>
              <w:spacing w:before="60" w:beforeAutospacing="0" w:after="60" w:afterAutospacing="0"/>
              <w:jc w:val="center"/>
              <w:rPr>
                <w:rStyle w:val="Pogrubienie"/>
                <w:rFonts w:ascii="Arial" w:hAnsi="Arial" w:cs="Arial"/>
                <w:b w:val="0"/>
                <w:bCs w:val="0"/>
                <w:sz w:val="16"/>
                <w:szCs w:val="16"/>
              </w:rPr>
            </w:pPr>
            <w:r w:rsidRPr="003535A5">
              <w:rPr>
                <w:rStyle w:val="Pogrubienie"/>
                <w:rFonts w:ascii="Arial" w:hAnsi="Arial" w:cs="Arial"/>
                <w:b w:val="0"/>
                <w:bCs w:val="0"/>
                <w:sz w:val="16"/>
                <w:szCs w:val="16"/>
              </w:rPr>
              <w:t>Stężenie żelaza</w:t>
            </w:r>
          </w:p>
        </w:tc>
        <w:tc>
          <w:tcPr>
            <w:tcW w:w="992" w:type="pct"/>
            <w:vMerge w:val="restart"/>
            <w:vAlign w:val="center"/>
          </w:tcPr>
          <w:p w14:paraId="4973602E" w14:textId="6FAE54CF" w:rsidR="0069741F" w:rsidRPr="00770854" w:rsidRDefault="0069741F" w:rsidP="008A3DBE">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µg/l Fe</w:t>
            </w:r>
          </w:p>
        </w:tc>
        <w:tc>
          <w:tcPr>
            <w:tcW w:w="994" w:type="pct"/>
            <w:vAlign w:val="center"/>
          </w:tcPr>
          <w:p w14:paraId="1D7EDA31" w14:textId="1245B00A" w:rsidR="0069741F" w:rsidRPr="00770854" w:rsidRDefault="0069741F" w:rsidP="001F2119">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&lt;50,00</w:t>
            </w:r>
          </w:p>
        </w:tc>
        <w:tc>
          <w:tcPr>
            <w:tcW w:w="995" w:type="pct"/>
            <w:vAlign w:val="center"/>
          </w:tcPr>
          <w:p w14:paraId="6A3D9D33" w14:textId="167F2343" w:rsidR="0069741F" w:rsidRPr="00770854" w:rsidRDefault="0069741F" w:rsidP="00FB6851">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&lt;50,00</w:t>
            </w:r>
          </w:p>
        </w:tc>
      </w:tr>
      <w:tr w:rsidR="0069741F" w14:paraId="5E25DDEF" w14:textId="77777777" w:rsidTr="00AC2546">
        <w:trPr>
          <w:trHeight w:val="562"/>
        </w:trPr>
        <w:tc>
          <w:tcPr>
            <w:tcW w:w="1025" w:type="pct"/>
            <w:vMerge/>
            <w:vAlign w:val="center"/>
          </w:tcPr>
          <w:p w14:paraId="2938F6B4" w14:textId="77777777" w:rsidR="0069741F" w:rsidRPr="00770854" w:rsidRDefault="0069741F">
            <w:pPr>
              <w:pStyle w:val="NormalnyWeb"/>
              <w:spacing w:before="60" w:beforeAutospacing="0" w:after="60" w:afterAutospacing="0"/>
              <w:jc w:val="center"/>
              <w:rPr>
                <w:rFonts w:ascii="Arial" w:hAnsi="Arial" w:cs="Arial"/>
                <w:sz w:val="16"/>
                <w:szCs w:val="16"/>
              </w:rPr>
            </w:pPr>
          </w:p>
        </w:tc>
        <w:tc>
          <w:tcPr>
            <w:tcW w:w="994" w:type="pct"/>
            <w:vMerge/>
            <w:vAlign w:val="center"/>
          </w:tcPr>
          <w:p w14:paraId="095D1B21" w14:textId="77777777" w:rsidR="0069741F" w:rsidRPr="00770854" w:rsidRDefault="0069741F">
            <w:pPr>
              <w:pStyle w:val="NormalnyWeb"/>
              <w:spacing w:before="60" w:beforeAutospacing="0" w:after="60" w:afterAutospacing="0"/>
              <w:jc w:val="center"/>
              <w:rPr>
                <w:rStyle w:val="Pogrubienie"/>
                <w:rFonts w:ascii="Arial" w:hAnsi="Arial" w:cs="Arial"/>
                <w:sz w:val="16"/>
                <w:szCs w:val="16"/>
              </w:rPr>
            </w:pPr>
          </w:p>
        </w:tc>
        <w:tc>
          <w:tcPr>
            <w:tcW w:w="992" w:type="pct"/>
            <w:vMerge/>
            <w:vAlign w:val="center"/>
          </w:tcPr>
          <w:p w14:paraId="53E67C41" w14:textId="77777777" w:rsidR="0069741F" w:rsidRPr="00770854" w:rsidRDefault="0069741F">
            <w:pPr>
              <w:pStyle w:val="NormalnyWeb"/>
              <w:spacing w:before="60" w:beforeAutospacing="0" w:after="60" w:afterAutospacing="0"/>
              <w:jc w:val="center"/>
              <w:rPr>
                <w:rFonts w:ascii="Arial" w:hAnsi="Arial" w:cs="Arial"/>
                <w:sz w:val="16"/>
                <w:szCs w:val="16"/>
              </w:rPr>
            </w:pPr>
          </w:p>
        </w:tc>
        <w:tc>
          <w:tcPr>
            <w:tcW w:w="994" w:type="pct"/>
            <w:vAlign w:val="center"/>
          </w:tcPr>
          <w:p w14:paraId="15F19ED6" w14:textId="77039DA3" w:rsidR="0069741F" w:rsidRPr="00770854" w:rsidRDefault="0069741F">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-200</w:t>
            </w:r>
          </w:p>
        </w:tc>
        <w:tc>
          <w:tcPr>
            <w:tcW w:w="995" w:type="pct"/>
            <w:vAlign w:val="center"/>
          </w:tcPr>
          <w:p w14:paraId="4C39BD74" w14:textId="4401EB72" w:rsidR="0069741F" w:rsidRPr="00770854" w:rsidRDefault="0069741F">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-200</w:t>
            </w:r>
          </w:p>
        </w:tc>
      </w:tr>
      <w:tr w:rsidR="0069741F" w14:paraId="170D5EB2" w14:textId="77777777" w:rsidTr="00AC2546">
        <w:trPr>
          <w:trHeight w:val="563"/>
        </w:trPr>
        <w:tc>
          <w:tcPr>
            <w:tcW w:w="1025" w:type="pct"/>
            <w:vMerge w:val="restart"/>
            <w:vAlign w:val="center"/>
          </w:tcPr>
          <w:p w14:paraId="3075913D" w14:textId="13BFF2E1" w:rsidR="0069741F" w:rsidRPr="00770854" w:rsidRDefault="0069741F" w:rsidP="00684556">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9</w:t>
            </w:r>
          </w:p>
        </w:tc>
        <w:tc>
          <w:tcPr>
            <w:tcW w:w="994" w:type="pct"/>
            <w:vMerge w:val="restart"/>
            <w:vAlign w:val="center"/>
          </w:tcPr>
          <w:p w14:paraId="295197D2" w14:textId="2DF892E1" w:rsidR="0069741F" w:rsidRPr="003535A5" w:rsidRDefault="0069741F" w:rsidP="00684556">
            <w:pPr>
              <w:pStyle w:val="NormalnyWeb"/>
              <w:spacing w:before="60" w:beforeAutospacing="0" w:after="60" w:afterAutospacing="0"/>
              <w:jc w:val="center"/>
              <w:rPr>
                <w:rStyle w:val="Pogrubienie"/>
                <w:rFonts w:ascii="Arial" w:hAnsi="Arial" w:cs="Arial"/>
                <w:b w:val="0"/>
                <w:bCs w:val="0"/>
                <w:sz w:val="16"/>
                <w:szCs w:val="16"/>
              </w:rPr>
            </w:pPr>
            <w:r w:rsidRPr="003535A5">
              <w:rPr>
                <w:rStyle w:val="Pogrubienie"/>
                <w:rFonts w:ascii="Arial" w:hAnsi="Arial" w:cs="Arial"/>
                <w:b w:val="0"/>
                <w:bCs w:val="0"/>
                <w:sz w:val="16"/>
                <w:szCs w:val="16"/>
              </w:rPr>
              <w:t>Stężenie manganu</w:t>
            </w:r>
          </w:p>
        </w:tc>
        <w:tc>
          <w:tcPr>
            <w:tcW w:w="992" w:type="pct"/>
            <w:vMerge w:val="restart"/>
            <w:vAlign w:val="center"/>
          </w:tcPr>
          <w:p w14:paraId="3A3A11C8" w14:textId="0653E493" w:rsidR="0069741F" w:rsidRPr="00770854" w:rsidRDefault="0069741F" w:rsidP="008A3DBE">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µg/l Mn</w:t>
            </w:r>
          </w:p>
        </w:tc>
        <w:tc>
          <w:tcPr>
            <w:tcW w:w="994" w:type="pct"/>
            <w:vAlign w:val="center"/>
          </w:tcPr>
          <w:p w14:paraId="263D5B4A" w14:textId="4FE56DDA" w:rsidR="0069741F" w:rsidRPr="00770854" w:rsidRDefault="0069741F" w:rsidP="00882359">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&lt;5</w:t>
            </w:r>
          </w:p>
        </w:tc>
        <w:tc>
          <w:tcPr>
            <w:tcW w:w="995" w:type="pct"/>
            <w:vAlign w:val="center"/>
          </w:tcPr>
          <w:p w14:paraId="60C8EBDD" w14:textId="2D2D42B8" w:rsidR="0069741F" w:rsidRPr="00770854" w:rsidRDefault="0069741F" w:rsidP="00684556">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&lt;5</w:t>
            </w:r>
          </w:p>
        </w:tc>
      </w:tr>
      <w:tr w:rsidR="0069741F" w14:paraId="58A8DB01" w14:textId="77777777" w:rsidTr="00AC2546">
        <w:trPr>
          <w:trHeight w:val="42"/>
        </w:trPr>
        <w:tc>
          <w:tcPr>
            <w:tcW w:w="1025" w:type="pct"/>
            <w:vMerge/>
            <w:vAlign w:val="center"/>
          </w:tcPr>
          <w:p w14:paraId="5B77BC44" w14:textId="77777777" w:rsidR="0069741F" w:rsidRPr="00770854" w:rsidRDefault="0069741F">
            <w:pPr>
              <w:pStyle w:val="NormalnyWeb"/>
              <w:spacing w:before="60" w:beforeAutospacing="0" w:after="60" w:afterAutospacing="0"/>
              <w:jc w:val="center"/>
              <w:rPr>
                <w:rFonts w:ascii="Arial" w:hAnsi="Arial" w:cs="Arial"/>
                <w:sz w:val="16"/>
                <w:szCs w:val="16"/>
              </w:rPr>
            </w:pPr>
          </w:p>
        </w:tc>
        <w:tc>
          <w:tcPr>
            <w:tcW w:w="994" w:type="pct"/>
            <w:vMerge/>
            <w:vAlign w:val="center"/>
          </w:tcPr>
          <w:p w14:paraId="1B7E5904" w14:textId="77777777" w:rsidR="0069741F" w:rsidRPr="003535A5" w:rsidRDefault="0069741F">
            <w:pPr>
              <w:pStyle w:val="NormalnyWeb"/>
              <w:spacing w:before="60" w:beforeAutospacing="0" w:after="60" w:afterAutospacing="0"/>
              <w:jc w:val="center"/>
              <w:rPr>
                <w:rStyle w:val="Pogrubienie"/>
                <w:rFonts w:ascii="Arial" w:hAnsi="Arial" w:cs="Arial"/>
                <w:b w:val="0"/>
                <w:bCs w:val="0"/>
                <w:sz w:val="16"/>
                <w:szCs w:val="16"/>
              </w:rPr>
            </w:pPr>
          </w:p>
        </w:tc>
        <w:tc>
          <w:tcPr>
            <w:tcW w:w="992" w:type="pct"/>
            <w:vMerge/>
            <w:vAlign w:val="center"/>
          </w:tcPr>
          <w:p w14:paraId="5929BFE6" w14:textId="77777777" w:rsidR="0069741F" w:rsidRPr="00770854" w:rsidRDefault="0069741F">
            <w:pPr>
              <w:pStyle w:val="NormalnyWeb"/>
              <w:spacing w:before="60" w:beforeAutospacing="0" w:after="60" w:afterAutospacing="0"/>
              <w:jc w:val="center"/>
              <w:rPr>
                <w:rFonts w:ascii="Arial" w:hAnsi="Arial" w:cs="Arial"/>
                <w:sz w:val="16"/>
                <w:szCs w:val="16"/>
              </w:rPr>
            </w:pPr>
          </w:p>
        </w:tc>
        <w:tc>
          <w:tcPr>
            <w:tcW w:w="994" w:type="pct"/>
            <w:vAlign w:val="center"/>
          </w:tcPr>
          <w:p w14:paraId="44ECEAFE" w14:textId="3C6546EA" w:rsidR="0069741F" w:rsidRPr="00770854" w:rsidRDefault="0069741F" w:rsidP="00565A55">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&lt;50</w:t>
            </w:r>
          </w:p>
        </w:tc>
        <w:tc>
          <w:tcPr>
            <w:tcW w:w="995" w:type="pct"/>
            <w:vAlign w:val="center"/>
          </w:tcPr>
          <w:p w14:paraId="31B3C567" w14:textId="1BFE0D64" w:rsidR="0069741F" w:rsidRPr="00770854" w:rsidRDefault="0069741F" w:rsidP="00684556">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&lt;50</w:t>
            </w:r>
          </w:p>
        </w:tc>
      </w:tr>
      <w:tr w:rsidR="0069741F" w14:paraId="76044E88" w14:textId="77777777" w:rsidTr="00AC2546">
        <w:trPr>
          <w:trHeight w:val="563"/>
        </w:trPr>
        <w:tc>
          <w:tcPr>
            <w:tcW w:w="1025" w:type="pct"/>
            <w:vMerge w:val="restart"/>
            <w:vAlign w:val="center"/>
          </w:tcPr>
          <w:p w14:paraId="455936D5" w14:textId="24698E32" w:rsidR="0069741F" w:rsidRPr="00770854" w:rsidRDefault="0069741F" w:rsidP="00684556">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10</w:t>
            </w:r>
          </w:p>
        </w:tc>
        <w:tc>
          <w:tcPr>
            <w:tcW w:w="994" w:type="pct"/>
            <w:vMerge w:val="restart"/>
            <w:vAlign w:val="center"/>
          </w:tcPr>
          <w:p w14:paraId="0A996445" w14:textId="2888EE27" w:rsidR="0069741F" w:rsidRPr="003535A5" w:rsidRDefault="0069741F" w:rsidP="00684556">
            <w:pPr>
              <w:pStyle w:val="NormalnyWeb"/>
              <w:spacing w:before="60" w:beforeAutospacing="0" w:after="60" w:afterAutospacing="0"/>
              <w:jc w:val="center"/>
              <w:rPr>
                <w:rStyle w:val="Pogrubienie"/>
                <w:rFonts w:ascii="Arial" w:hAnsi="Arial" w:cs="Arial"/>
                <w:b w:val="0"/>
                <w:bCs w:val="0"/>
                <w:sz w:val="16"/>
                <w:szCs w:val="16"/>
              </w:rPr>
            </w:pPr>
            <w:r w:rsidRPr="003535A5">
              <w:rPr>
                <w:rStyle w:val="Pogrubienie"/>
                <w:rFonts w:ascii="Arial" w:hAnsi="Arial" w:cs="Arial"/>
                <w:b w:val="0"/>
                <w:bCs w:val="0"/>
                <w:sz w:val="16"/>
                <w:szCs w:val="16"/>
              </w:rPr>
              <w:t>Zapach</w:t>
            </w:r>
          </w:p>
        </w:tc>
        <w:tc>
          <w:tcPr>
            <w:tcW w:w="992" w:type="pct"/>
            <w:vMerge w:val="restart"/>
            <w:vAlign w:val="center"/>
          </w:tcPr>
          <w:p w14:paraId="39A86B35" w14:textId="58317A14" w:rsidR="0069741F" w:rsidRPr="00770854" w:rsidRDefault="0069741F" w:rsidP="008A3DBE">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w:t>
            </w:r>
          </w:p>
        </w:tc>
        <w:tc>
          <w:tcPr>
            <w:tcW w:w="994" w:type="pct"/>
            <w:vAlign w:val="center"/>
          </w:tcPr>
          <w:p w14:paraId="14EDFDB2" w14:textId="145E5015" w:rsidR="0069741F" w:rsidRPr="00770854" w:rsidRDefault="0069741F" w:rsidP="00565A55">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Z3R</w:t>
            </w:r>
          </w:p>
        </w:tc>
        <w:tc>
          <w:tcPr>
            <w:tcW w:w="995" w:type="pct"/>
            <w:vAlign w:val="center"/>
          </w:tcPr>
          <w:p w14:paraId="0D259651" w14:textId="0132FDA4" w:rsidR="0069741F" w:rsidRPr="00770854" w:rsidRDefault="0069741F" w:rsidP="00565A55">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Z3R</w:t>
            </w:r>
          </w:p>
        </w:tc>
      </w:tr>
      <w:tr w:rsidR="0069741F" w14:paraId="7109B018" w14:textId="77777777" w:rsidTr="00AC2546">
        <w:trPr>
          <w:trHeight w:val="562"/>
        </w:trPr>
        <w:tc>
          <w:tcPr>
            <w:tcW w:w="1025" w:type="pct"/>
            <w:vMerge/>
            <w:vAlign w:val="center"/>
          </w:tcPr>
          <w:p w14:paraId="1ED1CAD2" w14:textId="77777777" w:rsidR="0069741F" w:rsidRPr="00770854" w:rsidRDefault="0069741F">
            <w:pPr>
              <w:pStyle w:val="NormalnyWeb"/>
              <w:spacing w:before="60" w:beforeAutospacing="0" w:after="60" w:afterAutospacing="0"/>
              <w:jc w:val="center"/>
              <w:rPr>
                <w:rFonts w:ascii="Arial" w:hAnsi="Arial" w:cs="Arial"/>
                <w:sz w:val="16"/>
                <w:szCs w:val="16"/>
              </w:rPr>
            </w:pPr>
          </w:p>
        </w:tc>
        <w:tc>
          <w:tcPr>
            <w:tcW w:w="994" w:type="pct"/>
            <w:vMerge/>
            <w:vAlign w:val="center"/>
          </w:tcPr>
          <w:p w14:paraId="715E8DB0" w14:textId="77777777" w:rsidR="0069741F" w:rsidRPr="003535A5" w:rsidRDefault="0069741F">
            <w:pPr>
              <w:pStyle w:val="NormalnyWeb"/>
              <w:spacing w:before="60" w:beforeAutospacing="0" w:after="60" w:afterAutospacing="0"/>
              <w:jc w:val="center"/>
              <w:rPr>
                <w:rStyle w:val="Pogrubienie"/>
                <w:rFonts w:ascii="Arial" w:hAnsi="Arial" w:cs="Arial"/>
                <w:b w:val="0"/>
                <w:bCs w:val="0"/>
                <w:sz w:val="16"/>
                <w:szCs w:val="16"/>
              </w:rPr>
            </w:pPr>
          </w:p>
        </w:tc>
        <w:tc>
          <w:tcPr>
            <w:tcW w:w="992" w:type="pct"/>
            <w:vMerge/>
            <w:vAlign w:val="center"/>
          </w:tcPr>
          <w:p w14:paraId="536E8A01" w14:textId="77777777" w:rsidR="0069741F" w:rsidRPr="00770854" w:rsidRDefault="0069741F">
            <w:pPr>
              <w:pStyle w:val="NormalnyWeb"/>
              <w:spacing w:before="60" w:beforeAutospacing="0" w:after="60" w:afterAutospacing="0"/>
              <w:jc w:val="center"/>
              <w:rPr>
                <w:rFonts w:ascii="Arial" w:hAnsi="Arial" w:cs="Arial"/>
                <w:sz w:val="16"/>
                <w:szCs w:val="16"/>
              </w:rPr>
            </w:pPr>
          </w:p>
        </w:tc>
        <w:tc>
          <w:tcPr>
            <w:tcW w:w="994" w:type="pct"/>
            <w:vAlign w:val="center"/>
          </w:tcPr>
          <w:p w14:paraId="234023CD" w14:textId="381A4CDB" w:rsidR="0069741F" w:rsidRPr="00770854" w:rsidRDefault="0069741F">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(akceptowana przez konsumenta bez wyraźnych zmian)</w:t>
            </w:r>
          </w:p>
        </w:tc>
        <w:tc>
          <w:tcPr>
            <w:tcW w:w="995" w:type="pct"/>
            <w:vAlign w:val="center"/>
          </w:tcPr>
          <w:p w14:paraId="52B125F3" w14:textId="640332F1" w:rsidR="0069741F" w:rsidRPr="00770854" w:rsidRDefault="0069741F">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(akceptowana przez konsumenta bez wyraźnych zmian)</w:t>
            </w:r>
          </w:p>
        </w:tc>
      </w:tr>
      <w:tr w:rsidR="0069741F" w14:paraId="05E6B9FC" w14:textId="77777777" w:rsidTr="00AC2546">
        <w:trPr>
          <w:trHeight w:val="563"/>
        </w:trPr>
        <w:tc>
          <w:tcPr>
            <w:tcW w:w="1025" w:type="pct"/>
            <w:vMerge w:val="restart"/>
            <w:vAlign w:val="center"/>
          </w:tcPr>
          <w:p w14:paraId="23124C04" w14:textId="6CE9D186" w:rsidR="0069741F" w:rsidRPr="00770854" w:rsidRDefault="0069741F" w:rsidP="00684556">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11</w:t>
            </w:r>
          </w:p>
        </w:tc>
        <w:tc>
          <w:tcPr>
            <w:tcW w:w="994" w:type="pct"/>
            <w:vMerge w:val="restart"/>
            <w:vAlign w:val="center"/>
          </w:tcPr>
          <w:p w14:paraId="0FFB0D0C" w14:textId="4E16B2C1" w:rsidR="0069741F" w:rsidRPr="003535A5" w:rsidRDefault="0069741F" w:rsidP="00684556">
            <w:pPr>
              <w:pStyle w:val="NormalnyWeb"/>
              <w:spacing w:before="60" w:beforeAutospacing="0" w:after="60" w:afterAutospacing="0"/>
              <w:jc w:val="center"/>
              <w:rPr>
                <w:rStyle w:val="Pogrubienie"/>
                <w:rFonts w:ascii="Arial" w:hAnsi="Arial" w:cs="Arial"/>
                <w:b w:val="0"/>
                <w:bCs w:val="0"/>
                <w:sz w:val="16"/>
                <w:szCs w:val="16"/>
              </w:rPr>
            </w:pPr>
            <w:r w:rsidRPr="003535A5">
              <w:rPr>
                <w:rStyle w:val="Pogrubienie"/>
                <w:rFonts w:ascii="Arial" w:hAnsi="Arial" w:cs="Arial"/>
                <w:b w:val="0"/>
                <w:bCs w:val="0"/>
                <w:sz w:val="16"/>
                <w:szCs w:val="16"/>
              </w:rPr>
              <w:t>Twardość ogólna</w:t>
            </w:r>
          </w:p>
        </w:tc>
        <w:tc>
          <w:tcPr>
            <w:tcW w:w="992" w:type="pct"/>
            <w:vMerge w:val="restart"/>
            <w:vAlign w:val="center"/>
          </w:tcPr>
          <w:p w14:paraId="2D3045CD" w14:textId="45A0A3DF" w:rsidR="0069741F" w:rsidRPr="00770854" w:rsidRDefault="0069741F" w:rsidP="008A3DBE">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mg/l  CaCO</w:t>
            </w:r>
            <w:r w:rsidRPr="00770854">
              <w:rPr>
                <w:rFonts w:ascii="Arial" w:hAnsi="Arial" w:cs="Arial"/>
                <w:sz w:val="16"/>
                <w:szCs w:val="16"/>
                <w:vertAlign w:val="subscript"/>
              </w:rPr>
              <w:t>3</w:t>
            </w:r>
          </w:p>
        </w:tc>
        <w:tc>
          <w:tcPr>
            <w:tcW w:w="994" w:type="pct"/>
            <w:vAlign w:val="center"/>
          </w:tcPr>
          <w:p w14:paraId="1742CA3C" w14:textId="1C391F0C" w:rsidR="0069741F" w:rsidRPr="00770854" w:rsidRDefault="0069741F" w:rsidP="00565A55">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101 ± 10</w:t>
            </w:r>
          </w:p>
        </w:tc>
        <w:tc>
          <w:tcPr>
            <w:tcW w:w="995" w:type="pct"/>
            <w:vAlign w:val="center"/>
          </w:tcPr>
          <w:p w14:paraId="2FF2850B" w14:textId="5668D81D" w:rsidR="0069741F" w:rsidRPr="00770854" w:rsidRDefault="0069741F" w:rsidP="00565A55">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52 ± 5</w:t>
            </w:r>
          </w:p>
        </w:tc>
      </w:tr>
      <w:tr w:rsidR="0069741F" w14:paraId="74D7BEAE" w14:textId="77777777" w:rsidTr="00AC2546">
        <w:trPr>
          <w:trHeight w:val="562"/>
        </w:trPr>
        <w:tc>
          <w:tcPr>
            <w:tcW w:w="1025" w:type="pct"/>
            <w:vMerge/>
            <w:vAlign w:val="center"/>
          </w:tcPr>
          <w:p w14:paraId="74191604" w14:textId="77777777" w:rsidR="0069741F" w:rsidRPr="00770854" w:rsidRDefault="0069741F">
            <w:pPr>
              <w:pStyle w:val="NormalnyWeb"/>
              <w:spacing w:before="60" w:beforeAutospacing="0" w:after="60" w:afterAutospacing="0"/>
              <w:jc w:val="center"/>
              <w:rPr>
                <w:rFonts w:ascii="Arial" w:hAnsi="Arial" w:cs="Arial"/>
                <w:sz w:val="16"/>
                <w:szCs w:val="16"/>
              </w:rPr>
            </w:pPr>
          </w:p>
        </w:tc>
        <w:tc>
          <w:tcPr>
            <w:tcW w:w="994" w:type="pct"/>
            <w:vMerge/>
            <w:vAlign w:val="center"/>
          </w:tcPr>
          <w:p w14:paraId="016E7CD6" w14:textId="77777777" w:rsidR="0069741F" w:rsidRPr="00770854" w:rsidRDefault="0069741F">
            <w:pPr>
              <w:pStyle w:val="NormalnyWeb"/>
              <w:spacing w:before="60" w:beforeAutospacing="0" w:after="60" w:afterAutospacing="0"/>
              <w:jc w:val="center"/>
              <w:rPr>
                <w:rStyle w:val="Pogrubienie"/>
                <w:rFonts w:ascii="Arial" w:hAnsi="Arial" w:cs="Arial"/>
                <w:sz w:val="16"/>
                <w:szCs w:val="16"/>
              </w:rPr>
            </w:pPr>
          </w:p>
        </w:tc>
        <w:tc>
          <w:tcPr>
            <w:tcW w:w="992" w:type="pct"/>
            <w:vMerge/>
            <w:vAlign w:val="center"/>
          </w:tcPr>
          <w:p w14:paraId="06B7C815" w14:textId="77777777" w:rsidR="0069741F" w:rsidRPr="00770854" w:rsidRDefault="0069741F">
            <w:pPr>
              <w:pStyle w:val="NormalnyWeb"/>
              <w:spacing w:before="60" w:beforeAutospacing="0" w:after="60" w:afterAutospacing="0"/>
              <w:jc w:val="center"/>
              <w:rPr>
                <w:rFonts w:ascii="Arial" w:hAnsi="Arial" w:cs="Arial"/>
                <w:sz w:val="16"/>
                <w:szCs w:val="16"/>
              </w:rPr>
            </w:pPr>
          </w:p>
        </w:tc>
        <w:tc>
          <w:tcPr>
            <w:tcW w:w="994" w:type="pct"/>
            <w:vAlign w:val="center"/>
          </w:tcPr>
          <w:p w14:paraId="56769EAE" w14:textId="7D358C62" w:rsidR="0069741F" w:rsidRPr="00770854" w:rsidRDefault="0069741F">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woda  miękka</w:t>
            </w:r>
          </w:p>
        </w:tc>
        <w:tc>
          <w:tcPr>
            <w:tcW w:w="995" w:type="pct"/>
            <w:vAlign w:val="center"/>
          </w:tcPr>
          <w:p w14:paraId="538372CB" w14:textId="0A5784D7" w:rsidR="0069741F" w:rsidRPr="00770854" w:rsidRDefault="0069741F">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woda bardzo miękka</w:t>
            </w:r>
          </w:p>
        </w:tc>
      </w:tr>
      <w:tr w:rsidR="0069741F" w14:paraId="186AA929" w14:textId="77777777" w:rsidTr="00AC2546">
        <w:trPr>
          <w:trHeight w:val="65"/>
        </w:trPr>
        <w:tc>
          <w:tcPr>
            <w:tcW w:w="5000" w:type="pct"/>
            <w:gridSpan w:val="5"/>
            <w:shd w:val="clear" w:color="auto" w:fill="BFBFBF" w:themeFill="background1" w:themeFillShade="BF"/>
            <w:vAlign w:val="center"/>
          </w:tcPr>
          <w:p w14:paraId="3A6D9144" w14:textId="328B8D39" w:rsidR="0069741F" w:rsidRPr="003535A5" w:rsidRDefault="0069741F" w:rsidP="00684556">
            <w:pPr>
              <w:pStyle w:val="NormalnyWeb"/>
              <w:spacing w:before="60" w:beforeAutospacing="0" w:after="60" w:afterAutospacing="0"/>
              <w:jc w:val="center"/>
              <w:rPr>
                <w:rFonts w:ascii="Arial" w:hAnsi="Arial" w:cs="Arial"/>
                <w:b/>
                <w:bCs/>
                <w:sz w:val="16"/>
                <w:szCs w:val="16"/>
              </w:rPr>
            </w:pPr>
            <w:r w:rsidRPr="003535A5">
              <w:rPr>
                <w:rFonts w:ascii="Arial" w:hAnsi="Arial" w:cs="Arial"/>
                <w:b/>
                <w:bCs/>
                <w:sz w:val="16"/>
                <w:szCs w:val="16"/>
              </w:rPr>
              <w:t>Badania makrobiologiczne</w:t>
            </w:r>
          </w:p>
        </w:tc>
      </w:tr>
      <w:tr w:rsidR="0069741F" w14:paraId="05184E85" w14:textId="77777777" w:rsidTr="00AC2546">
        <w:trPr>
          <w:trHeight w:val="563"/>
        </w:trPr>
        <w:tc>
          <w:tcPr>
            <w:tcW w:w="1025" w:type="pct"/>
            <w:vMerge w:val="restart"/>
            <w:vAlign w:val="center"/>
          </w:tcPr>
          <w:p w14:paraId="15B9C6A8" w14:textId="19F4B746" w:rsidR="0069741F" w:rsidRPr="00770854" w:rsidRDefault="0069741F" w:rsidP="00684556">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1</w:t>
            </w:r>
          </w:p>
        </w:tc>
        <w:tc>
          <w:tcPr>
            <w:tcW w:w="994" w:type="pct"/>
            <w:vMerge w:val="restart"/>
            <w:vAlign w:val="center"/>
          </w:tcPr>
          <w:p w14:paraId="1306DE2C" w14:textId="0CFBFACF" w:rsidR="0069741F" w:rsidRPr="003535A5" w:rsidRDefault="0069741F" w:rsidP="00684556">
            <w:pPr>
              <w:pStyle w:val="NormalnyWeb"/>
              <w:spacing w:before="60" w:beforeAutospacing="0" w:after="60" w:afterAutospacing="0"/>
              <w:jc w:val="center"/>
              <w:rPr>
                <w:rStyle w:val="Pogrubienie"/>
                <w:rFonts w:ascii="Arial" w:hAnsi="Arial" w:cs="Arial"/>
                <w:b w:val="0"/>
                <w:bCs w:val="0"/>
                <w:sz w:val="16"/>
                <w:szCs w:val="16"/>
              </w:rPr>
            </w:pPr>
            <w:r w:rsidRPr="003535A5">
              <w:rPr>
                <w:rStyle w:val="Pogrubienie"/>
                <w:rFonts w:ascii="Arial" w:hAnsi="Arial" w:cs="Arial"/>
                <w:b w:val="0"/>
                <w:bCs w:val="0"/>
                <w:sz w:val="16"/>
                <w:szCs w:val="16"/>
              </w:rPr>
              <w:t>Liczba bakterii typu coli</w:t>
            </w:r>
          </w:p>
        </w:tc>
        <w:tc>
          <w:tcPr>
            <w:tcW w:w="992" w:type="pct"/>
            <w:vMerge w:val="restart"/>
            <w:vAlign w:val="center"/>
          </w:tcPr>
          <w:p w14:paraId="0985E7DF" w14:textId="745DA963" w:rsidR="0069741F" w:rsidRPr="00770854" w:rsidRDefault="0069741F" w:rsidP="008A3DBE">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Jtk</w:t>
            </w:r>
          </w:p>
        </w:tc>
        <w:tc>
          <w:tcPr>
            <w:tcW w:w="994" w:type="pct"/>
            <w:vAlign w:val="center"/>
          </w:tcPr>
          <w:p w14:paraId="1ECCD9B9" w14:textId="6F0CB8A2" w:rsidR="0069741F" w:rsidRPr="00770854" w:rsidRDefault="0069741F" w:rsidP="001F2119">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0</w:t>
            </w:r>
          </w:p>
        </w:tc>
        <w:tc>
          <w:tcPr>
            <w:tcW w:w="995" w:type="pct"/>
            <w:vAlign w:val="center"/>
          </w:tcPr>
          <w:p w14:paraId="711D1E17" w14:textId="56142173" w:rsidR="0069741F" w:rsidRPr="00770854" w:rsidRDefault="0069741F" w:rsidP="00FB6851">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0</w:t>
            </w:r>
          </w:p>
        </w:tc>
      </w:tr>
      <w:tr w:rsidR="0069741F" w14:paraId="12FDCE32" w14:textId="77777777" w:rsidTr="00AC2546">
        <w:trPr>
          <w:trHeight w:val="562"/>
        </w:trPr>
        <w:tc>
          <w:tcPr>
            <w:tcW w:w="1025" w:type="pct"/>
            <w:vMerge/>
            <w:vAlign w:val="center"/>
          </w:tcPr>
          <w:p w14:paraId="7C267808" w14:textId="77777777" w:rsidR="0069741F" w:rsidRPr="00770854" w:rsidRDefault="0069741F">
            <w:pPr>
              <w:pStyle w:val="NormalnyWeb"/>
              <w:spacing w:before="60" w:beforeAutospacing="0" w:after="60" w:afterAutospacing="0"/>
              <w:jc w:val="center"/>
              <w:rPr>
                <w:rFonts w:ascii="Arial" w:hAnsi="Arial" w:cs="Arial"/>
                <w:sz w:val="16"/>
                <w:szCs w:val="16"/>
              </w:rPr>
            </w:pPr>
          </w:p>
        </w:tc>
        <w:tc>
          <w:tcPr>
            <w:tcW w:w="994" w:type="pct"/>
            <w:vMerge/>
            <w:vAlign w:val="center"/>
          </w:tcPr>
          <w:p w14:paraId="6AD7D3B9" w14:textId="77777777" w:rsidR="0069741F" w:rsidRPr="003535A5" w:rsidRDefault="0069741F">
            <w:pPr>
              <w:pStyle w:val="NormalnyWeb"/>
              <w:spacing w:before="60" w:beforeAutospacing="0" w:after="60" w:afterAutospacing="0"/>
              <w:jc w:val="center"/>
              <w:rPr>
                <w:rStyle w:val="Pogrubienie"/>
                <w:rFonts w:ascii="Arial" w:hAnsi="Arial" w:cs="Arial"/>
                <w:b w:val="0"/>
                <w:bCs w:val="0"/>
                <w:sz w:val="16"/>
                <w:szCs w:val="16"/>
              </w:rPr>
            </w:pPr>
          </w:p>
        </w:tc>
        <w:tc>
          <w:tcPr>
            <w:tcW w:w="992" w:type="pct"/>
            <w:vMerge/>
            <w:vAlign w:val="center"/>
          </w:tcPr>
          <w:p w14:paraId="74E2541E" w14:textId="77777777" w:rsidR="0069741F" w:rsidRPr="00770854" w:rsidRDefault="0069741F">
            <w:pPr>
              <w:pStyle w:val="NormalnyWeb"/>
              <w:spacing w:before="60" w:beforeAutospacing="0" w:after="60" w:afterAutospacing="0"/>
              <w:jc w:val="center"/>
              <w:rPr>
                <w:rFonts w:ascii="Arial" w:hAnsi="Arial" w:cs="Arial"/>
                <w:sz w:val="16"/>
                <w:szCs w:val="16"/>
              </w:rPr>
            </w:pPr>
          </w:p>
        </w:tc>
        <w:tc>
          <w:tcPr>
            <w:tcW w:w="994" w:type="pct"/>
            <w:vAlign w:val="center"/>
          </w:tcPr>
          <w:p w14:paraId="0FBCB0ED" w14:textId="75A96D02" w:rsidR="0069741F" w:rsidRPr="00770854" w:rsidRDefault="0069741F">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0</w:t>
            </w:r>
          </w:p>
        </w:tc>
        <w:tc>
          <w:tcPr>
            <w:tcW w:w="995" w:type="pct"/>
            <w:vAlign w:val="center"/>
          </w:tcPr>
          <w:p w14:paraId="29C2031A" w14:textId="552F3740" w:rsidR="0069741F" w:rsidRPr="00770854" w:rsidRDefault="0069741F">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0</w:t>
            </w:r>
          </w:p>
        </w:tc>
      </w:tr>
      <w:tr w:rsidR="0069741F" w14:paraId="4BB19B80" w14:textId="77777777" w:rsidTr="00AC2546">
        <w:trPr>
          <w:trHeight w:val="563"/>
        </w:trPr>
        <w:tc>
          <w:tcPr>
            <w:tcW w:w="1025" w:type="pct"/>
            <w:vMerge w:val="restart"/>
            <w:vAlign w:val="center"/>
          </w:tcPr>
          <w:p w14:paraId="173DA72C" w14:textId="5C27BA4A" w:rsidR="0069741F" w:rsidRPr="00770854" w:rsidRDefault="0069741F" w:rsidP="00684556">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2</w:t>
            </w:r>
          </w:p>
        </w:tc>
        <w:tc>
          <w:tcPr>
            <w:tcW w:w="994" w:type="pct"/>
            <w:vMerge w:val="restart"/>
            <w:vAlign w:val="center"/>
          </w:tcPr>
          <w:p w14:paraId="3342F650" w14:textId="13A2D3C7" w:rsidR="0069741F" w:rsidRPr="003535A5" w:rsidRDefault="0069741F" w:rsidP="00684556">
            <w:pPr>
              <w:pStyle w:val="NormalnyWeb"/>
              <w:spacing w:before="60" w:beforeAutospacing="0" w:after="60" w:afterAutospacing="0"/>
              <w:jc w:val="center"/>
              <w:rPr>
                <w:rStyle w:val="Pogrubienie"/>
                <w:rFonts w:ascii="Arial" w:hAnsi="Arial" w:cs="Arial"/>
                <w:b w:val="0"/>
                <w:bCs w:val="0"/>
                <w:sz w:val="16"/>
                <w:szCs w:val="16"/>
              </w:rPr>
            </w:pPr>
            <w:r w:rsidRPr="003535A5">
              <w:rPr>
                <w:rStyle w:val="Pogrubienie"/>
                <w:rFonts w:ascii="Arial" w:hAnsi="Arial" w:cs="Arial"/>
                <w:b w:val="0"/>
                <w:bCs w:val="0"/>
                <w:sz w:val="16"/>
                <w:szCs w:val="16"/>
              </w:rPr>
              <w:t>Liczba bakterii Escherichia coli</w:t>
            </w:r>
          </w:p>
        </w:tc>
        <w:tc>
          <w:tcPr>
            <w:tcW w:w="992" w:type="pct"/>
            <w:vMerge w:val="restart"/>
            <w:vAlign w:val="center"/>
          </w:tcPr>
          <w:p w14:paraId="2AF01ECD" w14:textId="17ED5970" w:rsidR="0069741F" w:rsidRPr="00770854" w:rsidRDefault="0069741F" w:rsidP="008A3DBE">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Jtk</w:t>
            </w:r>
          </w:p>
        </w:tc>
        <w:tc>
          <w:tcPr>
            <w:tcW w:w="994" w:type="pct"/>
            <w:vAlign w:val="center"/>
          </w:tcPr>
          <w:p w14:paraId="201169C1" w14:textId="2AC8D53E" w:rsidR="0069741F" w:rsidRPr="00770854" w:rsidRDefault="0069741F" w:rsidP="001F2119">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0</w:t>
            </w:r>
          </w:p>
        </w:tc>
        <w:tc>
          <w:tcPr>
            <w:tcW w:w="995" w:type="pct"/>
            <w:vAlign w:val="center"/>
          </w:tcPr>
          <w:p w14:paraId="58DA59BD" w14:textId="0F678725" w:rsidR="0069741F" w:rsidRPr="00770854" w:rsidRDefault="0069741F" w:rsidP="00FB6851">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0</w:t>
            </w:r>
          </w:p>
        </w:tc>
      </w:tr>
      <w:tr w:rsidR="0069741F" w14:paraId="66275F0A" w14:textId="77777777" w:rsidTr="00AC2546">
        <w:trPr>
          <w:trHeight w:val="562"/>
        </w:trPr>
        <w:tc>
          <w:tcPr>
            <w:tcW w:w="1025" w:type="pct"/>
            <w:vMerge/>
            <w:vAlign w:val="center"/>
          </w:tcPr>
          <w:p w14:paraId="362DB987" w14:textId="77777777" w:rsidR="0069741F" w:rsidRPr="00770854" w:rsidRDefault="0069741F">
            <w:pPr>
              <w:pStyle w:val="NormalnyWeb"/>
              <w:spacing w:before="60" w:beforeAutospacing="0" w:after="60" w:afterAutospacing="0"/>
              <w:jc w:val="center"/>
              <w:rPr>
                <w:rFonts w:ascii="Arial" w:hAnsi="Arial" w:cs="Arial"/>
                <w:sz w:val="16"/>
                <w:szCs w:val="16"/>
              </w:rPr>
            </w:pPr>
          </w:p>
        </w:tc>
        <w:tc>
          <w:tcPr>
            <w:tcW w:w="994" w:type="pct"/>
            <w:vMerge/>
            <w:vAlign w:val="center"/>
          </w:tcPr>
          <w:p w14:paraId="13334AA2" w14:textId="77777777" w:rsidR="0069741F" w:rsidRPr="003535A5" w:rsidRDefault="0069741F">
            <w:pPr>
              <w:pStyle w:val="NormalnyWeb"/>
              <w:spacing w:before="60" w:beforeAutospacing="0" w:after="60" w:afterAutospacing="0"/>
              <w:jc w:val="center"/>
              <w:rPr>
                <w:rStyle w:val="Pogrubienie"/>
                <w:rFonts w:ascii="Arial" w:hAnsi="Arial" w:cs="Arial"/>
                <w:b w:val="0"/>
                <w:bCs w:val="0"/>
                <w:sz w:val="16"/>
                <w:szCs w:val="16"/>
              </w:rPr>
            </w:pPr>
          </w:p>
        </w:tc>
        <w:tc>
          <w:tcPr>
            <w:tcW w:w="992" w:type="pct"/>
            <w:vMerge/>
            <w:vAlign w:val="center"/>
          </w:tcPr>
          <w:p w14:paraId="31C2F37B" w14:textId="77777777" w:rsidR="0069741F" w:rsidRPr="00770854" w:rsidRDefault="0069741F">
            <w:pPr>
              <w:pStyle w:val="NormalnyWeb"/>
              <w:spacing w:before="60" w:beforeAutospacing="0" w:after="60" w:afterAutospacing="0"/>
              <w:jc w:val="center"/>
              <w:rPr>
                <w:rFonts w:ascii="Arial" w:hAnsi="Arial" w:cs="Arial"/>
                <w:sz w:val="16"/>
                <w:szCs w:val="16"/>
              </w:rPr>
            </w:pPr>
          </w:p>
        </w:tc>
        <w:tc>
          <w:tcPr>
            <w:tcW w:w="994" w:type="pct"/>
            <w:vAlign w:val="center"/>
          </w:tcPr>
          <w:p w14:paraId="6D05FF00" w14:textId="06133AF1" w:rsidR="0069741F" w:rsidRPr="00770854" w:rsidRDefault="0069741F">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0</w:t>
            </w:r>
          </w:p>
        </w:tc>
        <w:tc>
          <w:tcPr>
            <w:tcW w:w="995" w:type="pct"/>
            <w:vAlign w:val="center"/>
          </w:tcPr>
          <w:p w14:paraId="1F038C3A" w14:textId="11B83CCF" w:rsidR="0069741F" w:rsidRPr="00770854" w:rsidRDefault="0069741F">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0</w:t>
            </w:r>
          </w:p>
        </w:tc>
      </w:tr>
      <w:tr w:rsidR="0069741F" w14:paraId="541CB924" w14:textId="77777777" w:rsidTr="00AC2546">
        <w:trPr>
          <w:trHeight w:val="563"/>
        </w:trPr>
        <w:tc>
          <w:tcPr>
            <w:tcW w:w="1025" w:type="pct"/>
            <w:vMerge w:val="restart"/>
            <w:vAlign w:val="center"/>
          </w:tcPr>
          <w:p w14:paraId="73678909" w14:textId="7B229C1F" w:rsidR="0069741F" w:rsidRPr="00770854" w:rsidRDefault="0069741F" w:rsidP="00684556">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3</w:t>
            </w:r>
          </w:p>
        </w:tc>
        <w:tc>
          <w:tcPr>
            <w:tcW w:w="994" w:type="pct"/>
            <w:vMerge w:val="restart"/>
            <w:vAlign w:val="center"/>
          </w:tcPr>
          <w:p w14:paraId="66012357" w14:textId="1E785E98" w:rsidR="0069741F" w:rsidRPr="003535A5" w:rsidRDefault="0069741F" w:rsidP="00684556">
            <w:pPr>
              <w:pStyle w:val="NormalnyWeb"/>
              <w:spacing w:before="60" w:beforeAutospacing="0" w:after="60" w:afterAutospacing="0"/>
              <w:jc w:val="center"/>
              <w:rPr>
                <w:rStyle w:val="Pogrubienie"/>
                <w:rFonts w:ascii="Arial" w:hAnsi="Arial" w:cs="Arial"/>
                <w:b w:val="0"/>
                <w:bCs w:val="0"/>
                <w:sz w:val="16"/>
                <w:szCs w:val="16"/>
              </w:rPr>
            </w:pPr>
            <w:r w:rsidRPr="003535A5">
              <w:rPr>
                <w:rStyle w:val="Pogrubienie"/>
                <w:rFonts w:ascii="Arial" w:hAnsi="Arial" w:cs="Arial"/>
                <w:b w:val="0"/>
                <w:bCs w:val="0"/>
                <w:sz w:val="16"/>
                <w:szCs w:val="16"/>
              </w:rPr>
              <w:t>Liczba anterokoków kałowych</w:t>
            </w:r>
          </w:p>
        </w:tc>
        <w:tc>
          <w:tcPr>
            <w:tcW w:w="992" w:type="pct"/>
            <w:vMerge w:val="restart"/>
            <w:vAlign w:val="center"/>
          </w:tcPr>
          <w:p w14:paraId="54B5B139" w14:textId="3024B2B2" w:rsidR="0069741F" w:rsidRPr="00770854" w:rsidRDefault="0069741F" w:rsidP="008A3DBE">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Jtk</w:t>
            </w:r>
          </w:p>
        </w:tc>
        <w:tc>
          <w:tcPr>
            <w:tcW w:w="994" w:type="pct"/>
            <w:vAlign w:val="center"/>
          </w:tcPr>
          <w:p w14:paraId="1A9C08DD" w14:textId="7072FAFA" w:rsidR="0069741F" w:rsidRPr="00770854" w:rsidRDefault="0069741F" w:rsidP="001F2119">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0</w:t>
            </w:r>
          </w:p>
        </w:tc>
        <w:tc>
          <w:tcPr>
            <w:tcW w:w="995" w:type="pct"/>
            <w:vAlign w:val="center"/>
          </w:tcPr>
          <w:p w14:paraId="595CB1C5" w14:textId="640184AC" w:rsidR="0069741F" w:rsidRPr="00770854" w:rsidRDefault="0069741F" w:rsidP="00FB6851">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0</w:t>
            </w:r>
          </w:p>
        </w:tc>
      </w:tr>
      <w:tr w:rsidR="0069741F" w14:paraId="0FD9E998" w14:textId="77777777" w:rsidTr="00AC2546">
        <w:trPr>
          <w:trHeight w:val="562"/>
        </w:trPr>
        <w:tc>
          <w:tcPr>
            <w:tcW w:w="1025" w:type="pct"/>
            <w:vMerge/>
            <w:vAlign w:val="center"/>
          </w:tcPr>
          <w:p w14:paraId="437EB79B" w14:textId="77777777" w:rsidR="0069741F" w:rsidRPr="00770854" w:rsidRDefault="0069741F">
            <w:pPr>
              <w:pStyle w:val="NormalnyWeb"/>
              <w:spacing w:before="60" w:beforeAutospacing="0" w:after="60" w:afterAutospacing="0"/>
              <w:jc w:val="center"/>
              <w:rPr>
                <w:rFonts w:ascii="Arial" w:hAnsi="Arial" w:cs="Arial"/>
                <w:sz w:val="16"/>
                <w:szCs w:val="16"/>
              </w:rPr>
            </w:pPr>
          </w:p>
        </w:tc>
        <w:tc>
          <w:tcPr>
            <w:tcW w:w="994" w:type="pct"/>
            <w:vMerge/>
            <w:vAlign w:val="center"/>
          </w:tcPr>
          <w:p w14:paraId="6F5695E3" w14:textId="77777777" w:rsidR="0069741F" w:rsidRPr="00770854" w:rsidRDefault="0069741F">
            <w:pPr>
              <w:pStyle w:val="NormalnyWeb"/>
              <w:spacing w:before="60" w:beforeAutospacing="0" w:after="60" w:afterAutospacing="0"/>
              <w:jc w:val="center"/>
              <w:rPr>
                <w:rStyle w:val="Pogrubienie"/>
                <w:rFonts w:ascii="Arial" w:hAnsi="Arial" w:cs="Arial"/>
                <w:sz w:val="16"/>
                <w:szCs w:val="16"/>
              </w:rPr>
            </w:pPr>
          </w:p>
        </w:tc>
        <w:tc>
          <w:tcPr>
            <w:tcW w:w="992" w:type="pct"/>
            <w:vMerge/>
            <w:vAlign w:val="center"/>
          </w:tcPr>
          <w:p w14:paraId="67C12AD6" w14:textId="77777777" w:rsidR="0069741F" w:rsidRPr="00770854" w:rsidRDefault="0069741F">
            <w:pPr>
              <w:pStyle w:val="NormalnyWeb"/>
              <w:spacing w:before="60" w:beforeAutospacing="0" w:after="60" w:afterAutospacing="0"/>
              <w:jc w:val="center"/>
              <w:rPr>
                <w:rFonts w:ascii="Arial" w:hAnsi="Arial" w:cs="Arial"/>
                <w:sz w:val="16"/>
                <w:szCs w:val="16"/>
              </w:rPr>
            </w:pPr>
          </w:p>
        </w:tc>
        <w:tc>
          <w:tcPr>
            <w:tcW w:w="994" w:type="pct"/>
            <w:vAlign w:val="center"/>
          </w:tcPr>
          <w:p w14:paraId="3A9F46C5" w14:textId="580C71B4" w:rsidR="0069741F" w:rsidRPr="00770854" w:rsidRDefault="0069741F">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0</w:t>
            </w:r>
          </w:p>
        </w:tc>
        <w:tc>
          <w:tcPr>
            <w:tcW w:w="995" w:type="pct"/>
            <w:vAlign w:val="center"/>
          </w:tcPr>
          <w:p w14:paraId="789539DE" w14:textId="294BB285" w:rsidR="0069741F" w:rsidRPr="00770854" w:rsidRDefault="0069741F">
            <w:pPr>
              <w:pStyle w:val="NormalnyWeb"/>
              <w:spacing w:before="60" w:beforeAutospacing="0" w:after="60" w:afterAutospacing="0"/>
              <w:jc w:val="center"/>
              <w:rPr>
                <w:rFonts w:ascii="Arial" w:hAnsi="Arial" w:cs="Arial"/>
                <w:sz w:val="16"/>
                <w:szCs w:val="16"/>
              </w:rPr>
            </w:pPr>
            <w:r w:rsidRPr="00770854">
              <w:rPr>
                <w:rFonts w:ascii="Arial" w:hAnsi="Arial" w:cs="Arial"/>
                <w:sz w:val="16"/>
                <w:szCs w:val="16"/>
              </w:rPr>
              <w:t>0</w:t>
            </w:r>
          </w:p>
        </w:tc>
      </w:tr>
    </w:tbl>
    <w:p w14:paraId="6D97434F" w14:textId="458BFDC9" w:rsidR="009A7F4F" w:rsidRPr="00583E56" w:rsidRDefault="00583E56" w:rsidP="00583E56">
      <w:pPr>
        <w:pStyle w:val="NormalnyWeb"/>
        <w:spacing w:before="120" w:beforeAutospacing="0" w:after="120" w:afterAutospacing="0"/>
        <w:jc w:val="right"/>
        <w:rPr>
          <w:rFonts w:ascii="Arial" w:hAnsi="Arial" w:cs="Arial"/>
          <w:sz w:val="18"/>
          <w:szCs w:val="18"/>
        </w:rPr>
      </w:pPr>
      <w:r w:rsidRPr="00583E56">
        <w:rPr>
          <w:rFonts w:ascii="Arial" w:hAnsi="Arial" w:cs="Arial"/>
          <w:sz w:val="18"/>
          <w:szCs w:val="18"/>
        </w:rPr>
        <w:t>Źródło: Zakład Usług Komunalnych w Węglińcu, https://zukwegliniec.pl/badania-jakosci-wody</w:t>
      </w:r>
    </w:p>
    <w:p w14:paraId="6DC10BEC" w14:textId="54010915" w:rsidR="00583E56" w:rsidRPr="00EE4789" w:rsidRDefault="00583E56" w:rsidP="005C0A9F">
      <w:pPr>
        <w:pStyle w:val="Legenda"/>
        <w:keepNext/>
        <w:spacing w:before="240" w:after="120"/>
        <w:jc w:val="center"/>
        <w:rPr>
          <w:rFonts w:ascii="Arial" w:hAnsi="Arial" w:cs="Arial"/>
          <w:color w:val="auto"/>
          <w:sz w:val="20"/>
          <w:szCs w:val="20"/>
        </w:rPr>
      </w:pPr>
      <w:bookmarkStart w:id="120" w:name="_Toc151709155"/>
      <w:r w:rsidRPr="00EE4789">
        <w:rPr>
          <w:rFonts w:ascii="Arial" w:hAnsi="Arial" w:cs="Arial"/>
          <w:color w:val="auto"/>
          <w:sz w:val="20"/>
          <w:szCs w:val="20"/>
        </w:rPr>
        <w:t xml:space="preserve">Tabela </w:t>
      </w:r>
      <w:r w:rsidRPr="00EE4789">
        <w:rPr>
          <w:rFonts w:ascii="Arial" w:hAnsi="Arial" w:cs="Arial"/>
          <w:color w:val="auto"/>
          <w:sz w:val="20"/>
          <w:szCs w:val="20"/>
        </w:rPr>
        <w:fldChar w:fldCharType="begin"/>
      </w:r>
      <w:r w:rsidRPr="00EE4789">
        <w:rPr>
          <w:rFonts w:ascii="Arial" w:hAnsi="Arial" w:cs="Arial"/>
          <w:color w:val="auto"/>
          <w:sz w:val="20"/>
          <w:szCs w:val="20"/>
        </w:rPr>
        <w:instrText xml:space="preserve"> SEQ Tabela \* ARABIC </w:instrText>
      </w:r>
      <w:r w:rsidRPr="00EE4789">
        <w:rPr>
          <w:rFonts w:ascii="Arial" w:hAnsi="Arial" w:cs="Arial"/>
          <w:color w:val="auto"/>
          <w:sz w:val="20"/>
          <w:szCs w:val="20"/>
        </w:rPr>
        <w:fldChar w:fldCharType="separate"/>
      </w:r>
      <w:r w:rsidR="00113E44">
        <w:rPr>
          <w:rFonts w:ascii="Arial" w:hAnsi="Arial" w:cs="Arial"/>
          <w:noProof/>
          <w:color w:val="auto"/>
          <w:sz w:val="20"/>
          <w:szCs w:val="20"/>
        </w:rPr>
        <w:t>19</w:t>
      </w:r>
      <w:r w:rsidRPr="00EE4789">
        <w:rPr>
          <w:rFonts w:ascii="Arial" w:hAnsi="Arial" w:cs="Arial"/>
          <w:color w:val="auto"/>
          <w:sz w:val="20"/>
          <w:szCs w:val="20"/>
        </w:rPr>
        <w:fldChar w:fldCharType="end"/>
      </w:r>
      <w:r w:rsidRPr="00EE4789">
        <w:rPr>
          <w:rFonts w:ascii="Arial" w:hAnsi="Arial" w:cs="Arial"/>
          <w:color w:val="auto"/>
          <w:sz w:val="20"/>
          <w:szCs w:val="20"/>
        </w:rPr>
        <w:t>. Twardość wody w gminie i mieście Węgliniec</w:t>
      </w:r>
      <w:bookmarkEnd w:id="120"/>
    </w:p>
    <w:tbl>
      <w:tblPr>
        <w:tblStyle w:val="Tabela-Siatka"/>
        <w:tblW w:w="5000" w:type="pct"/>
        <w:jc w:val="center"/>
        <w:tblLook w:val="04A0" w:firstRow="1" w:lastRow="0" w:firstColumn="1" w:lastColumn="0" w:noHBand="0" w:noVBand="1"/>
      </w:tblPr>
      <w:tblGrid>
        <w:gridCol w:w="1377"/>
        <w:gridCol w:w="1061"/>
        <w:gridCol w:w="1036"/>
        <w:gridCol w:w="1450"/>
        <w:gridCol w:w="1421"/>
        <w:gridCol w:w="1332"/>
        <w:gridCol w:w="1363"/>
      </w:tblGrid>
      <w:tr w:rsidR="0069741F" w:rsidRPr="00EE4789" w14:paraId="551FFE33" w14:textId="77777777" w:rsidTr="00AC2546">
        <w:trPr>
          <w:tblHeader/>
          <w:jc w:val="center"/>
        </w:trPr>
        <w:tc>
          <w:tcPr>
            <w:tcW w:w="761" w:type="pct"/>
            <w:vMerge w:val="restart"/>
            <w:tcBorders>
              <w:top w:val="double" w:sz="4" w:space="0" w:color="auto"/>
              <w:left w:val="double" w:sz="4" w:space="0" w:color="auto"/>
            </w:tcBorders>
            <w:shd w:val="clear" w:color="auto" w:fill="BFBFBF" w:themeFill="background1" w:themeFillShade="BF"/>
            <w:vAlign w:val="center"/>
          </w:tcPr>
          <w:p w14:paraId="503B52A1" w14:textId="7F43F223" w:rsidR="0069741F" w:rsidRPr="00EE4789" w:rsidRDefault="0069741F" w:rsidP="00770854">
            <w:pPr>
              <w:pStyle w:val="NormalnyWeb"/>
              <w:spacing w:before="60" w:beforeAutospacing="0" w:after="60" w:afterAutospacing="0"/>
              <w:jc w:val="center"/>
              <w:rPr>
                <w:rFonts w:ascii="Arial" w:hAnsi="Arial" w:cs="Arial"/>
                <w:b/>
                <w:bCs/>
                <w:sz w:val="20"/>
                <w:szCs w:val="20"/>
              </w:rPr>
            </w:pPr>
            <w:r w:rsidRPr="00EE4789">
              <w:rPr>
                <w:rFonts w:ascii="Arial" w:hAnsi="Arial" w:cs="Arial"/>
                <w:b/>
                <w:bCs/>
                <w:sz w:val="20"/>
                <w:szCs w:val="20"/>
              </w:rPr>
              <w:t>Skala Twardości</w:t>
            </w:r>
          </w:p>
        </w:tc>
        <w:tc>
          <w:tcPr>
            <w:tcW w:w="4239" w:type="pct"/>
            <w:gridSpan w:val="6"/>
            <w:tcBorders>
              <w:top w:val="double" w:sz="4" w:space="0" w:color="auto"/>
              <w:right w:val="double" w:sz="4" w:space="0" w:color="auto"/>
            </w:tcBorders>
            <w:shd w:val="clear" w:color="auto" w:fill="BFBFBF" w:themeFill="background1" w:themeFillShade="BF"/>
            <w:vAlign w:val="center"/>
          </w:tcPr>
          <w:p w14:paraId="56BABE36" w14:textId="3F113429" w:rsidR="0069741F" w:rsidRPr="00EE4789" w:rsidRDefault="0069741F" w:rsidP="00770854">
            <w:pPr>
              <w:pStyle w:val="NormalnyWeb"/>
              <w:spacing w:before="60" w:beforeAutospacing="0" w:after="60" w:afterAutospacing="0"/>
              <w:jc w:val="center"/>
              <w:rPr>
                <w:rFonts w:ascii="Arial" w:hAnsi="Arial" w:cs="Arial"/>
                <w:b/>
                <w:bCs/>
                <w:sz w:val="20"/>
                <w:szCs w:val="20"/>
              </w:rPr>
            </w:pPr>
            <w:r w:rsidRPr="00EE4789">
              <w:rPr>
                <w:rFonts w:ascii="Arial" w:hAnsi="Arial" w:cs="Arial"/>
                <w:b/>
                <w:bCs/>
                <w:sz w:val="20"/>
                <w:szCs w:val="20"/>
              </w:rPr>
              <w:t>Jednostki twardości</w:t>
            </w:r>
          </w:p>
        </w:tc>
      </w:tr>
      <w:tr w:rsidR="0069741F" w:rsidRPr="00EE4789" w14:paraId="2F63BD6F" w14:textId="77777777" w:rsidTr="00AC2546">
        <w:trPr>
          <w:tblHeader/>
          <w:jc w:val="center"/>
        </w:trPr>
        <w:tc>
          <w:tcPr>
            <w:tcW w:w="761" w:type="pct"/>
            <w:vMerge/>
            <w:tcBorders>
              <w:left w:val="double" w:sz="4" w:space="0" w:color="auto"/>
            </w:tcBorders>
            <w:shd w:val="clear" w:color="auto" w:fill="BFBFBF" w:themeFill="background1" w:themeFillShade="BF"/>
            <w:vAlign w:val="center"/>
          </w:tcPr>
          <w:p w14:paraId="4767C989" w14:textId="77777777" w:rsidR="0069741F" w:rsidRPr="00EE4789" w:rsidRDefault="0069741F" w:rsidP="00770854">
            <w:pPr>
              <w:pStyle w:val="NormalnyWeb"/>
              <w:spacing w:before="60" w:beforeAutospacing="0" w:after="60" w:afterAutospacing="0"/>
              <w:jc w:val="center"/>
              <w:rPr>
                <w:rFonts w:ascii="Arial" w:hAnsi="Arial" w:cs="Arial"/>
                <w:b/>
                <w:bCs/>
                <w:sz w:val="20"/>
                <w:szCs w:val="20"/>
              </w:rPr>
            </w:pPr>
          </w:p>
        </w:tc>
        <w:tc>
          <w:tcPr>
            <w:tcW w:w="58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73AB72E5" w14:textId="6B7D68AD" w:rsidR="0069741F" w:rsidRPr="00EE4789" w:rsidRDefault="0069741F" w:rsidP="00770854">
            <w:pPr>
              <w:pStyle w:val="NormalnyWeb"/>
              <w:spacing w:before="60" w:beforeAutospacing="0" w:after="60" w:afterAutospacing="0"/>
              <w:jc w:val="center"/>
              <w:rPr>
                <w:rFonts w:ascii="Arial" w:hAnsi="Arial" w:cs="Arial"/>
                <w:b/>
                <w:bCs/>
                <w:sz w:val="20"/>
                <w:szCs w:val="20"/>
              </w:rPr>
            </w:pPr>
            <w:r w:rsidRPr="00EE4789">
              <w:rPr>
                <w:rFonts w:ascii="Arial" w:hAnsi="Arial" w:cs="Arial"/>
                <w:b/>
                <w:bCs/>
                <w:sz w:val="20"/>
                <w:szCs w:val="20"/>
              </w:rPr>
              <w:t>mval/l</w:t>
            </w:r>
          </w:p>
        </w:tc>
        <w:tc>
          <w:tcPr>
            <w:tcW w:w="573"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363AB23" w14:textId="45259714" w:rsidR="0069741F" w:rsidRPr="00EE4789" w:rsidRDefault="0069741F" w:rsidP="00770854">
            <w:pPr>
              <w:pStyle w:val="NormalnyWeb"/>
              <w:spacing w:before="60" w:beforeAutospacing="0" w:after="60" w:afterAutospacing="0"/>
              <w:jc w:val="center"/>
              <w:rPr>
                <w:rFonts w:ascii="Arial" w:hAnsi="Arial" w:cs="Arial"/>
                <w:b/>
                <w:bCs/>
                <w:sz w:val="20"/>
                <w:szCs w:val="20"/>
              </w:rPr>
            </w:pPr>
            <w:r w:rsidRPr="00EE4789">
              <w:rPr>
                <w:rFonts w:ascii="Arial" w:hAnsi="Arial" w:cs="Arial"/>
                <w:b/>
                <w:bCs/>
                <w:sz w:val="20"/>
                <w:szCs w:val="20"/>
              </w:rPr>
              <w:t>mmol/l</w:t>
            </w:r>
          </w:p>
        </w:tc>
        <w:tc>
          <w:tcPr>
            <w:tcW w:w="802"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E21B933" w14:textId="77777777" w:rsidR="0069741F" w:rsidRPr="00EE4789" w:rsidRDefault="0069741F" w:rsidP="00770854">
            <w:pPr>
              <w:pStyle w:val="NormalnyWeb"/>
              <w:spacing w:before="60" w:beforeAutospacing="0" w:after="60" w:afterAutospacing="0"/>
              <w:jc w:val="center"/>
              <w:rPr>
                <w:rFonts w:ascii="Arial" w:hAnsi="Arial" w:cs="Arial"/>
                <w:b/>
                <w:bCs/>
                <w:sz w:val="20"/>
                <w:szCs w:val="20"/>
              </w:rPr>
            </w:pPr>
            <w:r w:rsidRPr="00EE4789">
              <w:rPr>
                <w:rStyle w:val="Pogrubienie"/>
                <w:rFonts w:ascii="Arial" w:hAnsi="Arial" w:cs="Arial"/>
                <w:sz w:val="20"/>
                <w:szCs w:val="20"/>
              </w:rPr>
              <w:t>mg/l(ppm)</w:t>
            </w:r>
          </w:p>
          <w:p w14:paraId="71A91F93" w14:textId="7ECAB8AF" w:rsidR="0069741F" w:rsidRPr="00EE4789" w:rsidRDefault="0069741F" w:rsidP="00770854">
            <w:pPr>
              <w:pStyle w:val="NormalnyWeb"/>
              <w:spacing w:before="60" w:beforeAutospacing="0" w:after="60" w:afterAutospacing="0"/>
              <w:jc w:val="center"/>
              <w:rPr>
                <w:rFonts w:ascii="Arial" w:hAnsi="Arial" w:cs="Arial"/>
                <w:b/>
                <w:bCs/>
                <w:sz w:val="20"/>
                <w:szCs w:val="20"/>
              </w:rPr>
            </w:pPr>
            <w:r w:rsidRPr="00EE4789">
              <w:rPr>
                <w:rStyle w:val="Pogrubienie"/>
                <w:rFonts w:ascii="Arial" w:hAnsi="Arial" w:cs="Arial"/>
                <w:sz w:val="20"/>
                <w:szCs w:val="20"/>
              </w:rPr>
              <w:t>CaCO</w:t>
            </w:r>
            <w:r w:rsidRPr="00EE4789">
              <w:rPr>
                <w:rStyle w:val="Pogrubienie"/>
                <w:rFonts w:ascii="Arial" w:hAnsi="Arial" w:cs="Arial"/>
                <w:sz w:val="20"/>
                <w:szCs w:val="20"/>
                <w:vertAlign w:val="subscript"/>
              </w:rPr>
              <w:t>3</w:t>
            </w:r>
          </w:p>
        </w:tc>
        <w:tc>
          <w:tcPr>
            <w:tcW w:w="786"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421C05A3" w14:textId="77777777" w:rsidR="0069741F" w:rsidRPr="00EE4789" w:rsidRDefault="0069741F" w:rsidP="00770854">
            <w:pPr>
              <w:pStyle w:val="NormalnyWeb"/>
              <w:spacing w:before="60" w:beforeAutospacing="0" w:after="60" w:afterAutospacing="0"/>
              <w:jc w:val="center"/>
              <w:rPr>
                <w:rFonts w:ascii="Arial" w:hAnsi="Arial" w:cs="Arial"/>
                <w:b/>
                <w:bCs/>
                <w:sz w:val="20"/>
                <w:szCs w:val="20"/>
              </w:rPr>
            </w:pPr>
            <w:r w:rsidRPr="00EE4789">
              <w:rPr>
                <w:rFonts w:ascii="Arial" w:hAnsi="Arial" w:cs="Arial"/>
                <w:b/>
                <w:bCs/>
                <w:sz w:val="20"/>
                <w:szCs w:val="20"/>
              </w:rPr>
              <w:t>stopnie</w:t>
            </w:r>
          </w:p>
          <w:p w14:paraId="481125FE" w14:textId="77777777" w:rsidR="0069741F" w:rsidRPr="00EE4789" w:rsidRDefault="0069741F" w:rsidP="00770854">
            <w:pPr>
              <w:pStyle w:val="NormalnyWeb"/>
              <w:spacing w:before="60" w:beforeAutospacing="0" w:after="60" w:afterAutospacing="0"/>
              <w:jc w:val="center"/>
              <w:rPr>
                <w:rFonts w:ascii="Arial" w:hAnsi="Arial" w:cs="Arial"/>
                <w:b/>
                <w:bCs/>
                <w:sz w:val="20"/>
                <w:szCs w:val="20"/>
              </w:rPr>
            </w:pPr>
            <w:r w:rsidRPr="00EE4789">
              <w:rPr>
                <w:rFonts w:ascii="Arial" w:hAnsi="Arial" w:cs="Arial"/>
                <w:b/>
                <w:bCs/>
                <w:sz w:val="20"/>
                <w:szCs w:val="20"/>
              </w:rPr>
              <w:t>niemieckie</w:t>
            </w:r>
          </w:p>
          <w:p w14:paraId="002D3DA5" w14:textId="54EB4AB4" w:rsidR="0069741F" w:rsidRPr="00EE4789" w:rsidRDefault="0069741F" w:rsidP="00770854">
            <w:pPr>
              <w:pStyle w:val="NormalnyWeb"/>
              <w:spacing w:before="60" w:beforeAutospacing="0" w:after="60" w:afterAutospacing="0"/>
              <w:jc w:val="center"/>
              <w:rPr>
                <w:rFonts w:ascii="Arial" w:hAnsi="Arial" w:cs="Arial"/>
                <w:b/>
                <w:bCs/>
                <w:sz w:val="20"/>
                <w:szCs w:val="20"/>
              </w:rPr>
            </w:pPr>
            <w:r w:rsidRPr="00EE4789">
              <w:rPr>
                <w:rFonts w:ascii="Arial" w:hAnsi="Arial" w:cs="Arial"/>
                <w:b/>
                <w:bCs/>
                <w:sz w:val="20"/>
                <w:szCs w:val="20"/>
                <w:vertAlign w:val="superscript"/>
              </w:rPr>
              <w:t>0</w:t>
            </w:r>
            <w:r w:rsidRPr="00EE4789">
              <w:rPr>
                <w:rFonts w:ascii="Arial" w:hAnsi="Arial" w:cs="Arial"/>
                <w:b/>
                <w:bCs/>
                <w:sz w:val="20"/>
                <w:szCs w:val="20"/>
              </w:rPr>
              <w:t>dH</w:t>
            </w:r>
          </w:p>
        </w:tc>
        <w:tc>
          <w:tcPr>
            <w:tcW w:w="737"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19DB587" w14:textId="77777777" w:rsidR="0069741F" w:rsidRPr="00EE4789" w:rsidRDefault="0069741F" w:rsidP="00770854">
            <w:pPr>
              <w:pStyle w:val="NormalnyWeb"/>
              <w:spacing w:before="60" w:beforeAutospacing="0" w:after="60" w:afterAutospacing="0"/>
              <w:jc w:val="center"/>
              <w:rPr>
                <w:rFonts w:ascii="Arial" w:hAnsi="Arial" w:cs="Arial"/>
                <w:b/>
                <w:bCs/>
                <w:sz w:val="20"/>
                <w:szCs w:val="20"/>
              </w:rPr>
            </w:pPr>
            <w:r w:rsidRPr="00EE4789">
              <w:rPr>
                <w:rFonts w:ascii="Arial" w:hAnsi="Arial" w:cs="Arial"/>
                <w:b/>
                <w:bCs/>
                <w:sz w:val="20"/>
                <w:szCs w:val="20"/>
              </w:rPr>
              <w:t>stopnie</w:t>
            </w:r>
          </w:p>
          <w:p w14:paraId="7A49E996" w14:textId="77777777" w:rsidR="0069741F" w:rsidRPr="00EE4789" w:rsidRDefault="0069741F" w:rsidP="00770854">
            <w:pPr>
              <w:pStyle w:val="NormalnyWeb"/>
              <w:spacing w:before="60" w:beforeAutospacing="0" w:after="60" w:afterAutospacing="0"/>
              <w:jc w:val="center"/>
              <w:rPr>
                <w:rFonts w:ascii="Arial" w:hAnsi="Arial" w:cs="Arial"/>
                <w:b/>
                <w:bCs/>
                <w:sz w:val="20"/>
                <w:szCs w:val="20"/>
              </w:rPr>
            </w:pPr>
            <w:r w:rsidRPr="00EE4789">
              <w:rPr>
                <w:rFonts w:ascii="Arial" w:hAnsi="Arial" w:cs="Arial"/>
                <w:b/>
                <w:bCs/>
                <w:sz w:val="20"/>
                <w:szCs w:val="20"/>
              </w:rPr>
              <w:t>angielskie</w:t>
            </w:r>
          </w:p>
          <w:p w14:paraId="62A2A480" w14:textId="00930EC4" w:rsidR="0069741F" w:rsidRPr="00EE4789" w:rsidRDefault="0069741F" w:rsidP="00770854">
            <w:pPr>
              <w:pStyle w:val="NormalnyWeb"/>
              <w:spacing w:before="60" w:beforeAutospacing="0" w:after="60" w:afterAutospacing="0"/>
              <w:jc w:val="center"/>
              <w:rPr>
                <w:rFonts w:ascii="Arial" w:hAnsi="Arial" w:cs="Arial"/>
                <w:b/>
                <w:bCs/>
                <w:sz w:val="20"/>
                <w:szCs w:val="20"/>
              </w:rPr>
            </w:pPr>
            <w:r w:rsidRPr="00EE4789">
              <w:rPr>
                <w:rFonts w:ascii="Arial" w:hAnsi="Arial" w:cs="Arial"/>
                <w:b/>
                <w:bCs/>
                <w:sz w:val="20"/>
                <w:szCs w:val="20"/>
              </w:rPr>
              <w:t>ie </w:t>
            </w:r>
            <w:r w:rsidRPr="00EE4789">
              <w:rPr>
                <w:rFonts w:ascii="Arial" w:hAnsi="Arial" w:cs="Arial"/>
                <w:b/>
                <w:bCs/>
                <w:sz w:val="20"/>
                <w:szCs w:val="20"/>
                <w:vertAlign w:val="superscript"/>
              </w:rPr>
              <w:t>0</w:t>
            </w:r>
            <w:r w:rsidRPr="00EE4789">
              <w:rPr>
                <w:rFonts w:ascii="Arial" w:hAnsi="Arial" w:cs="Arial"/>
                <w:b/>
                <w:bCs/>
                <w:sz w:val="20"/>
                <w:szCs w:val="20"/>
              </w:rPr>
              <w:t>e</w:t>
            </w:r>
          </w:p>
        </w:tc>
        <w:tc>
          <w:tcPr>
            <w:tcW w:w="754" w:type="pct"/>
            <w:tcBorders>
              <w:top w:val="outset" w:sz="6" w:space="0" w:color="auto"/>
              <w:left w:val="outset" w:sz="6" w:space="0" w:color="auto"/>
              <w:bottom w:val="outset" w:sz="6" w:space="0" w:color="auto"/>
              <w:right w:val="double" w:sz="4" w:space="0" w:color="auto"/>
            </w:tcBorders>
            <w:shd w:val="clear" w:color="auto" w:fill="BFBFBF" w:themeFill="background1" w:themeFillShade="BF"/>
            <w:vAlign w:val="center"/>
          </w:tcPr>
          <w:p w14:paraId="24AA1EA4" w14:textId="77777777" w:rsidR="0069741F" w:rsidRPr="00EE4789" w:rsidRDefault="0069741F" w:rsidP="00770854">
            <w:pPr>
              <w:pStyle w:val="NormalnyWeb"/>
              <w:spacing w:before="60" w:beforeAutospacing="0" w:after="60" w:afterAutospacing="0"/>
              <w:jc w:val="center"/>
              <w:rPr>
                <w:rFonts w:ascii="Arial" w:hAnsi="Arial" w:cs="Arial"/>
                <w:b/>
                <w:bCs/>
                <w:sz w:val="20"/>
                <w:szCs w:val="20"/>
              </w:rPr>
            </w:pPr>
            <w:r w:rsidRPr="00EE4789">
              <w:rPr>
                <w:rFonts w:ascii="Arial" w:hAnsi="Arial" w:cs="Arial"/>
                <w:b/>
                <w:bCs/>
                <w:sz w:val="20"/>
                <w:szCs w:val="20"/>
              </w:rPr>
              <w:t>stopnie</w:t>
            </w:r>
          </w:p>
          <w:p w14:paraId="2D663E37" w14:textId="77777777" w:rsidR="0069741F" w:rsidRPr="00EE4789" w:rsidRDefault="0069741F" w:rsidP="00770854">
            <w:pPr>
              <w:pStyle w:val="NormalnyWeb"/>
              <w:spacing w:before="60" w:beforeAutospacing="0" w:after="60" w:afterAutospacing="0"/>
              <w:jc w:val="center"/>
              <w:rPr>
                <w:rFonts w:ascii="Arial" w:hAnsi="Arial" w:cs="Arial"/>
                <w:b/>
                <w:bCs/>
                <w:sz w:val="20"/>
                <w:szCs w:val="20"/>
              </w:rPr>
            </w:pPr>
            <w:r w:rsidRPr="00EE4789">
              <w:rPr>
                <w:rFonts w:ascii="Arial" w:hAnsi="Arial" w:cs="Arial"/>
                <w:b/>
                <w:bCs/>
                <w:sz w:val="20"/>
                <w:szCs w:val="20"/>
              </w:rPr>
              <w:t>francuskie</w:t>
            </w:r>
          </w:p>
          <w:p w14:paraId="148DC03C" w14:textId="466D91A5" w:rsidR="0069741F" w:rsidRPr="00EE4789" w:rsidRDefault="0069741F" w:rsidP="00770854">
            <w:pPr>
              <w:pStyle w:val="NormalnyWeb"/>
              <w:spacing w:before="60" w:beforeAutospacing="0" w:after="60" w:afterAutospacing="0"/>
              <w:jc w:val="center"/>
              <w:rPr>
                <w:rFonts w:ascii="Arial" w:hAnsi="Arial" w:cs="Arial"/>
                <w:b/>
                <w:bCs/>
                <w:sz w:val="20"/>
                <w:szCs w:val="20"/>
              </w:rPr>
            </w:pPr>
            <w:r w:rsidRPr="00EE4789">
              <w:rPr>
                <w:rFonts w:ascii="Arial" w:hAnsi="Arial" w:cs="Arial"/>
                <w:b/>
                <w:bCs/>
                <w:sz w:val="20"/>
                <w:szCs w:val="20"/>
                <w:vertAlign w:val="superscript"/>
              </w:rPr>
              <w:t>0</w:t>
            </w:r>
            <w:r w:rsidRPr="00EE4789">
              <w:rPr>
                <w:rFonts w:ascii="Arial" w:hAnsi="Arial" w:cs="Arial"/>
                <w:b/>
                <w:bCs/>
                <w:sz w:val="20"/>
                <w:szCs w:val="20"/>
              </w:rPr>
              <w:t>f</w:t>
            </w:r>
          </w:p>
        </w:tc>
      </w:tr>
      <w:tr w:rsidR="0069741F" w:rsidRPr="00EE4789" w14:paraId="61D095CE" w14:textId="77777777" w:rsidTr="00AC2546">
        <w:trPr>
          <w:jc w:val="center"/>
        </w:trPr>
        <w:tc>
          <w:tcPr>
            <w:tcW w:w="761" w:type="pct"/>
            <w:tcBorders>
              <w:left w:val="double" w:sz="4" w:space="0" w:color="auto"/>
            </w:tcBorders>
            <w:vAlign w:val="center"/>
          </w:tcPr>
          <w:p w14:paraId="20671368" w14:textId="70F0F168" w:rsidR="0069741F" w:rsidRPr="00EE4789" w:rsidRDefault="0069741F"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Woda bardzo miękka</w:t>
            </w:r>
          </w:p>
        </w:tc>
        <w:tc>
          <w:tcPr>
            <w:tcW w:w="587" w:type="pct"/>
            <w:vAlign w:val="center"/>
          </w:tcPr>
          <w:p w14:paraId="1193464C" w14:textId="16AA6BC6" w:rsidR="0069741F" w:rsidRPr="00EE4789" w:rsidRDefault="0069741F"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0-1,78</w:t>
            </w:r>
          </w:p>
          <w:p w14:paraId="2D604C95" w14:textId="77777777" w:rsidR="0069741F" w:rsidRPr="00EE4789" w:rsidRDefault="0069741F" w:rsidP="00770854">
            <w:pPr>
              <w:spacing w:before="60" w:after="60"/>
              <w:jc w:val="center"/>
              <w:rPr>
                <w:rFonts w:ascii="Arial" w:hAnsi="Arial" w:cs="Arial"/>
                <w:sz w:val="20"/>
                <w:szCs w:val="20"/>
              </w:rPr>
            </w:pPr>
          </w:p>
        </w:tc>
        <w:tc>
          <w:tcPr>
            <w:tcW w:w="573" w:type="pct"/>
            <w:vAlign w:val="center"/>
          </w:tcPr>
          <w:p w14:paraId="6266B4C3" w14:textId="2D73333E" w:rsidR="0069741F" w:rsidRPr="00EE4789" w:rsidRDefault="0069741F"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0-0,89</w:t>
            </w:r>
          </w:p>
        </w:tc>
        <w:tc>
          <w:tcPr>
            <w:tcW w:w="802" w:type="pct"/>
            <w:vAlign w:val="center"/>
          </w:tcPr>
          <w:p w14:paraId="1931855E" w14:textId="4F5FC448" w:rsidR="0069741F" w:rsidRPr="00EE4789" w:rsidRDefault="0069741F" w:rsidP="00770854">
            <w:pPr>
              <w:pStyle w:val="NormalnyWeb"/>
              <w:spacing w:before="60" w:beforeAutospacing="0" w:after="60" w:afterAutospacing="0"/>
              <w:jc w:val="center"/>
              <w:rPr>
                <w:rFonts w:ascii="Arial" w:hAnsi="Arial" w:cs="Arial"/>
                <w:sz w:val="20"/>
                <w:szCs w:val="20"/>
              </w:rPr>
            </w:pPr>
            <w:r w:rsidRPr="00EE4789">
              <w:rPr>
                <w:rStyle w:val="Pogrubienie"/>
                <w:rFonts w:ascii="Arial" w:hAnsi="Arial" w:cs="Arial"/>
                <w:sz w:val="20"/>
                <w:szCs w:val="20"/>
              </w:rPr>
              <w:t>0-89</w:t>
            </w:r>
          </w:p>
        </w:tc>
        <w:tc>
          <w:tcPr>
            <w:tcW w:w="786" w:type="pct"/>
            <w:vAlign w:val="center"/>
          </w:tcPr>
          <w:p w14:paraId="1BD6298A" w14:textId="574A2EBF" w:rsidR="0069741F" w:rsidRPr="00EE4789" w:rsidRDefault="0069741F"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0-5</w:t>
            </w:r>
          </w:p>
        </w:tc>
        <w:tc>
          <w:tcPr>
            <w:tcW w:w="737" w:type="pct"/>
            <w:vAlign w:val="center"/>
          </w:tcPr>
          <w:p w14:paraId="02044411" w14:textId="69EBEAB8" w:rsidR="0069741F" w:rsidRPr="00EE4789" w:rsidRDefault="0069741F"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0-6,23</w:t>
            </w:r>
          </w:p>
        </w:tc>
        <w:tc>
          <w:tcPr>
            <w:tcW w:w="754" w:type="pct"/>
            <w:tcBorders>
              <w:right w:val="double" w:sz="4" w:space="0" w:color="auto"/>
            </w:tcBorders>
            <w:vAlign w:val="center"/>
          </w:tcPr>
          <w:p w14:paraId="78B3E4BD" w14:textId="4E09AE5A" w:rsidR="0069741F" w:rsidRPr="00EE4789" w:rsidRDefault="0069741F"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0-8,9</w:t>
            </w:r>
          </w:p>
        </w:tc>
      </w:tr>
      <w:tr w:rsidR="0069741F" w:rsidRPr="00EE4789" w14:paraId="672ECA59" w14:textId="77777777" w:rsidTr="00AC2546">
        <w:trPr>
          <w:jc w:val="center"/>
        </w:trPr>
        <w:tc>
          <w:tcPr>
            <w:tcW w:w="761" w:type="pct"/>
            <w:tcBorders>
              <w:left w:val="double" w:sz="4" w:space="0" w:color="auto"/>
            </w:tcBorders>
            <w:vAlign w:val="center"/>
          </w:tcPr>
          <w:p w14:paraId="1A0FFD0B" w14:textId="151CAAA2" w:rsidR="0069741F" w:rsidRPr="00EE4789" w:rsidRDefault="0069741F" w:rsidP="00770854">
            <w:pPr>
              <w:pStyle w:val="NormalnyWeb"/>
              <w:spacing w:before="60" w:beforeAutospacing="0" w:after="60" w:afterAutospacing="0"/>
              <w:jc w:val="center"/>
              <w:rPr>
                <w:rFonts w:ascii="Arial" w:hAnsi="Arial" w:cs="Arial"/>
                <w:b/>
                <w:bCs/>
                <w:sz w:val="20"/>
                <w:szCs w:val="20"/>
              </w:rPr>
            </w:pPr>
            <w:r w:rsidRPr="00EE4789">
              <w:rPr>
                <w:rStyle w:val="Pogrubienie"/>
                <w:rFonts w:ascii="Arial" w:hAnsi="Arial" w:cs="Arial"/>
                <w:b w:val="0"/>
                <w:bCs w:val="0"/>
                <w:sz w:val="20"/>
                <w:szCs w:val="20"/>
              </w:rPr>
              <w:t>woda miękka</w:t>
            </w:r>
          </w:p>
        </w:tc>
        <w:tc>
          <w:tcPr>
            <w:tcW w:w="587" w:type="pct"/>
            <w:vAlign w:val="center"/>
          </w:tcPr>
          <w:p w14:paraId="726B567A" w14:textId="269994F6" w:rsidR="0069741F" w:rsidRPr="00EE4789" w:rsidRDefault="0069741F"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1,78-3,57</w:t>
            </w:r>
          </w:p>
        </w:tc>
        <w:tc>
          <w:tcPr>
            <w:tcW w:w="573" w:type="pct"/>
            <w:vAlign w:val="center"/>
          </w:tcPr>
          <w:p w14:paraId="1AE16B1A" w14:textId="148D1EC6" w:rsidR="0069741F" w:rsidRPr="00EE4789" w:rsidRDefault="0069741F"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0,89-1,79</w:t>
            </w:r>
          </w:p>
        </w:tc>
        <w:tc>
          <w:tcPr>
            <w:tcW w:w="802" w:type="pct"/>
            <w:vAlign w:val="center"/>
          </w:tcPr>
          <w:p w14:paraId="54D683C2" w14:textId="3D5B724C" w:rsidR="0069741F" w:rsidRPr="00EE4789" w:rsidRDefault="0069741F" w:rsidP="00770854">
            <w:pPr>
              <w:pStyle w:val="NormalnyWeb"/>
              <w:spacing w:before="60" w:beforeAutospacing="0" w:after="60" w:afterAutospacing="0"/>
              <w:jc w:val="center"/>
              <w:rPr>
                <w:rFonts w:ascii="Arial" w:hAnsi="Arial" w:cs="Arial"/>
                <w:sz w:val="20"/>
                <w:szCs w:val="20"/>
              </w:rPr>
            </w:pPr>
            <w:r w:rsidRPr="00EE4789">
              <w:rPr>
                <w:rStyle w:val="Pogrubienie"/>
                <w:rFonts w:ascii="Arial" w:hAnsi="Arial" w:cs="Arial"/>
                <w:sz w:val="20"/>
                <w:szCs w:val="20"/>
              </w:rPr>
              <w:t>89-179</w:t>
            </w:r>
          </w:p>
        </w:tc>
        <w:tc>
          <w:tcPr>
            <w:tcW w:w="786" w:type="pct"/>
            <w:vAlign w:val="center"/>
          </w:tcPr>
          <w:p w14:paraId="448995F9" w14:textId="334BC5D7" w:rsidR="0069741F" w:rsidRPr="00EE4789" w:rsidRDefault="0069741F"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5-10</w:t>
            </w:r>
          </w:p>
        </w:tc>
        <w:tc>
          <w:tcPr>
            <w:tcW w:w="737" w:type="pct"/>
            <w:vAlign w:val="center"/>
          </w:tcPr>
          <w:p w14:paraId="6D4B4BE5" w14:textId="70FF281D" w:rsidR="0069741F" w:rsidRPr="00EE4789" w:rsidRDefault="0069741F"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6,23-12,50</w:t>
            </w:r>
          </w:p>
        </w:tc>
        <w:tc>
          <w:tcPr>
            <w:tcW w:w="754" w:type="pct"/>
            <w:tcBorders>
              <w:right w:val="double" w:sz="4" w:space="0" w:color="auto"/>
            </w:tcBorders>
            <w:vAlign w:val="center"/>
          </w:tcPr>
          <w:p w14:paraId="7CAB733E" w14:textId="750C5D49" w:rsidR="0069741F" w:rsidRPr="00EE4789" w:rsidRDefault="0069741F"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8,9-17,9</w:t>
            </w:r>
          </w:p>
        </w:tc>
      </w:tr>
      <w:tr w:rsidR="0069741F" w:rsidRPr="00EE4789" w14:paraId="56F2A9F7" w14:textId="77777777" w:rsidTr="00AC2546">
        <w:trPr>
          <w:jc w:val="center"/>
        </w:trPr>
        <w:tc>
          <w:tcPr>
            <w:tcW w:w="761" w:type="pct"/>
            <w:tcBorders>
              <w:left w:val="double" w:sz="4" w:space="0" w:color="auto"/>
            </w:tcBorders>
            <w:vAlign w:val="center"/>
          </w:tcPr>
          <w:p w14:paraId="09159BEA" w14:textId="591BC781" w:rsidR="0069741F" w:rsidRPr="00EE4789" w:rsidRDefault="0069741F" w:rsidP="00770854">
            <w:pPr>
              <w:pStyle w:val="NormalnyWeb"/>
              <w:spacing w:before="60" w:beforeAutospacing="0" w:after="60" w:afterAutospacing="0"/>
              <w:jc w:val="center"/>
              <w:rPr>
                <w:rFonts w:ascii="Arial" w:hAnsi="Arial" w:cs="Arial"/>
                <w:b/>
                <w:bCs/>
                <w:sz w:val="20"/>
                <w:szCs w:val="20"/>
              </w:rPr>
            </w:pPr>
            <w:r w:rsidRPr="00EE4789">
              <w:rPr>
                <w:rStyle w:val="Pogrubienie"/>
                <w:rFonts w:ascii="Arial" w:hAnsi="Arial" w:cs="Arial"/>
                <w:b w:val="0"/>
                <w:bCs w:val="0"/>
                <w:sz w:val="20"/>
                <w:szCs w:val="20"/>
              </w:rPr>
              <w:lastRenderedPageBreak/>
              <w:t>woda o średniej wartości</w:t>
            </w:r>
          </w:p>
        </w:tc>
        <w:tc>
          <w:tcPr>
            <w:tcW w:w="587" w:type="pct"/>
            <w:vAlign w:val="center"/>
          </w:tcPr>
          <w:p w14:paraId="1D0B22D9" w14:textId="5490DE06" w:rsidR="0069741F" w:rsidRPr="00EE4789" w:rsidRDefault="0069741F"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3,57-5,35</w:t>
            </w:r>
          </w:p>
        </w:tc>
        <w:tc>
          <w:tcPr>
            <w:tcW w:w="573" w:type="pct"/>
            <w:vAlign w:val="center"/>
          </w:tcPr>
          <w:p w14:paraId="4F449335" w14:textId="66A4F046" w:rsidR="0069741F" w:rsidRPr="00EE4789" w:rsidRDefault="0069741F"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1,79-2,68</w:t>
            </w:r>
          </w:p>
        </w:tc>
        <w:tc>
          <w:tcPr>
            <w:tcW w:w="802" w:type="pct"/>
            <w:vAlign w:val="center"/>
          </w:tcPr>
          <w:p w14:paraId="14D030D2" w14:textId="0332EC1B" w:rsidR="0069741F" w:rsidRPr="00EE4789" w:rsidRDefault="0069741F" w:rsidP="00770854">
            <w:pPr>
              <w:pStyle w:val="NormalnyWeb"/>
              <w:spacing w:before="60" w:beforeAutospacing="0" w:after="60" w:afterAutospacing="0"/>
              <w:jc w:val="center"/>
              <w:rPr>
                <w:rFonts w:ascii="Arial" w:hAnsi="Arial" w:cs="Arial"/>
                <w:sz w:val="20"/>
                <w:szCs w:val="20"/>
              </w:rPr>
            </w:pPr>
            <w:r w:rsidRPr="00EE4789">
              <w:rPr>
                <w:rStyle w:val="Pogrubienie"/>
                <w:rFonts w:ascii="Arial" w:hAnsi="Arial" w:cs="Arial"/>
                <w:sz w:val="20"/>
                <w:szCs w:val="20"/>
              </w:rPr>
              <w:t>179-268</w:t>
            </w:r>
          </w:p>
        </w:tc>
        <w:tc>
          <w:tcPr>
            <w:tcW w:w="786" w:type="pct"/>
            <w:vAlign w:val="center"/>
          </w:tcPr>
          <w:p w14:paraId="11EDB698" w14:textId="142041A0" w:rsidR="0069741F" w:rsidRPr="00EE4789" w:rsidRDefault="0069741F"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10-15</w:t>
            </w:r>
          </w:p>
        </w:tc>
        <w:tc>
          <w:tcPr>
            <w:tcW w:w="737" w:type="pct"/>
            <w:vAlign w:val="center"/>
          </w:tcPr>
          <w:p w14:paraId="67829193" w14:textId="25F19518" w:rsidR="0069741F" w:rsidRPr="00EE4789" w:rsidRDefault="0069741F"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12,50-18,73</w:t>
            </w:r>
          </w:p>
        </w:tc>
        <w:tc>
          <w:tcPr>
            <w:tcW w:w="754" w:type="pct"/>
            <w:tcBorders>
              <w:right w:val="double" w:sz="4" w:space="0" w:color="auto"/>
            </w:tcBorders>
            <w:vAlign w:val="center"/>
          </w:tcPr>
          <w:p w14:paraId="1717A2A0" w14:textId="7C879CC7" w:rsidR="0069741F" w:rsidRPr="00EE4789" w:rsidRDefault="0069741F"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17,9-26,8</w:t>
            </w:r>
          </w:p>
        </w:tc>
      </w:tr>
      <w:tr w:rsidR="0069741F" w:rsidRPr="00EE4789" w14:paraId="746E58EE" w14:textId="77777777" w:rsidTr="00AC2546">
        <w:trPr>
          <w:jc w:val="center"/>
        </w:trPr>
        <w:tc>
          <w:tcPr>
            <w:tcW w:w="761" w:type="pct"/>
            <w:tcBorders>
              <w:left w:val="double" w:sz="4" w:space="0" w:color="auto"/>
            </w:tcBorders>
            <w:vAlign w:val="center"/>
          </w:tcPr>
          <w:p w14:paraId="366F4126" w14:textId="73C8AD9B" w:rsidR="0069741F" w:rsidRPr="00EE4789" w:rsidRDefault="0069741F" w:rsidP="00770854">
            <w:pPr>
              <w:pStyle w:val="NormalnyWeb"/>
              <w:spacing w:before="60" w:beforeAutospacing="0" w:after="60" w:afterAutospacing="0"/>
              <w:jc w:val="center"/>
              <w:rPr>
                <w:rFonts w:ascii="Arial" w:hAnsi="Arial" w:cs="Arial"/>
                <w:b/>
                <w:bCs/>
                <w:sz w:val="20"/>
                <w:szCs w:val="20"/>
              </w:rPr>
            </w:pPr>
            <w:r w:rsidRPr="00EE4789">
              <w:rPr>
                <w:rStyle w:val="Pogrubienie"/>
                <w:rFonts w:ascii="Arial" w:hAnsi="Arial" w:cs="Arial"/>
                <w:b w:val="0"/>
                <w:bCs w:val="0"/>
                <w:sz w:val="20"/>
                <w:szCs w:val="20"/>
              </w:rPr>
              <w:t>woda o znacznej twardości</w:t>
            </w:r>
          </w:p>
        </w:tc>
        <w:tc>
          <w:tcPr>
            <w:tcW w:w="587" w:type="pct"/>
            <w:vAlign w:val="center"/>
          </w:tcPr>
          <w:p w14:paraId="65230F2B" w14:textId="05892782" w:rsidR="0069741F" w:rsidRPr="00EE4789" w:rsidRDefault="0069741F"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5,35-7,13</w:t>
            </w:r>
          </w:p>
        </w:tc>
        <w:tc>
          <w:tcPr>
            <w:tcW w:w="573" w:type="pct"/>
            <w:tcBorders>
              <w:top w:val="outset" w:sz="6" w:space="0" w:color="auto"/>
              <w:left w:val="outset" w:sz="6" w:space="0" w:color="auto"/>
              <w:bottom w:val="outset" w:sz="6" w:space="0" w:color="auto"/>
              <w:right w:val="outset" w:sz="6" w:space="0" w:color="auto"/>
            </w:tcBorders>
            <w:vAlign w:val="center"/>
          </w:tcPr>
          <w:p w14:paraId="0D09BF96" w14:textId="56EF9745" w:rsidR="0069741F" w:rsidRPr="00EE4789" w:rsidRDefault="0069741F"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2,68-3,57</w:t>
            </w:r>
          </w:p>
        </w:tc>
        <w:tc>
          <w:tcPr>
            <w:tcW w:w="802" w:type="pct"/>
            <w:tcBorders>
              <w:top w:val="outset" w:sz="6" w:space="0" w:color="auto"/>
              <w:left w:val="outset" w:sz="6" w:space="0" w:color="auto"/>
              <w:bottom w:val="outset" w:sz="6" w:space="0" w:color="auto"/>
              <w:right w:val="outset" w:sz="6" w:space="0" w:color="auto"/>
            </w:tcBorders>
            <w:vAlign w:val="center"/>
          </w:tcPr>
          <w:p w14:paraId="4A07A499" w14:textId="43BCAF66" w:rsidR="0069741F" w:rsidRPr="00EE4789" w:rsidRDefault="0069741F" w:rsidP="00770854">
            <w:pPr>
              <w:pStyle w:val="NormalnyWeb"/>
              <w:spacing w:before="60" w:beforeAutospacing="0" w:after="60" w:afterAutospacing="0"/>
              <w:jc w:val="center"/>
              <w:rPr>
                <w:rFonts w:ascii="Arial" w:hAnsi="Arial" w:cs="Arial"/>
                <w:sz w:val="20"/>
                <w:szCs w:val="20"/>
              </w:rPr>
            </w:pPr>
            <w:r w:rsidRPr="00EE4789">
              <w:rPr>
                <w:rFonts w:ascii="Arial" w:hAnsi="Arial" w:cs="Arial"/>
                <w:b/>
                <w:bCs/>
                <w:sz w:val="20"/>
                <w:szCs w:val="20"/>
              </w:rPr>
              <w:t>268-357</w:t>
            </w:r>
          </w:p>
        </w:tc>
        <w:tc>
          <w:tcPr>
            <w:tcW w:w="786" w:type="pct"/>
            <w:vAlign w:val="center"/>
          </w:tcPr>
          <w:p w14:paraId="224269E2" w14:textId="431F5492" w:rsidR="0069741F" w:rsidRPr="00EE4789" w:rsidRDefault="0069741F"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15-20</w:t>
            </w:r>
          </w:p>
        </w:tc>
        <w:tc>
          <w:tcPr>
            <w:tcW w:w="737" w:type="pct"/>
            <w:vAlign w:val="center"/>
          </w:tcPr>
          <w:p w14:paraId="68E4D6F2" w14:textId="0664D0B8" w:rsidR="0069741F" w:rsidRPr="00EE4789" w:rsidRDefault="0069741F"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18,73-24,96</w:t>
            </w:r>
          </w:p>
        </w:tc>
        <w:tc>
          <w:tcPr>
            <w:tcW w:w="754" w:type="pct"/>
            <w:tcBorders>
              <w:right w:val="double" w:sz="4" w:space="0" w:color="auto"/>
            </w:tcBorders>
            <w:vAlign w:val="center"/>
          </w:tcPr>
          <w:p w14:paraId="2E16E592" w14:textId="33B242B0" w:rsidR="0069741F" w:rsidRPr="00EE4789" w:rsidRDefault="0069741F"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26,8-35,7</w:t>
            </w:r>
          </w:p>
        </w:tc>
      </w:tr>
      <w:tr w:rsidR="0069741F" w:rsidRPr="00EE4789" w14:paraId="544141EC" w14:textId="77777777" w:rsidTr="00AC2546">
        <w:trPr>
          <w:jc w:val="center"/>
        </w:trPr>
        <w:tc>
          <w:tcPr>
            <w:tcW w:w="761" w:type="pct"/>
            <w:tcBorders>
              <w:left w:val="double" w:sz="4" w:space="0" w:color="auto"/>
            </w:tcBorders>
            <w:vAlign w:val="center"/>
          </w:tcPr>
          <w:p w14:paraId="4856939A" w14:textId="32A234CF" w:rsidR="0069741F" w:rsidRPr="00EE4789" w:rsidRDefault="0069741F" w:rsidP="00770854">
            <w:pPr>
              <w:pStyle w:val="NormalnyWeb"/>
              <w:spacing w:before="60" w:beforeAutospacing="0" w:after="60" w:afterAutospacing="0"/>
              <w:jc w:val="center"/>
              <w:rPr>
                <w:rFonts w:ascii="Arial" w:hAnsi="Arial" w:cs="Arial"/>
                <w:b/>
                <w:bCs/>
                <w:sz w:val="20"/>
                <w:szCs w:val="20"/>
              </w:rPr>
            </w:pPr>
            <w:r w:rsidRPr="00EE4789">
              <w:rPr>
                <w:rStyle w:val="Pogrubienie"/>
                <w:rFonts w:ascii="Arial" w:hAnsi="Arial" w:cs="Arial"/>
                <w:b w:val="0"/>
                <w:bCs w:val="0"/>
                <w:sz w:val="20"/>
                <w:szCs w:val="20"/>
              </w:rPr>
              <w:t>woda twarda</w:t>
            </w:r>
          </w:p>
        </w:tc>
        <w:tc>
          <w:tcPr>
            <w:tcW w:w="587" w:type="pct"/>
            <w:vAlign w:val="center"/>
          </w:tcPr>
          <w:p w14:paraId="3C695F93" w14:textId="35E3E48D" w:rsidR="0069741F" w:rsidRPr="00EE4789" w:rsidRDefault="0069741F"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7,13-10,70</w:t>
            </w:r>
          </w:p>
        </w:tc>
        <w:tc>
          <w:tcPr>
            <w:tcW w:w="573" w:type="pct"/>
            <w:vAlign w:val="center"/>
          </w:tcPr>
          <w:p w14:paraId="31846212" w14:textId="18E0D49D" w:rsidR="0069741F" w:rsidRPr="00EE4789" w:rsidRDefault="0069741F"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3,57-5,35</w:t>
            </w:r>
          </w:p>
        </w:tc>
        <w:tc>
          <w:tcPr>
            <w:tcW w:w="802" w:type="pct"/>
            <w:vAlign w:val="center"/>
          </w:tcPr>
          <w:p w14:paraId="3EB313F2" w14:textId="0CAC20A4" w:rsidR="0069741F" w:rsidRPr="00EE4789" w:rsidRDefault="0069741F" w:rsidP="00770854">
            <w:pPr>
              <w:pStyle w:val="NormalnyWeb"/>
              <w:spacing w:before="60" w:beforeAutospacing="0" w:after="60" w:afterAutospacing="0"/>
              <w:jc w:val="center"/>
              <w:rPr>
                <w:rFonts w:ascii="Arial" w:hAnsi="Arial" w:cs="Arial"/>
                <w:sz w:val="20"/>
                <w:szCs w:val="20"/>
              </w:rPr>
            </w:pPr>
            <w:r w:rsidRPr="00EE4789">
              <w:rPr>
                <w:rStyle w:val="Pogrubienie"/>
                <w:rFonts w:ascii="Arial" w:hAnsi="Arial" w:cs="Arial"/>
                <w:sz w:val="20"/>
                <w:szCs w:val="20"/>
              </w:rPr>
              <w:t>357-535</w:t>
            </w:r>
          </w:p>
        </w:tc>
        <w:tc>
          <w:tcPr>
            <w:tcW w:w="786" w:type="pct"/>
            <w:vAlign w:val="center"/>
          </w:tcPr>
          <w:p w14:paraId="771108B9" w14:textId="4320334E" w:rsidR="0069741F" w:rsidRPr="00EE4789" w:rsidRDefault="0069741F"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20-30</w:t>
            </w:r>
          </w:p>
        </w:tc>
        <w:tc>
          <w:tcPr>
            <w:tcW w:w="737" w:type="pct"/>
            <w:vAlign w:val="center"/>
          </w:tcPr>
          <w:p w14:paraId="63888AEE" w14:textId="21B730C3" w:rsidR="0069741F" w:rsidRPr="00EE4789" w:rsidRDefault="00770854"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24,96-37,45</w:t>
            </w:r>
          </w:p>
        </w:tc>
        <w:tc>
          <w:tcPr>
            <w:tcW w:w="754" w:type="pct"/>
            <w:tcBorders>
              <w:right w:val="double" w:sz="4" w:space="0" w:color="auto"/>
            </w:tcBorders>
            <w:vAlign w:val="center"/>
          </w:tcPr>
          <w:p w14:paraId="0846B1B1" w14:textId="05570CCD" w:rsidR="0069741F" w:rsidRPr="00EE4789" w:rsidRDefault="00770854"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35,7-53,5</w:t>
            </w:r>
          </w:p>
        </w:tc>
      </w:tr>
      <w:tr w:rsidR="0069741F" w:rsidRPr="00EE4789" w14:paraId="338F1E0D" w14:textId="77777777" w:rsidTr="00AC2546">
        <w:trPr>
          <w:jc w:val="center"/>
        </w:trPr>
        <w:tc>
          <w:tcPr>
            <w:tcW w:w="761" w:type="pct"/>
            <w:tcBorders>
              <w:left w:val="double" w:sz="4" w:space="0" w:color="auto"/>
              <w:bottom w:val="double" w:sz="4" w:space="0" w:color="auto"/>
            </w:tcBorders>
            <w:vAlign w:val="center"/>
          </w:tcPr>
          <w:p w14:paraId="668AEEA5" w14:textId="1C10D789" w:rsidR="0069741F" w:rsidRPr="00EE4789" w:rsidRDefault="00770854" w:rsidP="00770854">
            <w:pPr>
              <w:pStyle w:val="NormalnyWeb"/>
              <w:spacing w:before="60" w:beforeAutospacing="0" w:after="60" w:afterAutospacing="0"/>
              <w:jc w:val="center"/>
              <w:rPr>
                <w:rFonts w:ascii="Arial" w:hAnsi="Arial" w:cs="Arial"/>
                <w:b/>
                <w:bCs/>
                <w:sz w:val="20"/>
                <w:szCs w:val="20"/>
              </w:rPr>
            </w:pPr>
            <w:r w:rsidRPr="00EE4789">
              <w:rPr>
                <w:rStyle w:val="Pogrubienie"/>
                <w:rFonts w:ascii="Arial" w:hAnsi="Arial" w:cs="Arial"/>
                <w:b w:val="0"/>
                <w:bCs w:val="0"/>
                <w:sz w:val="20"/>
                <w:szCs w:val="20"/>
              </w:rPr>
              <w:t>woda bardzo twarda</w:t>
            </w:r>
          </w:p>
        </w:tc>
        <w:tc>
          <w:tcPr>
            <w:tcW w:w="587" w:type="pct"/>
            <w:tcBorders>
              <w:bottom w:val="double" w:sz="4" w:space="0" w:color="auto"/>
            </w:tcBorders>
            <w:vAlign w:val="center"/>
          </w:tcPr>
          <w:p w14:paraId="7AF23011" w14:textId="3BF07B6A" w:rsidR="0069741F" w:rsidRPr="00EE4789" w:rsidRDefault="00770854"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&gt;10,70</w:t>
            </w:r>
          </w:p>
        </w:tc>
        <w:tc>
          <w:tcPr>
            <w:tcW w:w="573" w:type="pct"/>
            <w:tcBorders>
              <w:bottom w:val="double" w:sz="4" w:space="0" w:color="auto"/>
            </w:tcBorders>
            <w:vAlign w:val="center"/>
          </w:tcPr>
          <w:p w14:paraId="382AED3E" w14:textId="4573F0C6" w:rsidR="0069741F" w:rsidRPr="00EE4789" w:rsidRDefault="00770854"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&gt;5,35</w:t>
            </w:r>
          </w:p>
        </w:tc>
        <w:tc>
          <w:tcPr>
            <w:tcW w:w="802" w:type="pct"/>
            <w:tcBorders>
              <w:bottom w:val="double" w:sz="4" w:space="0" w:color="auto"/>
            </w:tcBorders>
            <w:vAlign w:val="center"/>
          </w:tcPr>
          <w:p w14:paraId="61DC411B" w14:textId="77D96DD6" w:rsidR="0069741F" w:rsidRPr="00EE4789" w:rsidRDefault="00770854" w:rsidP="00770854">
            <w:pPr>
              <w:pStyle w:val="NormalnyWeb"/>
              <w:spacing w:before="60" w:beforeAutospacing="0" w:after="60" w:afterAutospacing="0"/>
              <w:jc w:val="center"/>
              <w:rPr>
                <w:rFonts w:ascii="Arial" w:hAnsi="Arial" w:cs="Arial"/>
                <w:sz w:val="20"/>
                <w:szCs w:val="20"/>
              </w:rPr>
            </w:pPr>
            <w:r w:rsidRPr="00EE4789">
              <w:rPr>
                <w:rStyle w:val="Pogrubienie"/>
                <w:rFonts w:ascii="Arial" w:hAnsi="Arial" w:cs="Arial"/>
                <w:sz w:val="20"/>
                <w:szCs w:val="20"/>
              </w:rPr>
              <w:t>&gt;535</w:t>
            </w:r>
          </w:p>
        </w:tc>
        <w:tc>
          <w:tcPr>
            <w:tcW w:w="786" w:type="pct"/>
            <w:tcBorders>
              <w:bottom w:val="double" w:sz="4" w:space="0" w:color="auto"/>
            </w:tcBorders>
            <w:vAlign w:val="center"/>
          </w:tcPr>
          <w:p w14:paraId="59BAA3FD" w14:textId="3A51FF04" w:rsidR="0069741F" w:rsidRPr="00EE4789" w:rsidRDefault="00770854"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&gt;30</w:t>
            </w:r>
          </w:p>
        </w:tc>
        <w:tc>
          <w:tcPr>
            <w:tcW w:w="737" w:type="pct"/>
            <w:tcBorders>
              <w:bottom w:val="double" w:sz="4" w:space="0" w:color="auto"/>
            </w:tcBorders>
            <w:vAlign w:val="center"/>
          </w:tcPr>
          <w:p w14:paraId="6832126D" w14:textId="1609E4CC" w:rsidR="0069741F" w:rsidRPr="00EE4789" w:rsidRDefault="00770854"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&gt;37,45</w:t>
            </w:r>
          </w:p>
        </w:tc>
        <w:tc>
          <w:tcPr>
            <w:tcW w:w="754" w:type="pct"/>
            <w:tcBorders>
              <w:bottom w:val="double" w:sz="4" w:space="0" w:color="auto"/>
              <w:right w:val="double" w:sz="4" w:space="0" w:color="auto"/>
            </w:tcBorders>
            <w:vAlign w:val="center"/>
          </w:tcPr>
          <w:p w14:paraId="63F9C08E" w14:textId="73904A48" w:rsidR="0069741F" w:rsidRPr="00EE4789" w:rsidRDefault="00770854" w:rsidP="00770854">
            <w:pPr>
              <w:pStyle w:val="NormalnyWeb"/>
              <w:spacing w:before="60" w:beforeAutospacing="0" w:after="60" w:afterAutospacing="0"/>
              <w:jc w:val="center"/>
              <w:rPr>
                <w:rFonts w:ascii="Arial" w:hAnsi="Arial" w:cs="Arial"/>
                <w:sz w:val="20"/>
                <w:szCs w:val="20"/>
              </w:rPr>
            </w:pPr>
            <w:r w:rsidRPr="00EE4789">
              <w:rPr>
                <w:rFonts w:ascii="Arial" w:hAnsi="Arial" w:cs="Arial"/>
                <w:sz w:val="20"/>
                <w:szCs w:val="20"/>
              </w:rPr>
              <w:t>&gt;53,5</w:t>
            </w:r>
          </w:p>
        </w:tc>
      </w:tr>
    </w:tbl>
    <w:p w14:paraId="30395664" w14:textId="77777777" w:rsidR="005C0A9F" w:rsidRDefault="005C0A9F" w:rsidP="005C0A9F">
      <w:pPr>
        <w:pStyle w:val="NormalnyWeb"/>
        <w:spacing w:before="120" w:beforeAutospacing="0" w:after="120" w:afterAutospacing="0"/>
        <w:jc w:val="right"/>
        <w:rPr>
          <w:rFonts w:ascii="Arial" w:hAnsi="Arial" w:cs="Arial"/>
          <w:sz w:val="18"/>
          <w:szCs w:val="18"/>
        </w:rPr>
      </w:pPr>
      <w:r w:rsidRPr="00EE4789">
        <w:rPr>
          <w:rFonts w:ascii="Arial" w:hAnsi="Arial" w:cs="Arial"/>
          <w:sz w:val="18"/>
          <w:szCs w:val="18"/>
        </w:rPr>
        <w:t>Źródło: Zakład Usług Komunalnych w Węglińcu, https://zukwegliniec.pl/badania-jakosci-wody</w:t>
      </w:r>
    </w:p>
    <w:p w14:paraId="392A89CE" w14:textId="4CEA802B" w:rsidR="00EE4789" w:rsidRPr="00AC2546" w:rsidRDefault="00EE4789" w:rsidP="00AC2546">
      <w:pPr>
        <w:pStyle w:val="NormalnyWeb"/>
        <w:spacing w:before="120" w:beforeAutospacing="0" w:after="120" w:afterAutospacing="0" w:line="360" w:lineRule="auto"/>
        <w:jc w:val="both"/>
        <w:rPr>
          <w:rFonts w:ascii="Arial" w:hAnsi="Arial" w:cs="Arial"/>
          <w:sz w:val="22"/>
          <w:szCs w:val="22"/>
        </w:rPr>
      </w:pPr>
      <w:r w:rsidRPr="00AC2546">
        <w:rPr>
          <w:rFonts w:ascii="Arial" w:hAnsi="Arial" w:cs="Arial"/>
          <w:sz w:val="22"/>
          <w:szCs w:val="22"/>
        </w:rPr>
        <w:t xml:space="preserve">W efekcie </w:t>
      </w:r>
      <w:r w:rsidR="00F046BC" w:rsidRPr="00F046BC">
        <w:rPr>
          <w:rFonts w:ascii="Arial" w:hAnsi="Arial" w:cs="Arial"/>
          <w:sz w:val="22"/>
          <w:szCs w:val="22"/>
        </w:rPr>
        <w:t>przeprowadzonych</w:t>
      </w:r>
      <w:r w:rsidRPr="00AC2546">
        <w:rPr>
          <w:rFonts w:ascii="Arial" w:hAnsi="Arial" w:cs="Arial"/>
          <w:sz w:val="22"/>
          <w:szCs w:val="22"/>
        </w:rPr>
        <w:t xml:space="preserve"> badań, woda w badanych </w:t>
      </w:r>
      <w:r w:rsidR="00F046BC" w:rsidRPr="00F046BC">
        <w:rPr>
          <w:rFonts w:ascii="Arial" w:hAnsi="Arial" w:cs="Arial"/>
          <w:sz w:val="22"/>
          <w:szCs w:val="22"/>
        </w:rPr>
        <w:t>ujęciach</w:t>
      </w:r>
      <w:r w:rsidRPr="00AC2546">
        <w:rPr>
          <w:rFonts w:ascii="Arial" w:hAnsi="Arial" w:cs="Arial"/>
          <w:sz w:val="22"/>
          <w:szCs w:val="22"/>
        </w:rPr>
        <w:t xml:space="preserve"> wody nie wykazała przekroczenia norm</w:t>
      </w:r>
      <w:r w:rsidR="00BF2E2A" w:rsidRPr="00AC2546">
        <w:rPr>
          <w:rFonts w:ascii="Arial" w:hAnsi="Arial" w:cs="Arial"/>
          <w:sz w:val="22"/>
          <w:szCs w:val="22"/>
        </w:rPr>
        <w:t xml:space="preserve"> określonych norm oraz </w:t>
      </w:r>
      <w:r w:rsidRPr="00AC2546">
        <w:rPr>
          <w:rFonts w:ascii="Arial" w:hAnsi="Arial" w:cs="Arial"/>
          <w:sz w:val="22"/>
          <w:szCs w:val="22"/>
        </w:rPr>
        <w:t>nie stwierdzono podstaw do uznania w</w:t>
      </w:r>
      <w:r w:rsidR="00BF2E2A" w:rsidRPr="00AC2546">
        <w:rPr>
          <w:rFonts w:ascii="Arial" w:hAnsi="Arial" w:cs="Arial"/>
          <w:sz w:val="22"/>
          <w:szCs w:val="22"/>
        </w:rPr>
        <w:t>ód</w:t>
      </w:r>
      <w:r w:rsidRPr="00AC2546">
        <w:rPr>
          <w:rFonts w:ascii="Arial" w:hAnsi="Arial" w:cs="Arial"/>
          <w:sz w:val="22"/>
          <w:szCs w:val="22"/>
        </w:rPr>
        <w:t xml:space="preserve"> w</w:t>
      </w:r>
      <w:r w:rsidR="00AC2546">
        <w:rPr>
          <w:rFonts w:ascii="Arial" w:hAnsi="Arial" w:cs="Arial"/>
          <w:sz w:val="22"/>
          <w:szCs w:val="22"/>
        </w:rPr>
        <w:t> </w:t>
      </w:r>
      <w:r w:rsidR="00BF2E2A" w:rsidRPr="00AC2546">
        <w:rPr>
          <w:rFonts w:ascii="Arial" w:hAnsi="Arial" w:cs="Arial"/>
          <w:sz w:val="22"/>
          <w:szCs w:val="22"/>
        </w:rPr>
        <w:t xml:space="preserve">badanych ujęciach za </w:t>
      </w:r>
      <w:r w:rsidR="00AC2546">
        <w:rPr>
          <w:rFonts w:ascii="Arial" w:hAnsi="Arial" w:cs="Arial"/>
          <w:sz w:val="22"/>
          <w:szCs w:val="22"/>
        </w:rPr>
        <w:t>nieprzydatne do spożycia</w:t>
      </w:r>
      <w:r w:rsidR="00BF2E2A" w:rsidRPr="00AC2546">
        <w:rPr>
          <w:rFonts w:ascii="Arial" w:hAnsi="Arial" w:cs="Arial"/>
          <w:sz w:val="22"/>
          <w:szCs w:val="22"/>
        </w:rPr>
        <w:t>.</w:t>
      </w:r>
    </w:p>
    <w:p w14:paraId="689E7755" w14:textId="6FFF4E0F" w:rsidR="00410124" w:rsidRPr="0019618E" w:rsidRDefault="00B94CE9" w:rsidP="0084330D">
      <w:pPr>
        <w:spacing w:before="120" w:after="120" w:line="360" w:lineRule="auto"/>
        <w:jc w:val="both"/>
        <w:rPr>
          <w:rFonts w:ascii="Arial" w:hAnsi="Arial" w:cs="Arial"/>
          <w:b/>
          <w:sz w:val="22"/>
          <w:szCs w:val="22"/>
        </w:rPr>
      </w:pPr>
      <w:r w:rsidRPr="0019618E">
        <w:rPr>
          <w:rFonts w:ascii="Arial" w:hAnsi="Arial" w:cs="Arial"/>
          <w:b/>
          <w:sz w:val="22"/>
          <w:szCs w:val="22"/>
        </w:rPr>
        <w:t>Infrastruktura kanalizacyjna</w:t>
      </w:r>
    </w:p>
    <w:p w14:paraId="7FA57887" w14:textId="734F403D" w:rsidR="009A4DFE" w:rsidRPr="009A4DFE" w:rsidRDefault="00FD5667" w:rsidP="0084330D">
      <w:pPr>
        <w:spacing w:before="120" w:after="120" w:line="360" w:lineRule="auto"/>
        <w:jc w:val="both"/>
        <w:rPr>
          <w:rFonts w:ascii="Arial" w:hAnsi="Arial" w:cs="Arial"/>
          <w:b/>
          <w:smallCaps/>
          <w:sz w:val="22"/>
          <w:szCs w:val="22"/>
          <w:u w:val="single"/>
        </w:rPr>
      </w:pPr>
      <w:r w:rsidRPr="0019618E">
        <w:rPr>
          <w:rFonts w:ascii="Arial" w:hAnsi="Arial" w:cs="Arial"/>
          <w:sz w:val="22"/>
          <w:szCs w:val="22"/>
        </w:rPr>
        <w:t xml:space="preserve">W 2022 r. udział budynków mieszkalnych podłączonych do infrastruktury kanalizacyjnej wyniósł zaledwie </w:t>
      </w:r>
      <w:r w:rsidR="0019618E" w:rsidRPr="00882359">
        <w:rPr>
          <w:rFonts w:ascii="Arial" w:hAnsi="Arial" w:cs="Arial"/>
          <w:sz w:val="22"/>
          <w:szCs w:val="22"/>
        </w:rPr>
        <w:t>20,4</w:t>
      </w:r>
      <w:r w:rsidRPr="0019618E">
        <w:rPr>
          <w:rFonts w:ascii="Arial" w:hAnsi="Arial" w:cs="Arial"/>
          <w:sz w:val="22"/>
          <w:szCs w:val="22"/>
        </w:rPr>
        <w:t xml:space="preserve">%. Pokazuje to, że dostęp do kanalizacji w Gminie i Mieście Węgliniec </w:t>
      </w:r>
      <w:r w:rsidR="0019618E" w:rsidRPr="00882359">
        <w:rPr>
          <w:rFonts w:ascii="Arial" w:hAnsi="Arial" w:cs="Arial"/>
          <w:sz w:val="22"/>
          <w:szCs w:val="22"/>
        </w:rPr>
        <w:t xml:space="preserve">w tym samym roku </w:t>
      </w:r>
      <w:r w:rsidRPr="0019618E">
        <w:rPr>
          <w:rFonts w:ascii="Arial" w:hAnsi="Arial" w:cs="Arial"/>
          <w:sz w:val="22"/>
          <w:szCs w:val="22"/>
        </w:rPr>
        <w:t xml:space="preserve">był niski, </w:t>
      </w:r>
      <w:r w:rsidR="007E067E">
        <w:rPr>
          <w:rFonts w:ascii="Arial" w:hAnsi="Arial" w:cs="Arial"/>
          <w:sz w:val="22"/>
          <w:szCs w:val="22"/>
        </w:rPr>
        <w:t>co</w:t>
      </w:r>
      <w:r w:rsidRPr="0019618E">
        <w:rPr>
          <w:rFonts w:ascii="Arial" w:hAnsi="Arial" w:cs="Arial"/>
          <w:sz w:val="22"/>
          <w:szCs w:val="22"/>
        </w:rPr>
        <w:t xml:space="preserve"> spowodowan</w:t>
      </w:r>
      <w:r w:rsidR="007E067E">
        <w:rPr>
          <w:rFonts w:ascii="Arial" w:hAnsi="Arial" w:cs="Arial"/>
          <w:sz w:val="22"/>
          <w:szCs w:val="22"/>
        </w:rPr>
        <w:t>e</w:t>
      </w:r>
      <w:r w:rsidRPr="0019618E">
        <w:rPr>
          <w:rFonts w:ascii="Arial" w:hAnsi="Arial" w:cs="Arial"/>
          <w:sz w:val="22"/>
          <w:szCs w:val="22"/>
        </w:rPr>
        <w:t xml:space="preserve"> był</w:t>
      </w:r>
      <w:r w:rsidR="007E067E">
        <w:rPr>
          <w:rFonts w:ascii="Arial" w:hAnsi="Arial" w:cs="Arial"/>
          <w:sz w:val="22"/>
          <w:szCs w:val="22"/>
        </w:rPr>
        <w:t>o</w:t>
      </w:r>
      <w:r w:rsidRPr="0019618E">
        <w:rPr>
          <w:rFonts w:ascii="Arial" w:hAnsi="Arial" w:cs="Arial"/>
          <w:sz w:val="22"/>
          <w:szCs w:val="22"/>
        </w:rPr>
        <w:t xml:space="preserve"> </w:t>
      </w:r>
      <w:r w:rsidR="008138C5">
        <w:rPr>
          <w:rFonts w:ascii="Arial" w:hAnsi="Arial" w:cs="Arial"/>
          <w:sz w:val="22"/>
          <w:szCs w:val="22"/>
        </w:rPr>
        <w:t>niski</w:t>
      </w:r>
      <w:r w:rsidR="007E067E">
        <w:rPr>
          <w:rFonts w:ascii="Arial" w:hAnsi="Arial" w:cs="Arial"/>
          <w:sz w:val="22"/>
          <w:szCs w:val="22"/>
        </w:rPr>
        <w:t>m</w:t>
      </w:r>
      <w:r w:rsidR="008138C5">
        <w:rPr>
          <w:rFonts w:ascii="Arial" w:hAnsi="Arial" w:cs="Arial"/>
          <w:sz w:val="22"/>
          <w:szCs w:val="22"/>
        </w:rPr>
        <w:t xml:space="preserve"> </w:t>
      </w:r>
      <w:r w:rsidRPr="0019618E">
        <w:rPr>
          <w:rFonts w:ascii="Arial" w:hAnsi="Arial" w:cs="Arial"/>
          <w:sz w:val="22"/>
          <w:szCs w:val="22"/>
        </w:rPr>
        <w:t>odset</w:t>
      </w:r>
      <w:r w:rsidR="007E067E">
        <w:rPr>
          <w:rFonts w:ascii="Arial" w:hAnsi="Arial" w:cs="Arial"/>
          <w:sz w:val="22"/>
          <w:szCs w:val="22"/>
        </w:rPr>
        <w:t>kiem</w:t>
      </w:r>
      <w:r w:rsidRPr="0019618E">
        <w:rPr>
          <w:rFonts w:ascii="Arial" w:hAnsi="Arial" w:cs="Arial"/>
          <w:sz w:val="22"/>
          <w:szCs w:val="22"/>
        </w:rPr>
        <w:t xml:space="preserve"> budynków mieszkalnych</w:t>
      </w:r>
      <w:r w:rsidR="007E067E">
        <w:rPr>
          <w:rFonts w:ascii="Arial" w:hAnsi="Arial" w:cs="Arial"/>
          <w:sz w:val="22"/>
          <w:szCs w:val="22"/>
        </w:rPr>
        <w:t xml:space="preserve"> podłączonych do kanalizacji sanitarnej</w:t>
      </w:r>
      <w:r w:rsidRPr="0019618E">
        <w:rPr>
          <w:rFonts w:ascii="Arial" w:hAnsi="Arial" w:cs="Arial"/>
          <w:sz w:val="22"/>
          <w:szCs w:val="22"/>
        </w:rPr>
        <w:t xml:space="preserve"> na wsi – 4,5% przy </w:t>
      </w:r>
      <w:r w:rsidR="0019618E" w:rsidRPr="00882359">
        <w:rPr>
          <w:rFonts w:ascii="Arial" w:hAnsi="Arial" w:cs="Arial"/>
          <w:sz w:val="22"/>
          <w:szCs w:val="22"/>
        </w:rPr>
        <w:t>77,9</w:t>
      </w:r>
      <w:r w:rsidRPr="0019618E">
        <w:rPr>
          <w:rFonts w:ascii="Arial" w:hAnsi="Arial" w:cs="Arial"/>
          <w:sz w:val="22"/>
          <w:szCs w:val="22"/>
        </w:rPr>
        <w:t xml:space="preserve">% </w:t>
      </w:r>
      <w:r w:rsidR="007E067E">
        <w:rPr>
          <w:rFonts w:ascii="Arial" w:hAnsi="Arial" w:cs="Arial"/>
          <w:sz w:val="22"/>
          <w:szCs w:val="22"/>
        </w:rPr>
        <w:t xml:space="preserve">odsetku podłączeń </w:t>
      </w:r>
      <w:r w:rsidRPr="0019618E">
        <w:rPr>
          <w:rFonts w:ascii="Arial" w:hAnsi="Arial" w:cs="Arial"/>
          <w:sz w:val="22"/>
          <w:szCs w:val="22"/>
        </w:rPr>
        <w:t>w</w:t>
      </w:r>
      <w:r w:rsidR="007E067E">
        <w:rPr>
          <w:rFonts w:ascii="Arial" w:hAnsi="Arial" w:cs="Arial"/>
          <w:sz w:val="22"/>
          <w:szCs w:val="22"/>
        </w:rPr>
        <w:t> </w:t>
      </w:r>
      <w:r w:rsidRPr="0019618E">
        <w:rPr>
          <w:rFonts w:ascii="Arial" w:hAnsi="Arial" w:cs="Arial"/>
          <w:sz w:val="22"/>
          <w:szCs w:val="22"/>
        </w:rPr>
        <w:t>mi</w:t>
      </w:r>
      <w:r w:rsidR="007E067E">
        <w:rPr>
          <w:rFonts w:ascii="Arial" w:hAnsi="Arial" w:cs="Arial"/>
          <w:sz w:val="22"/>
          <w:szCs w:val="22"/>
        </w:rPr>
        <w:t>eście</w:t>
      </w:r>
      <w:r w:rsidRPr="0019618E">
        <w:rPr>
          <w:rFonts w:ascii="Arial" w:hAnsi="Arial" w:cs="Arial"/>
          <w:sz w:val="22"/>
          <w:szCs w:val="22"/>
        </w:rPr>
        <w:t>. Szczegółowe dane przedstawiono w</w:t>
      </w:r>
      <w:r w:rsidR="00882359">
        <w:rPr>
          <w:rFonts w:ascii="Arial" w:hAnsi="Arial" w:cs="Arial"/>
          <w:sz w:val="22"/>
          <w:szCs w:val="22"/>
        </w:rPr>
        <w:t> </w:t>
      </w:r>
      <w:r w:rsidRPr="0019618E">
        <w:rPr>
          <w:rFonts w:ascii="Arial" w:hAnsi="Arial" w:cs="Arial"/>
          <w:sz w:val="22"/>
          <w:szCs w:val="22"/>
        </w:rPr>
        <w:t>tabeli poniżej.</w:t>
      </w:r>
    </w:p>
    <w:p w14:paraId="703B25B9" w14:textId="38AB0DEB" w:rsidR="002B758F" w:rsidRPr="009A4DFE" w:rsidRDefault="002B758F" w:rsidP="002B758F">
      <w:pPr>
        <w:pStyle w:val="Legenda"/>
        <w:keepNext/>
        <w:spacing w:before="240" w:after="120"/>
        <w:jc w:val="center"/>
        <w:rPr>
          <w:rFonts w:ascii="Arial" w:hAnsi="Arial" w:cs="Arial"/>
          <w:color w:val="auto"/>
          <w:sz w:val="20"/>
          <w:szCs w:val="20"/>
        </w:rPr>
      </w:pPr>
      <w:bookmarkStart w:id="121" w:name="_Toc151709156"/>
      <w:r w:rsidRPr="009A4DFE">
        <w:rPr>
          <w:rFonts w:ascii="Arial" w:hAnsi="Arial" w:cs="Arial"/>
          <w:color w:val="auto"/>
          <w:sz w:val="20"/>
          <w:szCs w:val="20"/>
        </w:rPr>
        <w:t xml:space="preserve">Tabela </w:t>
      </w:r>
      <w:r w:rsidRPr="009A4DFE">
        <w:rPr>
          <w:rFonts w:ascii="Arial" w:hAnsi="Arial" w:cs="Arial"/>
          <w:color w:val="auto"/>
          <w:sz w:val="20"/>
          <w:szCs w:val="20"/>
        </w:rPr>
        <w:fldChar w:fldCharType="begin"/>
      </w:r>
      <w:r w:rsidRPr="009A4DFE">
        <w:rPr>
          <w:rFonts w:ascii="Arial" w:hAnsi="Arial" w:cs="Arial"/>
          <w:color w:val="auto"/>
          <w:sz w:val="20"/>
          <w:szCs w:val="20"/>
        </w:rPr>
        <w:instrText xml:space="preserve"> SEQ Tabela \* ARABIC </w:instrText>
      </w:r>
      <w:r w:rsidRPr="009A4DFE">
        <w:rPr>
          <w:rFonts w:ascii="Arial" w:hAnsi="Arial" w:cs="Arial"/>
          <w:color w:val="auto"/>
          <w:sz w:val="20"/>
          <w:szCs w:val="20"/>
        </w:rPr>
        <w:fldChar w:fldCharType="separate"/>
      </w:r>
      <w:r w:rsidR="00113E44">
        <w:rPr>
          <w:rFonts w:ascii="Arial" w:hAnsi="Arial" w:cs="Arial"/>
          <w:noProof/>
          <w:color w:val="auto"/>
          <w:sz w:val="20"/>
          <w:szCs w:val="20"/>
        </w:rPr>
        <w:t>20</w:t>
      </w:r>
      <w:r w:rsidRPr="009A4DFE">
        <w:rPr>
          <w:rFonts w:ascii="Arial" w:hAnsi="Arial" w:cs="Arial"/>
          <w:color w:val="auto"/>
          <w:sz w:val="20"/>
          <w:szCs w:val="20"/>
        </w:rPr>
        <w:fldChar w:fldCharType="end"/>
      </w:r>
      <w:r w:rsidRPr="009A4DFE">
        <w:rPr>
          <w:rFonts w:ascii="Arial" w:hAnsi="Arial" w:cs="Arial"/>
          <w:color w:val="auto"/>
          <w:sz w:val="20"/>
          <w:szCs w:val="20"/>
        </w:rPr>
        <w:t>. Infrastruktura kanalizacyjna na terenie gminy i miasta Węgliniec</w:t>
      </w:r>
      <w:bookmarkEnd w:id="121"/>
    </w:p>
    <w:tbl>
      <w:tblPr>
        <w:tblW w:w="5000" w:type="pct"/>
        <w:tblBorders>
          <w:top w:val="double" w:sz="4" w:space="0" w:color="000000"/>
          <w:left w:val="double" w:sz="4" w:space="0" w:color="000000"/>
          <w:bottom w:val="double" w:sz="4" w:space="0" w:color="000000"/>
          <w:right w:val="double" w:sz="4" w:space="0" w:color="000000"/>
          <w:insideH w:val="single" w:sz="6" w:space="0" w:color="000000"/>
          <w:insideV w:val="single" w:sz="6" w:space="0" w:color="000000"/>
        </w:tblBorders>
        <w:tblLook w:val="0400" w:firstRow="0" w:lastRow="0" w:firstColumn="0" w:lastColumn="0" w:noHBand="0" w:noVBand="1"/>
      </w:tblPr>
      <w:tblGrid>
        <w:gridCol w:w="4338"/>
        <w:gridCol w:w="843"/>
        <w:gridCol w:w="736"/>
        <w:gridCol w:w="736"/>
        <w:gridCol w:w="736"/>
        <w:gridCol w:w="736"/>
        <w:gridCol w:w="915"/>
      </w:tblGrid>
      <w:tr w:rsidR="00743956" w:rsidRPr="009A4DFE" w14:paraId="22C26534" w14:textId="77777777" w:rsidTr="0084330D">
        <w:trPr>
          <w:trHeight w:val="315"/>
          <w:tblHeader/>
        </w:trPr>
        <w:tc>
          <w:tcPr>
            <w:tcW w:w="2399" w:type="pct"/>
            <w:shd w:val="clear" w:color="auto" w:fill="BFBFBF"/>
            <w:vAlign w:val="center"/>
          </w:tcPr>
          <w:p w14:paraId="2254EA5F" w14:textId="77777777" w:rsidR="00410124" w:rsidRPr="009A4DFE" w:rsidRDefault="00410124" w:rsidP="003849A0">
            <w:pPr>
              <w:spacing w:before="60" w:after="60"/>
              <w:jc w:val="center"/>
              <w:rPr>
                <w:rFonts w:ascii="Arial" w:eastAsia="Arial" w:hAnsi="Arial" w:cs="Arial"/>
                <w:b/>
                <w:sz w:val="18"/>
                <w:szCs w:val="18"/>
                <w:lang w:val="pl"/>
              </w:rPr>
            </w:pPr>
            <w:r w:rsidRPr="009A4DFE">
              <w:rPr>
                <w:rFonts w:ascii="Arial" w:eastAsia="Arial" w:hAnsi="Arial" w:cs="Arial"/>
                <w:b/>
                <w:sz w:val="18"/>
                <w:szCs w:val="18"/>
                <w:lang w:val="pl"/>
              </w:rPr>
              <w:t>Wyszczególnienie</w:t>
            </w:r>
          </w:p>
        </w:tc>
        <w:tc>
          <w:tcPr>
            <w:tcW w:w="466" w:type="pct"/>
            <w:shd w:val="clear" w:color="auto" w:fill="BFBFBF"/>
            <w:vAlign w:val="center"/>
          </w:tcPr>
          <w:p w14:paraId="2EB006F8" w14:textId="77777777" w:rsidR="00410124" w:rsidRPr="009A4DFE" w:rsidRDefault="00410124" w:rsidP="003849A0">
            <w:pPr>
              <w:spacing w:before="60" w:after="60"/>
              <w:jc w:val="center"/>
              <w:rPr>
                <w:rFonts w:ascii="Arial" w:eastAsia="Arial" w:hAnsi="Arial" w:cs="Arial"/>
                <w:b/>
                <w:sz w:val="18"/>
                <w:szCs w:val="18"/>
                <w:lang w:val="pl"/>
              </w:rPr>
            </w:pPr>
            <w:r w:rsidRPr="009A4DFE">
              <w:rPr>
                <w:rFonts w:ascii="Arial" w:eastAsia="Arial" w:hAnsi="Arial" w:cs="Arial"/>
                <w:b/>
                <w:sz w:val="18"/>
                <w:szCs w:val="18"/>
                <w:lang w:val="pl"/>
              </w:rPr>
              <w:t>Jedn. miary</w:t>
            </w:r>
          </w:p>
        </w:tc>
        <w:tc>
          <w:tcPr>
            <w:tcW w:w="407" w:type="pct"/>
            <w:shd w:val="clear" w:color="auto" w:fill="BFBFBF"/>
            <w:vAlign w:val="center"/>
          </w:tcPr>
          <w:p w14:paraId="3208245F" w14:textId="77777777" w:rsidR="00410124" w:rsidRPr="009A4DFE" w:rsidRDefault="00410124" w:rsidP="003849A0">
            <w:pPr>
              <w:spacing w:before="60" w:after="60"/>
              <w:jc w:val="center"/>
              <w:rPr>
                <w:rFonts w:ascii="Arial" w:eastAsia="Arial" w:hAnsi="Arial" w:cs="Arial"/>
                <w:b/>
                <w:sz w:val="18"/>
                <w:szCs w:val="18"/>
                <w:lang w:val="pl"/>
              </w:rPr>
            </w:pPr>
            <w:r w:rsidRPr="009A4DFE">
              <w:rPr>
                <w:rFonts w:ascii="Arial" w:eastAsia="Arial" w:hAnsi="Arial" w:cs="Arial"/>
                <w:b/>
                <w:sz w:val="18"/>
                <w:szCs w:val="18"/>
                <w:lang w:val="pl"/>
              </w:rPr>
              <w:t>2018</w:t>
            </w:r>
          </w:p>
        </w:tc>
        <w:tc>
          <w:tcPr>
            <w:tcW w:w="407" w:type="pct"/>
            <w:shd w:val="clear" w:color="auto" w:fill="BFBFBF"/>
            <w:vAlign w:val="center"/>
          </w:tcPr>
          <w:p w14:paraId="7D6826E7" w14:textId="77777777" w:rsidR="00410124" w:rsidRPr="009A4DFE" w:rsidRDefault="00410124" w:rsidP="003849A0">
            <w:pPr>
              <w:spacing w:before="60" w:after="60"/>
              <w:jc w:val="center"/>
              <w:rPr>
                <w:rFonts w:ascii="Arial" w:eastAsia="Arial" w:hAnsi="Arial" w:cs="Arial"/>
                <w:b/>
                <w:sz w:val="18"/>
                <w:szCs w:val="18"/>
                <w:lang w:val="pl"/>
              </w:rPr>
            </w:pPr>
            <w:r w:rsidRPr="009A4DFE">
              <w:rPr>
                <w:rFonts w:ascii="Arial" w:eastAsia="Arial" w:hAnsi="Arial" w:cs="Arial"/>
                <w:b/>
                <w:sz w:val="18"/>
                <w:szCs w:val="18"/>
                <w:lang w:val="pl"/>
              </w:rPr>
              <w:t>2019</w:t>
            </w:r>
          </w:p>
        </w:tc>
        <w:tc>
          <w:tcPr>
            <w:tcW w:w="407" w:type="pct"/>
            <w:shd w:val="clear" w:color="auto" w:fill="BFBFBF"/>
            <w:vAlign w:val="center"/>
          </w:tcPr>
          <w:p w14:paraId="1FA95652" w14:textId="77777777" w:rsidR="00410124" w:rsidRPr="009A4DFE" w:rsidRDefault="00410124" w:rsidP="003849A0">
            <w:pPr>
              <w:spacing w:before="60" w:after="60"/>
              <w:jc w:val="center"/>
              <w:rPr>
                <w:rFonts w:ascii="Arial" w:eastAsia="Arial" w:hAnsi="Arial" w:cs="Arial"/>
                <w:b/>
                <w:sz w:val="18"/>
                <w:szCs w:val="18"/>
                <w:lang w:val="pl"/>
              </w:rPr>
            </w:pPr>
            <w:r w:rsidRPr="009A4DFE">
              <w:rPr>
                <w:rFonts w:ascii="Arial" w:eastAsia="Arial" w:hAnsi="Arial" w:cs="Arial"/>
                <w:b/>
                <w:sz w:val="18"/>
                <w:szCs w:val="18"/>
                <w:lang w:val="pl"/>
              </w:rPr>
              <w:t>2020</w:t>
            </w:r>
          </w:p>
        </w:tc>
        <w:tc>
          <w:tcPr>
            <w:tcW w:w="407" w:type="pct"/>
            <w:shd w:val="clear" w:color="auto" w:fill="BFBFBF"/>
            <w:vAlign w:val="center"/>
          </w:tcPr>
          <w:p w14:paraId="3E613891" w14:textId="77777777" w:rsidR="00410124" w:rsidRPr="009A4DFE" w:rsidRDefault="00410124" w:rsidP="003849A0">
            <w:pPr>
              <w:spacing w:before="60" w:after="60"/>
              <w:jc w:val="center"/>
              <w:rPr>
                <w:rFonts w:ascii="Arial" w:eastAsia="Arial" w:hAnsi="Arial" w:cs="Arial"/>
                <w:b/>
                <w:sz w:val="18"/>
                <w:szCs w:val="18"/>
                <w:lang w:val="pl"/>
              </w:rPr>
            </w:pPr>
            <w:r w:rsidRPr="009A4DFE">
              <w:rPr>
                <w:rFonts w:ascii="Arial" w:eastAsia="Arial" w:hAnsi="Arial" w:cs="Arial"/>
                <w:b/>
                <w:sz w:val="18"/>
                <w:szCs w:val="18"/>
                <w:lang w:val="pl"/>
              </w:rPr>
              <w:t>2021</w:t>
            </w:r>
          </w:p>
        </w:tc>
        <w:tc>
          <w:tcPr>
            <w:tcW w:w="506" w:type="pct"/>
            <w:shd w:val="clear" w:color="auto" w:fill="BFBFBF"/>
            <w:vAlign w:val="center"/>
          </w:tcPr>
          <w:p w14:paraId="32C3F608" w14:textId="77777777" w:rsidR="00410124" w:rsidRPr="009A4DFE" w:rsidRDefault="00410124" w:rsidP="003849A0">
            <w:pPr>
              <w:spacing w:before="60" w:after="60"/>
              <w:jc w:val="center"/>
              <w:rPr>
                <w:rFonts w:ascii="Arial" w:eastAsia="Arial" w:hAnsi="Arial" w:cs="Arial"/>
                <w:b/>
                <w:sz w:val="18"/>
                <w:szCs w:val="18"/>
                <w:lang w:val="pl"/>
              </w:rPr>
            </w:pPr>
            <w:r w:rsidRPr="009A4DFE">
              <w:rPr>
                <w:rFonts w:ascii="Arial" w:eastAsia="Arial" w:hAnsi="Arial" w:cs="Arial"/>
                <w:b/>
                <w:sz w:val="18"/>
                <w:szCs w:val="18"/>
                <w:lang w:val="pl"/>
              </w:rPr>
              <w:t>2022</w:t>
            </w:r>
          </w:p>
        </w:tc>
      </w:tr>
      <w:tr w:rsidR="005C0A9F" w:rsidRPr="009A4DFE" w14:paraId="06F08161" w14:textId="77777777" w:rsidTr="003849A0">
        <w:trPr>
          <w:trHeight w:val="300"/>
        </w:trPr>
        <w:tc>
          <w:tcPr>
            <w:tcW w:w="2399" w:type="pct"/>
            <w:shd w:val="clear" w:color="auto" w:fill="F2F2F2"/>
            <w:vAlign w:val="center"/>
          </w:tcPr>
          <w:p w14:paraId="16B13CA2" w14:textId="77777777" w:rsidR="00410124" w:rsidRPr="009A4DFE" w:rsidRDefault="00410124" w:rsidP="003849A0">
            <w:pPr>
              <w:spacing w:before="60" w:after="60"/>
              <w:jc w:val="center"/>
              <w:rPr>
                <w:rFonts w:ascii="Arial" w:eastAsia="Arial" w:hAnsi="Arial" w:cs="Arial"/>
                <w:bCs/>
                <w:sz w:val="18"/>
                <w:szCs w:val="18"/>
                <w:lang w:val="pl"/>
              </w:rPr>
            </w:pPr>
            <w:r w:rsidRPr="009A4DFE">
              <w:rPr>
                <w:rFonts w:ascii="Arial" w:eastAsia="Arial" w:hAnsi="Arial" w:cs="Arial"/>
                <w:bCs/>
                <w:sz w:val="18"/>
                <w:szCs w:val="18"/>
                <w:lang w:val="pl"/>
              </w:rPr>
              <w:t>Długość czynnej sieci kanalizacyjnej</w:t>
            </w:r>
          </w:p>
        </w:tc>
        <w:tc>
          <w:tcPr>
            <w:tcW w:w="466" w:type="pct"/>
            <w:shd w:val="clear" w:color="auto" w:fill="F2F2F2"/>
            <w:vAlign w:val="center"/>
          </w:tcPr>
          <w:p w14:paraId="286FC3EE" w14:textId="77777777" w:rsidR="00410124" w:rsidRPr="009A4DFE" w:rsidRDefault="00410124" w:rsidP="003849A0">
            <w:pPr>
              <w:spacing w:before="60" w:after="60"/>
              <w:jc w:val="center"/>
              <w:rPr>
                <w:rFonts w:ascii="Arial" w:eastAsia="Arial" w:hAnsi="Arial" w:cs="Arial"/>
                <w:sz w:val="18"/>
                <w:szCs w:val="18"/>
                <w:lang w:val="pl"/>
              </w:rPr>
            </w:pPr>
            <w:r w:rsidRPr="009A4DFE">
              <w:rPr>
                <w:rFonts w:ascii="Arial" w:eastAsia="Arial" w:hAnsi="Arial" w:cs="Arial"/>
                <w:sz w:val="18"/>
                <w:szCs w:val="18"/>
                <w:lang w:val="pl"/>
              </w:rPr>
              <w:t>km</w:t>
            </w:r>
          </w:p>
        </w:tc>
        <w:tc>
          <w:tcPr>
            <w:tcW w:w="407" w:type="pct"/>
            <w:shd w:val="clear" w:color="auto" w:fill="auto"/>
            <w:vAlign w:val="center"/>
          </w:tcPr>
          <w:p w14:paraId="62BC5A53" w14:textId="77777777" w:rsidR="00410124" w:rsidRPr="009A4DFE" w:rsidRDefault="00410124" w:rsidP="003849A0">
            <w:pPr>
              <w:spacing w:before="60" w:after="60"/>
              <w:jc w:val="center"/>
              <w:rPr>
                <w:rFonts w:ascii="Arial" w:eastAsia="Arial" w:hAnsi="Arial" w:cs="Arial"/>
                <w:sz w:val="18"/>
                <w:szCs w:val="18"/>
                <w:lang w:val="pl"/>
              </w:rPr>
            </w:pPr>
            <w:r w:rsidRPr="009A4DFE">
              <w:rPr>
                <w:rFonts w:ascii="Arial" w:eastAsia="Arial" w:hAnsi="Arial" w:cs="Arial"/>
                <w:sz w:val="18"/>
                <w:szCs w:val="18"/>
                <w:lang w:val="pl"/>
              </w:rPr>
              <w:t>9,9</w:t>
            </w:r>
          </w:p>
        </w:tc>
        <w:tc>
          <w:tcPr>
            <w:tcW w:w="407" w:type="pct"/>
            <w:shd w:val="clear" w:color="auto" w:fill="auto"/>
            <w:vAlign w:val="center"/>
          </w:tcPr>
          <w:p w14:paraId="6EE20C53" w14:textId="77777777" w:rsidR="00410124" w:rsidRPr="009A4DFE" w:rsidRDefault="00410124" w:rsidP="003849A0">
            <w:pPr>
              <w:spacing w:before="60" w:after="60"/>
              <w:jc w:val="center"/>
              <w:rPr>
                <w:rFonts w:ascii="Arial" w:eastAsia="Arial" w:hAnsi="Arial" w:cs="Arial"/>
                <w:sz w:val="18"/>
                <w:szCs w:val="18"/>
                <w:lang w:val="pl"/>
              </w:rPr>
            </w:pPr>
            <w:r w:rsidRPr="009A4DFE">
              <w:rPr>
                <w:rFonts w:ascii="Arial" w:eastAsia="Arial" w:hAnsi="Arial" w:cs="Arial"/>
                <w:sz w:val="18"/>
                <w:szCs w:val="18"/>
                <w:lang w:val="pl"/>
              </w:rPr>
              <w:t>10,1</w:t>
            </w:r>
          </w:p>
        </w:tc>
        <w:tc>
          <w:tcPr>
            <w:tcW w:w="407" w:type="pct"/>
            <w:shd w:val="clear" w:color="auto" w:fill="auto"/>
            <w:vAlign w:val="center"/>
          </w:tcPr>
          <w:p w14:paraId="70FFB4C0" w14:textId="77777777" w:rsidR="00410124" w:rsidRPr="009A4DFE" w:rsidRDefault="00410124" w:rsidP="003849A0">
            <w:pPr>
              <w:spacing w:before="60" w:after="60"/>
              <w:jc w:val="center"/>
              <w:rPr>
                <w:rFonts w:ascii="Arial" w:eastAsia="Arial" w:hAnsi="Arial" w:cs="Arial"/>
                <w:sz w:val="18"/>
                <w:szCs w:val="18"/>
                <w:lang w:val="pl"/>
              </w:rPr>
            </w:pPr>
            <w:r w:rsidRPr="009A4DFE">
              <w:rPr>
                <w:rFonts w:ascii="Arial" w:eastAsia="Arial" w:hAnsi="Arial" w:cs="Arial"/>
                <w:sz w:val="18"/>
                <w:szCs w:val="18"/>
                <w:lang w:val="pl"/>
              </w:rPr>
              <w:t>10,1</w:t>
            </w:r>
          </w:p>
        </w:tc>
        <w:tc>
          <w:tcPr>
            <w:tcW w:w="407" w:type="pct"/>
            <w:vAlign w:val="center"/>
          </w:tcPr>
          <w:p w14:paraId="1CC61978" w14:textId="77777777" w:rsidR="00410124" w:rsidRPr="009A4DFE" w:rsidRDefault="00410124" w:rsidP="003849A0">
            <w:pPr>
              <w:spacing w:before="60" w:after="60"/>
              <w:jc w:val="center"/>
              <w:rPr>
                <w:rFonts w:ascii="Arial" w:eastAsia="Arial" w:hAnsi="Arial" w:cs="Arial"/>
                <w:sz w:val="18"/>
                <w:szCs w:val="18"/>
                <w:lang w:val="pl"/>
              </w:rPr>
            </w:pPr>
            <w:r w:rsidRPr="009A4DFE">
              <w:rPr>
                <w:rFonts w:ascii="Arial" w:eastAsia="Arial" w:hAnsi="Arial" w:cs="Arial"/>
                <w:sz w:val="18"/>
                <w:szCs w:val="18"/>
                <w:lang w:val="pl"/>
              </w:rPr>
              <w:t>10,1</w:t>
            </w:r>
          </w:p>
        </w:tc>
        <w:tc>
          <w:tcPr>
            <w:tcW w:w="506" w:type="pct"/>
            <w:vAlign w:val="center"/>
          </w:tcPr>
          <w:p w14:paraId="76CBE3D6" w14:textId="77777777" w:rsidR="00410124" w:rsidRPr="009A4DFE" w:rsidRDefault="00410124" w:rsidP="003849A0">
            <w:pPr>
              <w:spacing w:before="60" w:after="60"/>
              <w:jc w:val="center"/>
              <w:rPr>
                <w:rFonts w:ascii="Arial" w:eastAsia="Arial" w:hAnsi="Arial" w:cs="Arial"/>
                <w:sz w:val="18"/>
                <w:szCs w:val="18"/>
                <w:lang w:val="pl"/>
              </w:rPr>
            </w:pPr>
            <w:r w:rsidRPr="009A4DFE">
              <w:rPr>
                <w:rFonts w:ascii="Arial" w:eastAsia="Arial" w:hAnsi="Arial" w:cs="Arial"/>
                <w:sz w:val="18"/>
                <w:szCs w:val="18"/>
                <w:lang w:val="pl"/>
              </w:rPr>
              <w:t>10,1</w:t>
            </w:r>
          </w:p>
        </w:tc>
      </w:tr>
      <w:tr w:rsidR="005C0A9F" w:rsidRPr="009A4DFE" w14:paraId="227D84A1" w14:textId="77777777" w:rsidTr="003849A0">
        <w:trPr>
          <w:trHeight w:val="300"/>
        </w:trPr>
        <w:tc>
          <w:tcPr>
            <w:tcW w:w="2399" w:type="pct"/>
            <w:shd w:val="clear" w:color="auto" w:fill="F2F2F2"/>
            <w:vAlign w:val="center"/>
          </w:tcPr>
          <w:p w14:paraId="53A02ACC" w14:textId="77777777" w:rsidR="00410124" w:rsidRPr="009A4DFE" w:rsidRDefault="00410124" w:rsidP="003849A0">
            <w:pPr>
              <w:spacing w:before="60" w:after="60"/>
              <w:jc w:val="center"/>
              <w:rPr>
                <w:rFonts w:ascii="Arial" w:eastAsia="Arial" w:hAnsi="Arial" w:cs="Arial"/>
                <w:bCs/>
                <w:sz w:val="18"/>
                <w:szCs w:val="18"/>
                <w:lang w:val="pl"/>
              </w:rPr>
            </w:pPr>
            <w:r w:rsidRPr="009A4DFE">
              <w:rPr>
                <w:rFonts w:ascii="Arial" w:eastAsia="Arial" w:hAnsi="Arial" w:cs="Arial"/>
                <w:bCs/>
                <w:sz w:val="18"/>
                <w:szCs w:val="18"/>
                <w:lang w:val="pl"/>
              </w:rPr>
              <w:t>Przyłącza prowadzące do budynków mieszkalnych i zbiorowego zamieszkania</w:t>
            </w:r>
          </w:p>
        </w:tc>
        <w:tc>
          <w:tcPr>
            <w:tcW w:w="466" w:type="pct"/>
            <w:shd w:val="clear" w:color="auto" w:fill="F2F2F2"/>
            <w:vAlign w:val="center"/>
          </w:tcPr>
          <w:p w14:paraId="4296B5AB" w14:textId="77777777" w:rsidR="00410124" w:rsidRPr="009A4DFE" w:rsidRDefault="00410124" w:rsidP="003849A0">
            <w:pPr>
              <w:spacing w:before="60" w:after="60"/>
              <w:jc w:val="center"/>
              <w:rPr>
                <w:rFonts w:ascii="Arial" w:eastAsia="Arial" w:hAnsi="Arial" w:cs="Arial"/>
                <w:sz w:val="18"/>
                <w:szCs w:val="18"/>
                <w:lang w:val="pl"/>
              </w:rPr>
            </w:pPr>
            <w:r w:rsidRPr="009A4DFE">
              <w:rPr>
                <w:rFonts w:ascii="Arial" w:eastAsia="Arial" w:hAnsi="Arial" w:cs="Arial"/>
                <w:sz w:val="18"/>
                <w:szCs w:val="18"/>
                <w:lang w:val="pl"/>
              </w:rPr>
              <w:t>szt.</w:t>
            </w:r>
          </w:p>
        </w:tc>
        <w:tc>
          <w:tcPr>
            <w:tcW w:w="407" w:type="pct"/>
            <w:shd w:val="clear" w:color="auto" w:fill="auto"/>
            <w:vAlign w:val="center"/>
          </w:tcPr>
          <w:p w14:paraId="2AC427A1" w14:textId="77777777" w:rsidR="00410124" w:rsidRPr="009A4DFE" w:rsidRDefault="00410124" w:rsidP="003849A0">
            <w:pPr>
              <w:spacing w:before="60" w:after="60"/>
              <w:jc w:val="center"/>
              <w:rPr>
                <w:rFonts w:ascii="Arial" w:eastAsia="Arial" w:hAnsi="Arial" w:cs="Arial"/>
                <w:sz w:val="18"/>
                <w:szCs w:val="18"/>
                <w:lang w:val="pl"/>
              </w:rPr>
            </w:pPr>
            <w:r w:rsidRPr="009A4DFE">
              <w:rPr>
                <w:rFonts w:ascii="Arial" w:eastAsia="Arial" w:hAnsi="Arial" w:cs="Arial"/>
                <w:sz w:val="18"/>
                <w:szCs w:val="18"/>
                <w:lang w:val="pl"/>
              </w:rPr>
              <w:t>272</w:t>
            </w:r>
          </w:p>
        </w:tc>
        <w:tc>
          <w:tcPr>
            <w:tcW w:w="407" w:type="pct"/>
            <w:shd w:val="clear" w:color="auto" w:fill="auto"/>
            <w:vAlign w:val="center"/>
          </w:tcPr>
          <w:p w14:paraId="42312268" w14:textId="77777777" w:rsidR="00410124" w:rsidRPr="009A4DFE" w:rsidRDefault="00410124" w:rsidP="003849A0">
            <w:pPr>
              <w:spacing w:before="60" w:after="60"/>
              <w:jc w:val="center"/>
              <w:rPr>
                <w:rFonts w:ascii="Arial" w:eastAsia="Arial" w:hAnsi="Arial" w:cs="Arial"/>
                <w:sz w:val="18"/>
                <w:szCs w:val="18"/>
                <w:lang w:val="pl"/>
              </w:rPr>
            </w:pPr>
            <w:r w:rsidRPr="009A4DFE">
              <w:rPr>
                <w:rFonts w:ascii="Arial" w:eastAsia="Arial" w:hAnsi="Arial" w:cs="Arial"/>
                <w:sz w:val="18"/>
                <w:szCs w:val="18"/>
                <w:lang w:val="pl"/>
              </w:rPr>
              <w:t>274</w:t>
            </w:r>
          </w:p>
        </w:tc>
        <w:tc>
          <w:tcPr>
            <w:tcW w:w="407" w:type="pct"/>
            <w:shd w:val="clear" w:color="auto" w:fill="auto"/>
            <w:vAlign w:val="center"/>
          </w:tcPr>
          <w:p w14:paraId="7201BE3A" w14:textId="77777777" w:rsidR="00410124" w:rsidRPr="009A4DFE" w:rsidRDefault="00410124" w:rsidP="003849A0">
            <w:pPr>
              <w:spacing w:before="60" w:after="60"/>
              <w:jc w:val="center"/>
              <w:rPr>
                <w:rFonts w:ascii="Arial" w:eastAsia="Arial" w:hAnsi="Arial" w:cs="Arial"/>
                <w:sz w:val="18"/>
                <w:szCs w:val="18"/>
                <w:lang w:val="pl"/>
              </w:rPr>
            </w:pPr>
            <w:r w:rsidRPr="009A4DFE">
              <w:rPr>
                <w:rFonts w:ascii="Arial" w:eastAsia="Arial" w:hAnsi="Arial" w:cs="Arial"/>
                <w:sz w:val="18"/>
                <w:szCs w:val="18"/>
                <w:lang w:val="pl"/>
              </w:rPr>
              <w:t>278</w:t>
            </w:r>
          </w:p>
        </w:tc>
        <w:tc>
          <w:tcPr>
            <w:tcW w:w="407" w:type="pct"/>
            <w:vAlign w:val="center"/>
          </w:tcPr>
          <w:p w14:paraId="47EBBE17" w14:textId="77777777" w:rsidR="00410124" w:rsidRPr="009A4DFE" w:rsidRDefault="00410124" w:rsidP="003849A0">
            <w:pPr>
              <w:spacing w:before="60" w:after="60"/>
              <w:jc w:val="center"/>
              <w:rPr>
                <w:rFonts w:ascii="Arial" w:eastAsia="Arial" w:hAnsi="Arial" w:cs="Arial"/>
                <w:sz w:val="18"/>
                <w:szCs w:val="18"/>
                <w:lang w:val="pl"/>
              </w:rPr>
            </w:pPr>
            <w:r w:rsidRPr="009A4DFE">
              <w:rPr>
                <w:rFonts w:ascii="Arial" w:eastAsia="Arial" w:hAnsi="Arial" w:cs="Arial"/>
                <w:sz w:val="18"/>
                <w:szCs w:val="18"/>
                <w:lang w:val="pl"/>
              </w:rPr>
              <w:t>279</w:t>
            </w:r>
          </w:p>
        </w:tc>
        <w:tc>
          <w:tcPr>
            <w:tcW w:w="506" w:type="pct"/>
            <w:vAlign w:val="center"/>
          </w:tcPr>
          <w:p w14:paraId="39E85E7C" w14:textId="77777777" w:rsidR="00410124" w:rsidRPr="009A4DFE" w:rsidRDefault="00410124" w:rsidP="003849A0">
            <w:pPr>
              <w:spacing w:before="60" w:after="60"/>
              <w:jc w:val="center"/>
              <w:rPr>
                <w:rFonts w:ascii="Arial" w:eastAsia="Arial" w:hAnsi="Arial" w:cs="Arial"/>
                <w:sz w:val="18"/>
                <w:szCs w:val="18"/>
                <w:lang w:val="pl"/>
              </w:rPr>
            </w:pPr>
            <w:r w:rsidRPr="009A4DFE">
              <w:rPr>
                <w:rFonts w:ascii="Arial" w:eastAsia="Arial" w:hAnsi="Arial" w:cs="Arial"/>
                <w:sz w:val="18"/>
                <w:szCs w:val="18"/>
                <w:lang w:val="pl"/>
              </w:rPr>
              <w:t>279</w:t>
            </w:r>
          </w:p>
        </w:tc>
      </w:tr>
      <w:tr w:rsidR="005C0A9F" w:rsidRPr="009A4DFE" w14:paraId="2DD12522" w14:textId="77777777" w:rsidTr="003849A0">
        <w:trPr>
          <w:trHeight w:val="300"/>
        </w:trPr>
        <w:tc>
          <w:tcPr>
            <w:tcW w:w="2399" w:type="pct"/>
            <w:shd w:val="clear" w:color="auto" w:fill="F2F2F2"/>
            <w:vAlign w:val="center"/>
          </w:tcPr>
          <w:p w14:paraId="4455D633" w14:textId="77777777" w:rsidR="00410124" w:rsidRPr="009A4DFE" w:rsidRDefault="00410124" w:rsidP="003849A0">
            <w:pPr>
              <w:spacing w:before="60" w:after="60"/>
              <w:jc w:val="center"/>
              <w:rPr>
                <w:rFonts w:ascii="Arial" w:eastAsia="Arial" w:hAnsi="Arial" w:cs="Arial"/>
                <w:bCs/>
                <w:sz w:val="18"/>
                <w:szCs w:val="18"/>
                <w:lang w:val="pl"/>
              </w:rPr>
            </w:pPr>
            <w:r w:rsidRPr="009A4DFE">
              <w:rPr>
                <w:rFonts w:ascii="Arial" w:eastAsia="Arial" w:hAnsi="Arial" w:cs="Arial"/>
                <w:bCs/>
                <w:sz w:val="18"/>
                <w:szCs w:val="18"/>
                <w:lang w:val="pl"/>
              </w:rPr>
              <w:t>Ścieki bytowe odprowadzone siecią kanalizacyjną</w:t>
            </w:r>
          </w:p>
        </w:tc>
        <w:tc>
          <w:tcPr>
            <w:tcW w:w="466" w:type="pct"/>
            <w:shd w:val="clear" w:color="auto" w:fill="F2F2F2"/>
            <w:vAlign w:val="center"/>
          </w:tcPr>
          <w:p w14:paraId="2C0747D5" w14:textId="77777777" w:rsidR="00410124" w:rsidRPr="009A4DFE" w:rsidRDefault="00410124" w:rsidP="003849A0">
            <w:pPr>
              <w:spacing w:before="60" w:after="60"/>
              <w:jc w:val="center"/>
              <w:rPr>
                <w:rFonts w:ascii="Arial" w:eastAsia="Arial" w:hAnsi="Arial" w:cs="Arial"/>
                <w:sz w:val="18"/>
                <w:szCs w:val="18"/>
                <w:lang w:val="pl"/>
              </w:rPr>
            </w:pPr>
            <w:r w:rsidRPr="009A4DFE">
              <w:rPr>
                <w:rFonts w:ascii="Arial" w:eastAsia="Arial" w:hAnsi="Arial" w:cs="Arial"/>
                <w:sz w:val="18"/>
                <w:szCs w:val="18"/>
                <w:lang w:val="pl"/>
              </w:rPr>
              <w:t>dam</w:t>
            </w:r>
            <w:r w:rsidRPr="009A4DFE">
              <w:rPr>
                <w:rFonts w:ascii="Arial" w:eastAsia="Arial" w:hAnsi="Arial" w:cs="Arial"/>
                <w:sz w:val="18"/>
                <w:szCs w:val="18"/>
                <w:vertAlign w:val="superscript"/>
                <w:lang w:val="pl"/>
              </w:rPr>
              <w:t>3</w:t>
            </w:r>
          </w:p>
        </w:tc>
        <w:tc>
          <w:tcPr>
            <w:tcW w:w="407" w:type="pct"/>
            <w:shd w:val="clear" w:color="auto" w:fill="auto"/>
            <w:vAlign w:val="center"/>
          </w:tcPr>
          <w:p w14:paraId="2E5B8009" w14:textId="77777777" w:rsidR="00410124" w:rsidRPr="009A4DFE" w:rsidRDefault="00410124" w:rsidP="003849A0">
            <w:pPr>
              <w:spacing w:before="60" w:after="60"/>
              <w:jc w:val="center"/>
              <w:rPr>
                <w:rFonts w:ascii="Arial" w:eastAsia="Arial" w:hAnsi="Arial" w:cs="Arial"/>
                <w:sz w:val="18"/>
                <w:szCs w:val="18"/>
                <w:lang w:val="pl"/>
              </w:rPr>
            </w:pPr>
            <w:r w:rsidRPr="009A4DFE">
              <w:rPr>
                <w:rFonts w:ascii="Arial" w:eastAsia="Arial" w:hAnsi="Arial" w:cs="Arial"/>
                <w:sz w:val="18"/>
                <w:szCs w:val="18"/>
                <w:lang w:val="pl"/>
              </w:rPr>
              <w:t>102,4</w:t>
            </w:r>
          </w:p>
        </w:tc>
        <w:tc>
          <w:tcPr>
            <w:tcW w:w="407" w:type="pct"/>
            <w:shd w:val="clear" w:color="auto" w:fill="auto"/>
            <w:vAlign w:val="center"/>
          </w:tcPr>
          <w:p w14:paraId="074BA1F4" w14:textId="77777777" w:rsidR="00410124" w:rsidRPr="009A4DFE" w:rsidRDefault="00410124" w:rsidP="003849A0">
            <w:pPr>
              <w:spacing w:before="60" w:after="60"/>
              <w:jc w:val="center"/>
              <w:rPr>
                <w:rFonts w:ascii="Arial" w:eastAsia="Arial" w:hAnsi="Arial" w:cs="Arial"/>
                <w:sz w:val="18"/>
                <w:szCs w:val="18"/>
                <w:lang w:val="pl"/>
              </w:rPr>
            </w:pPr>
            <w:r w:rsidRPr="009A4DFE">
              <w:rPr>
                <w:rFonts w:ascii="Arial" w:eastAsia="Arial" w:hAnsi="Arial" w:cs="Arial"/>
                <w:sz w:val="18"/>
                <w:szCs w:val="18"/>
                <w:lang w:val="pl"/>
              </w:rPr>
              <w:t>107,2</w:t>
            </w:r>
          </w:p>
        </w:tc>
        <w:tc>
          <w:tcPr>
            <w:tcW w:w="407" w:type="pct"/>
            <w:shd w:val="clear" w:color="auto" w:fill="auto"/>
            <w:vAlign w:val="center"/>
          </w:tcPr>
          <w:p w14:paraId="7B90C875" w14:textId="77777777" w:rsidR="00410124" w:rsidRPr="009A4DFE" w:rsidRDefault="00410124" w:rsidP="003849A0">
            <w:pPr>
              <w:spacing w:before="60" w:after="60"/>
              <w:jc w:val="center"/>
              <w:rPr>
                <w:rFonts w:ascii="Arial" w:eastAsia="Arial" w:hAnsi="Arial" w:cs="Arial"/>
                <w:sz w:val="18"/>
                <w:szCs w:val="18"/>
                <w:lang w:val="pl"/>
              </w:rPr>
            </w:pPr>
            <w:r w:rsidRPr="009A4DFE">
              <w:rPr>
                <w:rFonts w:ascii="Arial" w:eastAsia="Arial" w:hAnsi="Arial" w:cs="Arial"/>
                <w:sz w:val="18"/>
                <w:szCs w:val="18"/>
                <w:lang w:val="pl"/>
              </w:rPr>
              <w:t>106,1</w:t>
            </w:r>
          </w:p>
        </w:tc>
        <w:tc>
          <w:tcPr>
            <w:tcW w:w="407" w:type="pct"/>
            <w:vAlign w:val="center"/>
          </w:tcPr>
          <w:p w14:paraId="7C6720E5" w14:textId="77777777" w:rsidR="00410124" w:rsidRPr="009A4DFE" w:rsidRDefault="00410124" w:rsidP="003849A0">
            <w:pPr>
              <w:spacing w:before="60" w:after="60"/>
              <w:jc w:val="center"/>
              <w:rPr>
                <w:rFonts w:ascii="Arial" w:eastAsia="Arial" w:hAnsi="Arial" w:cs="Arial"/>
                <w:sz w:val="18"/>
                <w:szCs w:val="18"/>
                <w:lang w:val="pl"/>
              </w:rPr>
            </w:pPr>
            <w:r w:rsidRPr="009A4DFE">
              <w:rPr>
                <w:rFonts w:ascii="Arial" w:eastAsia="Arial" w:hAnsi="Arial" w:cs="Arial"/>
                <w:sz w:val="18"/>
                <w:szCs w:val="18"/>
                <w:lang w:val="pl"/>
              </w:rPr>
              <w:t>95,0</w:t>
            </w:r>
          </w:p>
        </w:tc>
        <w:tc>
          <w:tcPr>
            <w:tcW w:w="506" w:type="pct"/>
            <w:vAlign w:val="center"/>
          </w:tcPr>
          <w:p w14:paraId="1B65DCB7" w14:textId="77777777" w:rsidR="00410124" w:rsidRPr="009A4DFE" w:rsidRDefault="00410124" w:rsidP="003849A0">
            <w:pPr>
              <w:spacing w:before="60" w:after="60"/>
              <w:jc w:val="center"/>
              <w:rPr>
                <w:rFonts w:ascii="Arial" w:eastAsia="Arial" w:hAnsi="Arial" w:cs="Arial"/>
                <w:sz w:val="18"/>
                <w:szCs w:val="18"/>
                <w:lang w:val="pl"/>
              </w:rPr>
            </w:pPr>
            <w:r w:rsidRPr="009A4DFE">
              <w:rPr>
                <w:rFonts w:ascii="Arial" w:eastAsia="Arial" w:hAnsi="Arial" w:cs="Arial"/>
                <w:sz w:val="18"/>
                <w:szCs w:val="18"/>
                <w:lang w:val="pl"/>
              </w:rPr>
              <w:t>94,9</w:t>
            </w:r>
          </w:p>
        </w:tc>
      </w:tr>
      <w:tr w:rsidR="005C0A9F" w:rsidRPr="009A4DFE" w14:paraId="6DB49D93" w14:textId="77777777" w:rsidTr="003849A0">
        <w:trPr>
          <w:trHeight w:val="300"/>
        </w:trPr>
        <w:tc>
          <w:tcPr>
            <w:tcW w:w="2399" w:type="pct"/>
            <w:shd w:val="clear" w:color="auto" w:fill="F2F2F2"/>
            <w:vAlign w:val="center"/>
          </w:tcPr>
          <w:p w14:paraId="4B8A5C39" w14:textId="77777777" w:rsidR="00410124" w:rsidRPr="00E22489" w:rsidRDefault="00410124" w:rsidP="003849A0">
            <w:pPr>
              <w:spacing w:before="60" w:after="60"/>
              <w:jc w:val="center"/>
              <w:rPr>
                <w:rFonts w:ascii="Arial" w:eastAsia="Arial" w:hAnsi="Arial" w:cs="Arial"/>
                <w:bCs/>
                <w:sz w:val="18"/>
                <w:szCs w:val="18"/>
                <w:lang w:val="pl"/>
              </w:rPr>
            </w:pPr>
            <w:r w:rsidRPr="00E22489">
              <w:rPr>
                <w:rFonts w:ascii="Arial" w:eastAsia="Arial" w:hAnsi="Arial" w:cs="Arial"/>
                <w:bCs/>
                <w:sz w:val="18"/>
                <w:szCs w:val="18"/>
                <w:lang w:val="pl"/>
              </w:rPr>
              <w:t>Udział budynków mieszkalnych podłączonych do infrastruktury kanalizacyjnej (ogółem)</w:t>
            </w:r>
          </w:p>
        </w:tc>
        <w:tc>
          <w:tcPr>
            <w:tcW w:w="466" w:type="pct"/>
            <w:shd w:val="clear" w:color="auto" w:fill="F2F2F2"/>
            <w:vAlign w:val="center"/>
          </w:tcPr>
          <w:p w14:paraId="1600CC81" w14:textId="77777777" w:rsidR="00410124" w:rsidRPr="00E22489" w:rsidRDefault="00410124" w:rsidP="003849A0">
            <w:pPr>
              <w:spacing w:before="60" w:after="60"/>
              <w:jc w:val="center"/>
              <w:rPr>
                <w:rFonts w:ascii="Arial" w:eastAsia="Arial" w:hAnsi="Arial" w:cs="Arial"/>
                <w:sz w:val="18"/>
                <w:szCs w:val="18"/>
                <w:lang w:val="pl"/>
              </w:rPr>
            </w:pPr>
            <w:r w:rsidRPr="00E22489">
              <w:rPr>
                <w:rFonts w:ascii="Arial" w:eastAsia="Arial" w:hAnsi="Arial" w:cs="Arial"/>
                <w:sz w:val="18"/>
                <w:szCs w:val="18"/>
                <w:lang w:val="pl"/>
              </w:rPr>
              <w:t>%</w:t>
            </w:r>
          </w:p>
        </w:tc>
        <w:tc>
          <w:tcPr>
            <w:tcW w:w="407" w:type="pct"/>
            <w:shd w:val="clear" w:color="auto" w:fill="auto"/>
            <w:vAlign w:val="center"/>
          </w:tcPr>
          <w:p w14:paraId="37B22384" w14:textId="7BF5A338" w:rsidR="00410124" w:rsidRPr="00E22489" w:rsidRDefault="00743956" w:rsidP="003849A0">
            <w:pPr>
              <w:spacing w:before="60" w:after="60"/>
              <w:jc w:val="center"/>
              <w:rPr>
                <w:rFonts w:ascii="Arial" w:eastAsia="Arial" w:hAnsi="Arial" w:cs="Arial"/>
                <w:sz w:val="18"/>
                <w:szCs w:val="18"/>
                <w:lang w:val="pl"/>
              </w:rPr>
            </w:pPr>
            <w:r w:rsidRPr="00882359">
              <w:rPr>
                <w:rFonts w:ascii="Arial" w:eastAsia="Arial" w:hAnsi="Arial" w:cs="Arial"/>
                <w:sz w:val="18"/>
                <w:szCs w:val="18"/>
                <w:lang w:val="pl"/>
              </w:rPr>
              <w:t>20,0</w:t>
            </w:r>
          </w:p>
        </w:tc>
        <w:tc>
          <w:tcPr>
            <w:tcW w:w="407" w:type="pct"/>
            <w:shd w:val="clear" w:color="auto" w:fill="auto"/>
            <w:vAlign w:val="center"/>
          </w:tcPr>
          <w:p w14:paraId="480950B3" w14:textId="19839076" w:rsidR="00410124" w:rsidRPr="00E22489" w:rsidRDefault="00743956" w:rsidP="003849A0">
            <w:pPr>
              <w:spacing w:before="60" w:after="60"/>
              <w:jc w:val="center"/>
              <w:rPr>
                <w:rFonts w:ascii="Arial" w:eastAsia="Arial" w:hAnsi="Arial" w:cs="Arial"/>
                <w:sz w:val="18"/>
                <w:szCs w:val="18"/>
                <w:lang w:val="pl"/>
              </w:rPr>
            </w:pPr>
            <w:r w:rsidRPr="00882359">
              <w:rPr>
                <w:rFonts w:ascii="Arial" w:eastAsia="Arial" w:hAnsi="Arial" w:cs="Arial"/>
                <w:sz w:val="18"/>
                <w:szCs w:val="18"/>
                <w:lang w:val="pl"/>
              </w:rPr>
              <w:t>20,2</w:t>
            </w:r>
          </w:p>
        </w:tc>
        <w:tc>
          <w:tcPr>
            <w:tcW w:w="407" w:type="pct"/>
            <w:shd w:val="clear" w:color="auto" w:fill="auto"/>
            <w:vAlign w:val="center"/>
          </w:tcPr>
          <w:p w14:paraId="2869C363" w14:textId="6749AEBF" w:rsidR="00410124" w:rsidRPr="00E22489" w:rsidRDefault="00743956" w:rsidP="003849A0">
            <w:pPr>
              <w:spacing w:before="60" w:after="60"/>
              <w:jc w:val="center"/>
              <w:rPr>
                <w:rFonts w:ascii="Arial" w:eastAsia="Arial" w:hAnsi="Arial" w:cs="Arial"/>
                <w:sz w:val="18"/>
                <w:szCs w:val="18"/>
                <w:lang w:val="pl"/>
              </w:rPr>
            </w:pPr>
            <w:r w:rsidRPr="00882359">
              <w:rPr>
                <w:rFonts w:ascii="Arial" w:eastAsia="Arial" w:hAnsi="Arial" w:cs="Arial"/>
                <w:sz w:val="18"/>
                <w:szCs w:val="18"/>
                <w:lang w:val="pl"/>
              </w:rPr>
              <w:t>19,6</w:t>
            </w:r>
          </w:p>
        </w:tc>
        <w:tc>
          <w:tcPr>
            <w:tcW w:w="407" w:type="pct"/>
            <w:vAlign w:val="center"/>
          </w:tcPr>
          <w:p w14:paraId="7C797711" w14:textId="10C1B1DA" w:rsidR="00410124" w:rsidRPr="00E22489" w:rsidRDefault="00743956" w:rsidP="003849A0">
            <w:pPr>
              <w:spacing w:before="60" w:after="60"/>
              <w:jc w:val="center"/>
              <w:rPr>
                <w:rFonts w:ascii="Arial" w:eastAsia="Arial" w:hAnsi="Arial" w:cs="Arial"/>
                <w:sz w:val="18"/>
                <w:szCs w:val="18"/>
                <w:lang w:val="pl"/>
              </w:rPr>
            </w:pPr>
            <w:r w:rsidRPr="00882359">
              <w:rPr>
                <w:rFonts w:ascii="Arial" w:eastAsia="Arial" w:hAnsi="Arial" w:cs="Arial"/>
                <w:sz w:val="18"/>
                <w:szCs w:val="18"/>
                <w:lang w:val="pl"/>
              </w:rPr>
              <w:t>19,7</w:t>
            </w:r>
          </w:p>
        </w:tc>
        <w:tc>
          <w:tcPr>
            <w:tcW w:w="506" w:type="pct"/>
            <w:vAlign w:val="center"/>
          </w:tcPr>
          <w:p w14:paraId="5AD9B9AA" w14:textId="71D0B137" w:rsidR="00410124" w:rsidRPr="00E22489" w:rsidRDefault="00743956" w:rsidP="003849A0">
            <w:pPr>
              <w:spacing w:before="60" w:after="60"/>
              <w:jc w:val="center"/>
              <w:rPr>
                <w:rFonts w:ascii="Arial" w:eastAsia="Arial" w:hAnsi="Arial" w:cs="Arial"/>
                <w:sz w:val="18"/>
                <w:szCs w:val="18"/>
                <w:lang w:val="pl"/>
              </w:rPr>
            </w:pPr>
            <w:r w:rsidRPr="00882359">
              <w:rPr>
                <w:rFonts w:ascii="Arial" w:eastAsia="Arial" w:hAnsi="Arial" w:cs="Arial"/>
                <w:sz w:val="18"/>
                <w:szCs w:val="18"/>
                <w:lang w:val="pl"/>
              </w:rPr>
              <w:t>20,4</w:t>
            </w:r>
          </w:p>
        </w:tc>
      </w:tr>
      <w:tr w:rsidR="005C0A9F" w:rsidRPr="009A4DFE" w14:paraId="5FCB9C59" w14:textId="77777777" w:rsidTr="003849A0">
        <w:trPr>
          <w:trHeight w:val="300"/>
        </w:trPr>
        <w:tc>
          <w:tcPr>
            <w:tcW w:w="2399" w:type="pct"/>
            <w:shd w:val="clear" w:color="auto" w:fill="F2F2F2"/>
            <w:vAlign w:val="center"/>
          </w:tcPr>
          <w:p w14:paraId="450E030B" w14:textId="77777777" w:rsidR="00410124" w:rsidRPr="00E22489" w:rsidRDefault="00410124" w:rsidP="003849A0">
            <w:pPr>
              <w:spacing w:before="60" w:after="60"/>
              <w:jc w:val="center"/>
              <w:rPr>
                <w:rFonts w:ascii="Arial" w:eastAsia="Arial" w:hAnsi="Arial" w:cs="Arial"/>
                <w:bCs/>
                <w:sz w:val="18"/>
                <w:szCs w:val="18"/>
                <w:lang w:val="pl"/>
              </w:rPr>
            </w:pPr>
            <w:r w:rsidRPr="00E22489">
              <w:rPr>
                <w:rFonts w:ascii="Arial" w:eastAsia="Arial" w:hAnsi="Arial" w:cs="Arial"/>
                <w:bCs/>
                <w:sz w:val="18"/>
                <w:szCs w:val="18"/>
                <w:lang w:val="pl"/>
              </w:rPr>
              <w:t>Udział budynków mieszkalnych podłączonych do infrastruktury kanalizacyjnej (w miastach)</w:t>
            </w:r>
          </w:p>
        </w:tc>
        <w:tc>
          <w:tcPr>
            <w:tcW w:w="466" w:type="pct"/>
            <w:shd w:val="clear" w:color="auto" w:fill="F2F2F2"/>
            <w:vAlign w:val="center"/>
          </w:tcPr>
          <w:p w14:paraId="4597938A" w14:textId="77777777" w:rsidR="00410124" w:rsidRPr="00E22489" w:rsidRDefault="00410124" w:rsidP="003849A0">
            <w:pPr>
              <w:spacing w:before="60" w:after="60"/>
              <w:jc w:val="center"/>
              <w:rPr>
                <w:rFonts w:ascii="Arial" w:eastAsia="Arial" w:hAnsi="Arial" w:cs="Arial"/>
                <w:sz w:val="18"/>
                <w:szCs w:val="18"/>
                <w:lang w:val="pl"/>
              </w:rPr>
            </w:pPr>
            <w:r w:rsidRPr="00E22489">
              <w:rPr>
                <w:rFonts w:ascii="Arial" w:eastAsia="Arial" w:hAnsi="Arial" w:cs="Arial"/>
                <w:sz w:val="18"/>
                <w:szCs w:val="18"/>
                <w:lang w:val="pl"/>
              </w:rPr>
              <w:t>%</w:t>
            </w:r>
          </w:p>
        </w:tc>
        <w:tc>
          <w:tcPr>
            <w:tcW w:w="407" w:type="pct"/>
            <w:shd w:val="clear" w:color="auto" w:fill="auto"/>
            <w:vAlign w:val="center"/>
          </w:tcPr>
          <w:p w14:paraId="6303E71A" w14:textId="6E2B6D95" w:rsidR="00410124" w:rsidRPr="00E22489" w:rsidRDefault="00743956" w:rsidP="003849A0">
            <w:pPr>
              <w:spacing w:before="60" w:after="60"/>
              <w:jc w:val="center"/>
              <w:rPr>
                <w:rFonts w:ascii="Arial" w:eastAsia="Arial" w:hAnsi="Arial" w:cs="Arial"/>
                <w:sz w:val="18"/>
                <w:szCs w:val="18"/>
                <w:lang w:val="pl"/>
              </w:rPr>
            </w:pPr>
            <w:r w:rsidRPr="00882359">
              <w:rPr>
                <w:rFonts w:ascii="Arial" w:eastAsia="Arial" w:hAnsi="Arial" w:cs="Arial"/>
                <w:sz w:val="18"/>
                <w:szCs w:val="18"/>
                <w:lang w:val="pl"/>
              </w:rPr>
              <w:t>75,7</w:t>
            </w:r>
          </w:p>
        </w:tc>
        <w:tc>
          <w:tcPr>
            <w:tcW w:w="407" w:type="pct"/>
            <w:shd w:val="clear" w:color="auto" w:fill="auto"/>
            <w:vAlign w:val="center"/>
          </w:tcPr>
          <w:p w14:paraId="27C5C5B6" w14:textId="1317EED5" w:rsidR="00410124" w:rsidRPr="00E22489" w:rsidRDefault="00743956" w:rsidP="003849A0">
            <w:pPr>
              <w:spacing w:before="60" w:after="60"/>
              <w:jc w:val="center"/>
              <w:rPr>
                <w:rFonts w:ascii="Arial" w:eastAsia="Arial" w:hAnsi="Arial" w:cs="Arial"/>
                <w:sz w:val="18"/>
                <w:szCs w:val="18"/>
                <w:lang w:val="pl"/>
              </w:rPr>
            </w:pPr>
            <w:r w:rsidRPr="00882359">
              <w:rPr>
                <w:rFonts w:ascii="Arial" w:eastAsia="Arial" w:hAnsi="Arial" w:cs="Arial"/>
                <w:sz w:val="18"/>
                <w:szCs w:val="18"/>
                <w:lang w:val="pl"/>
              </w:rPr>
              <w:t>76,0</w:t>
            </w:r>
          </w:p>
        </w:tc>
        <w:tc>
          <w:tcPr>
            <w:tcW w:w="407" w:type="pct"/>
            <w:shd w:val="clear" w:color="auto" w:fill="auto"/>
            <w:vAlign w:val="center"/>
          </w:tcPr>
          <w:p w14:paraId="693E94DB" w14:textId="1832250B" w:rsidR="00410124" w:rsidRPr="00E22489" w:rsidRDefault="00743956" w:rsidP="003849A0">
            <w:pPr>
              <w:spacing w:before="60" w:after="60"/>
              <w:jc w:val="center"/>
              <w:rPr>
                <w:rFonts w:ascii="Arial" w:eastAsia="Arial" w:hAnsi="Arial" w:cs="Arial"/>
                <w:sz w:val="18"/>
                <w:szCs w:val="18"/>
                <w:lang w:val="pl"/>
              </w:rPr>
            </w:pPr>
            <w:r w:rsidRPr="00882359">
              <w:rPr>
                <w:rFonts w:ascii="Arial" w:eastAsia="Arial" w:hAnsi="Arial" w:cs="Arial"/>
                <w:sz w:val="18"/>
                <w:szCs w:val="18"/>
                <w:lang w:val="pl"/>
              </w:rPr>
              <w:t>75,9</w:t>
            </w:r>
          </w:p>
        </w:tc>
        <w:tc>
          <w:tcPr>
            <w:tcW w:w="407" w:type="pct"/>
            <w:vAlign w:val="center"/>
          </w:tcPr>
          <w:p w14:paraId="20E1892D" w14:textId="56C3CB4C" w:rsidR="00410124" w:rsidRPr="00E22489" w:rsidRDefault="00743956" w:rsidP="003849A0">
            <w:pPr>
              <w:spacing w:before="60" w:after="60"/>
              <w:jc w:val="center"/>
              <w:rPr>
                <w:rFonts w:ascii="Arial" w:eastAsia="Arial" w:hAnsi="Arial" w:cs="Arial"/>
                <w:sz w:val="18"/>
                <w:szCs w:val="18"/>
                <w:lang w:val="pl"/>
              </w:rPr>
            </w:pPr>
            <w:r w:rsidRPr="00882359">
              <w:rPr>
                <w:rFonts w:ascii="Arial" w:eastAsia="Arial" w:hAnsi="Arial" w:cs="Arial"/>
                <w:sz w:val="18"/>
                <w:szCs w:val="18"/>
                <w:lang w:val="pl"/>
              </w:rPr>
              <w:t>76,2</w:t>
            </w:r>
          </w:p>
        </w:tc>
        <w:tc>
          <w:tcPr>
            <w:tcW w:w="506" w:type="pct"/>
            <w:vAlign w:val="center"/>
          </w:tcPr>
          <w:p w14:paraId="0758413E" w14:textId="305AF435" w:rsidR="00410124" w:rsidRPr="00E22489" w:rsidRDefault="00743956" w:rsidP="003849A0">
            <w:pPr>
              <w:spacing w:before="60" w:after="60"/>
              <w:jc w:val="center"/>
              <w:rPr>
                <w:rFonts w:ascii="Arial" w:eastAsia="Arial" w:hAnsi="Arial" w:cs="Arial"/>
                <w:sz w:val="18"/>
                <w:szCs w:val="18"/>
                <w:lang w:val="pl"/>
              </w:rPr>
            </w:pPr>
            <w:r w:rsidRPr="00882359">
              <w:rPr>
                <w:rFonts w:ascii="Arial" w:eastAsia="Arial" w:hAnsi="Arial" w:cs="Arial"/>
                <w:sz w:val="18"/>
                <w:szCs w:val="18"/>
                <w:lang w:val="pl"/>
              </w:rPr>
              <w:t>77,9</w:t>
            </w:r>
          </w:p>
        </w:tc>
      </w:tr>
      <w:tr w:rsidR="005C0A9F" w:rsidRPr="005C0A9F" w14:paraId="116767CA" w14:textId="77777777" w:rsidTr="003849A0">
        <w:trPr>
          <w:trHeight w:val="300"/>
        </w:trPr>
        <w:tc>
          <w:tcPr>
            <w:tcW w:w="2399" w:type="pct"/>
            <w:shd w:val="clear" w:color="auto" w:fill="F2F2F2"/>
            <w:vAlign w:val="center"/>
          </w:tcPr>
          <w:p w14:paraId="2139DE59" w14:textId="77777777" w:rsidR="00410124" w:rsidRPr="00E22489" w:rsidRDefault="00410124" w:rsidP="003849A0">
            <w:pPr>
              <w:spacing w:before="60" w:after="60"/>
              <w:jc w:val="center"/>
              <w:rPr>
                <w:rFonts w:ascii="Arial" w:eastAsia="Arial" w:hAnsi="Arial" w:cs="Arial"/>
                <w:bCs/>
                <w:sz w:val="18"/>
                <w:szCs w:val="18"/>
                <w:lang w:val="pl"/>
              </w:rPr>
            </w:pPr>
            <w:r w:rsidRPr="00E22489">
              <w:rPr>
                <w:rFonts w:ascii="Arial" w:eastAsia="Arial" w:hAnsi="Arial" w:cs="Arial"/>
                <w:bCs/>
                <w:sz w:val="18"/>
                <w:szCs w:val="18"/>
                <w:lang w:val="pl"/>
              </w:rPr>
              <w:t>Udział budynków mieszkalnych podłączonych do infrastruktury kanalizacyjnej (na wsi)</w:t>
            </w:r>
          </w:p>
        </w:tc>
        <w:tc>
          <w:tcPr>
            <w:tcW w:w="466" w:type="pct"/>
            <w:shd w:val="clear" w:color="auto" w:fill="F2F2F2"/>
            <w:vAlign w:val="center"/>
          </w:tcPr>
          <w:p w14:paraId="4413B1E8" w14:textId="77777777" w:rsidR="00410124" w:rsidRPr="00E22489" w:rsidRDefault="00410124" w:rsidP="003849A0">
            <w:pPr>
              <w:spacing w:before="60" w:after="60"/>
              <w:jc w:val="center"/>
              <w:rPr>
                <w:rFonts w:ascii="Arial" w:eastAsia="Arial" w:hAnsi="Arial" w:cs="Arial"/>
                <w:sz w:val="18"/>
                <w:szCs w:val="18"/>
                <w:lang w:val="pl"/>
              </w:rPr>
            </w:pPr>
            <w:r w:rsidRPr="00E22489">
              <w:rPr>
                <w:rFonts w:ascii="Arial" w:eastAsia="Arial" w:hAnsi="Arial" w:cs="Arial"/>
                <w:sz w:val="18"/>
                <w:szCs w:val="18"/>
                <w:lang w:val="pl"/>
              </w:rPr>
              <w:t>%</w:t>
            </w:r>
          </w:p>
        </w:tc>
        <w:tc>
          <w:tcPr>
            <w:tcW w:w="407" w:type="pct"/>
            <w:shd w:val="clear" w:color="auto" w:fill="auto"/>
            <w:vAlign w:val="center"/>
          </w:tcPr>
          <w:p w14:paraId="429CE640" w14:textId="2C5767AD" w:rsidR="00410124" w:rsidRPr="00E22489" w:rsidRDefault="00743956" w:rsidP="003849A0">
            <w:pPr>
              <w:spacing w:before="60" w:after="60"/>
              <w:jc w:val="center"/>
              <w:rPr>
                <w:rFonts w:ascii="Arial" w:eastAsia="Arial" w:hAnsi="Arial" w:cs="Arial"/>
                <w:sz w:val="18"/>
                <w:szCs w:val="18"/>
                <w:lang w:val="pl"/>
              </w:rPr>
            </w:pPr>
            <w:r w:rsidRPr="00882359">
              <w:rPr>
                <w:rFonts w:ascii="Arial" w:eastAsia="Arial" w:hAnsi="Arial" w:cs="Arial"/>
                <w:sz w:val="18"/>
                <w:szCs w:val="18"/>
                <w:lang w:val="pl"/>
              </w:rPr>
              <w:t>4,5</w:t>
            </w:r>
          </w:p>
        </w:tc>
        <w:tc>
          <w:tcPr>
            <w:tcW w:w="407" w:type="pct"/>
            <w:shd w:val="clear" w:color="auto" w:fill="auto"/>
            <w:vAlign w:val="center"/>
          </w:tcPr>
          <w:p w14:paraId="1839FE58" w14:textId="30312A32" w:rsidR="00410124" w:rsidRPr="00E22489" w:rsidRDefault="00743956" w:rsidP="003849A0">
            <w:pPr>
              <w:spacing w:before="60" w:after="60"/>
              <w:jc w:val="center"/>
              <w:rPr>
                <w:rFonts w:ascii="Arial" w:eastAsia="Arial" w:hAnsi="Arial" w:cs="Arial"/>
                <w:sz w:val="18"/>
                <w:szCs w:val="18"/>
                <w:lang w:val="pl"/>
              </w:rPr>
            </w:pPr>
            <w:r w:rsidRPr="00882359">
              <w:rPr>
                <w:rFonts w:ascii="Arial" w:eastAsia="Arial" w:hAnsi="Arial" w:cs="Arial"/>
                <w:sz w:val="18"/>
                <w:szCs w:val="18"/>
                <w:lang w:val="pl"/>
              </w:rPr>
              <w:t>4,5</w:t>
            </w:r>
          </w:p>
        </w:tc>
        <w:tc>
          <w:tcPr>
            <w:tcW w:w="407" w:type="pct"/>
            <w:shd w:val="clear" w:color="auto" w:fill="auto"/>
            <w:vAlign w:val="center"/>
          </w:tcPr>
          <w:p w14:paraId="03DF2853" w14:textId="692C8B8A" w:rsidR="00410124" w:rsidRPr="00E22489" w:rsidRDefault="00743956" w:rsidP="003849A0">
            <w:pPr>
              <w:spacing w:before="60" w:after="60"/>
              <w:jc w:val="center"/>
              <w:rPr>
                <w:rFonts w:ascii="Arial" w:eastAsia="Arial" w:hAnsi="Arial" w:cs="Arial"/>
                <w:sz w:val="18"/>
                <w:szCs w:val="18"/>
                <w:lang w:val="pl"/>
              </w:rPr>
            </w:pPr>
            <w:r w:rsidRPr="00882359">
              <w:rPr>
                <w:rFonts w:ascii="Arial" w:eastAsia="Arial" w:hAnsi="Arial" w:cs="Arial"/>
                <w:sz w:val="18"/>
                <w:szCs w:val="18"/>
                <w:lang w:val="pl"/>
              </w:rPr>
              <w:t>4,3</w:t>
            </w:r>
          </w:p>
        </w:tc>
        <w:tc>
          <w:tcPr>
            <w:tcW w:w="407" w:type="pct"/>
            <w:vAlign w:val="center"/>
          </w:tcPr>
          <w:p w14:paraId="231AAE07" w14:textId="20355FC3" w:rsidR="00410124" w:rsidRPr="00E22489" w:rsidRDefault="00743956" w:rsidP="003849A0">
            <w:pPr>
              <w:spacing w:before="60" w:after="60"/>
              <w:jc w:val="center"/>
              <w:rPr>
                <w:rFonts w:ascii="Arial" w:eastAsia="Arial" w:hAnsi="Arial" w:cs="Arial"/>
                <w:sz w:val="18"/>
                <w:szCs w:val="18"/>
                <w:lang w:val="pl"/>
              </w:rPr>
            </w:pPr>
            <w:r w:rsidRPr="00882359">
              <w:rPr>
                <w:rFonts w:ascii="Arial" w:eastAsia="Arial" w:hAnsi="Arial" w:cs="Arial"/>
                <w:sz w:val="18"/>
                <w:szCs w:val="18"/>
                <w:lang w:val="pl"/>
              </w:rPr>
              <w:t>4,3</w:t>
            </w:r>
          </w:p>
        </w:tc>
        <w:tc>
          <w:tcPr>
            <w:tcW w:w="506" w:type="pct"/>
            <w:vAlign w:val="center"/>
          </w:tcPr>
          <w:p w14:paraId="51930D05" w14:textId="3AA78E7D" w:rsidR="00410124" w:rsidRPr="00E22489" w:rsidRDefault="00743956" w:rsidP="003849A0">
            <w:pPr>
              <w:spacing w:before="60" w:after="60"/>
              <w:jc w:val="center"/>
              <w:rPr>
                <w:rFonts w:ascii="Arial" w:eastAsia="Arial" w:hAnsi="Arial" w:cs="Arial"/>
                <w:sz w:val="18"/>
                <w:szCs w:val="18"/>
                <w:lang w:val="pl"/>
              </w:rPr>
            </w:pPr>
            <w:r w:rsidRPr="00882359">
              <w:rPr>
                <w:rFonts w:ascii="Arial" w:eastAsia="Arial" w:hAnsi="Arial" w:cs="Arial"/>
                <w:sz w:val="18"/>
                <w:szCs w:val="18"/>
                <w:lang w:val="pl"/>
              </w:rPr>
              <w:t>4,5</w:t>
            </w:r>
          </w:p>
        </w:tc>
      </w:tr>
    </w:tbl>
    <w:p w14:paraId="4705643C" w14:textId="73123803" w:rsidR="00410124" w:rsidRPr="005C0A9F" w:rsidRDefault="005C0A9F" w:rsidP="005C0A9F">
      <w:pPr>
        <w:spacing w:before="120" w:after="120"/>
        <w:jc w:val="right"/>
        <w:rPr>
          <w:rFonts w:ascii="Arial" w:hAnsi="Arial" w:cs="Arial"/>
          <w:sz w:val="18"/>
          <w:szCs w:val="18"/>
        </w:rPr>
      </w:pPr>
      <w:r w:rsidRPr="005C0A9F">
        <w:rPr>
          <w:rFonts w:ascii="Arial" w:hAnsi="Arial" w:cs="Arial"/>
          <w:sz w:val="18"/>
          <w:szCs w:val="18"/>
        </w:rPr>
        <w:t>Źródło: Dane z GUS</w:t>
      </w:r>
    </w:p>
    <w:p w14:paraId="084D7211" w14:textId="54284ECB" w:rsidR="00410124" w:rsidRPr="005C0A9F" w:rsidRDefault="00410124" w:rsidP="00410124">
      <w:pPr>
        <w:spacing w:before="120" w:after="120" w:line="360" w:lineRule="auto"/>
        <w:jc w:val="both"/>
        <w:rPr>
          <w:rFonts w:ascii="Arial" w:hAnsi="Arial" w:cs="Arial"/>
          <w:sz w:val="22"/>
          <w:szCs w:val="22"/>
        </w:rPr>
      </w:pPr>
      <w:r w:rsidRPr="005C0A9F">
        <w:rPr>
          <w:rFonts w:ascii="Arial" w:hAnsi="Arial" w:cs="Arial"/>
          <w:sz w:val="22"/>
          <w:szCs w:val="22"/>
        </w:rPr>
        <w:t>Na terenie gminy i miasta Węglinie oczyszczalnie ście</w:t>
      </w:r>
      <w:r w:rsidR="00DA3184">
        <w:rPr>
          <w:rFonts w:ascii="Arial" w:hAnsi="Arial" w:cs="Arial"/>
          <w:sz w:val="22"/>
          <w:szCs w:val="22"/>
        </w:rPr>
        <w:t>k</w:t>
      </w:r>
      <w:r w:rsidRPr="005C0A9F">
        <w:rPr>
          <w:rFonts w:ascii="Arial" w:hAnsi="Arial" w:cs="Arial"/>
          <w:sz w:val="22"/>
          <w:szCs w:val="22"/>
        </w:rPr>
        <w:t>ów znajdują się w miejscowości Węgliniec, w części miejscowości Ruszów, oraz Zielonka służące do odprowadzania ścieków komunalnych.</w:t>
      </w:r>
    </w:p>
    <w:p w14:paraId="113BAF6E" w14:textId="2963A70D" w:rsidR="00B94CE9" w:rsidRPr="005C0A9F" w:rsidRDefault="00020460" w:rsidP="00B94CE9">
      <w:pPr>
        <w:spacing w:before="120" w:after="120" w:line="360" w:lineRule="auto"/>
        <w:jc w:val="both"/>
        <w:rPr>
          <w:rFonts w:ascii="Arial" w:hAnsi="Arial" w:cs="Arial"/>
          <w:sz w:val="22"/>
          <w:szCs w:val="22"/>
        </w:rPr>
      </w:pPr>
      <w:r w:rsidRPr="005C0A9F">
        <w:rPr>
          <w:rFonts w:ascii="Arial" w:hAnsi="Arial" w:cs="Arial"/>
          <w:sz w:val="22"/>
          <w:szCs w:val="22"/>
        </w:rPr>
        <w:lastRenderedPageBreak/>
        <w:t xml:space="preserve">Gmina i Miasto Węgliniec nie </w:t>
      </w:r>
      <w:r w:rsidR="00DA3184" w:rsidRPr="005C0A9F">
        <w:rPr>
          <w:rFonts w:ascii="Arial" w:hAnsi="Arial" w:cs="Arial"/>
          <w:sz w:val="22"/>
          <w:szCs w:val="22"/>
        </w:rPr>
        <w:t>należ</w:t>
      </w:r>
      <w:r w:rsidR="00DA3184">
        <w:rPr>
          <w:rFonts w:ascii="Arial" w:hAnsi="Arial" w:cs="Arial"/>
          <w:sz w:val="22"/>
          <w:szCs w:val="22"/>
        </w:rPr>
        <w:t>y</w:t>
      </w:r>
      <w:r w:rsidR="00DA3184" w:rsidRPr="005C0A9F">
        <w:rPr>
          <w:rFonts w:ascii="Arial" w:hAnsi="Arial" w:cs="Arial"/>
          <w:sz w:val="22"/>
          <w:szCs w:val="22"/>
        </w:rPr>
        <w:t xml:space="preserve"> </w:t>
      </w:r>
      <w:r w:rsidRPr="005C0A9F">
        <w:rPr>
          <w:rFonts w:ascii="Arial" w:hAnsi="Arial" w:cs="Arial"/>
          <w:sz w:val="22"/>
          <w:szCs w:val="22"/>
        </w:rPr>
        <w:t>do żadnej z aglomeracji ściekowej.</w:t>
      </w:r>
    </w:p>
    <w:p w14:paraId="28D2EA48" w14:textId="028031F5" w:rsidR="00020460" w:rsidRPr="005C0A9F" w:rsidRDefault="00A53F5A" w:rsidP="00A53F5A">
      <w:pPr>
        <w:spacing w:before="120" w:after="120" w:line="360" w:lineRule="auto"/>
        <w:jc w:val="both"/>
        <w:rPr>
          <w:rFonts w:ascii="Arial" w:hAnsi="Arial" w:cs="Arial"/>
          <w:sz w:val="22"/>
          <w:szCs w:val="22"/>
        </w:rPr>
      </w:pPr>
      <w:r w:rsidRPr="00A74FF5">
        <w:rPr>
          <w:rFonts w:ascii="Arial" w:hAnsi="Arial" w:cs="Arial"/>
          <w:sz w:val="22"/>
          <w:szCs w:val="22"/>
        </w:rPr>
        <w:t>W gminie i mieście Węgliniec tylko  niewielki odsetek osób korzysta z sieci kanalizacyjnej. Znaczna większość gospodarstw domowych niepodłączonych do sieci kanalizacyjnej,</w:t>
      </w:r>
      <w:r>
        <w:rPr>
          <w:rFonts w:ascii="Arial" w:hAnsi="Arial" w:cs="Arial"/>
          <w:sz w:val="22"/>
          <w:szCs w:val="22"/>
        </w:rPr>
        <w:t xml:space="preserve"> znajdujących się n</w:t>
      </w:r>
      <w:r w:rsidR="00020460" w:rsidRPr="00020460">
        <w:rPr>
          <w:rFonts w:ascii="Arial" w:hAnsi="Arial" w:cs="Arial"/>
          <w:sz w:val="22"/>
          <w:szCs w:val="22"/>
        </w:rPr>
        <w:t>a terenach nieskanalizowanych</w:t>
      </w:r>
      <w:r>
        <w:rPr>
          <w:rFonts w:ascii="Arial" w:hAnsi="Arial" w:cs="Arial"/>
          <w:sz w:val="22"/>
          <w:szCs w:val="22"/>
        </w:rPr>
        <w:t xml:space="preserve">, </w:t>
      </w:r>
      <w:bookmarkStart w:id="122" w:name="_Hlk150942909"/>
      <w:r>
        <w:rPr>
          <w:rFonts w:ascii="Arial" w:hAnsi="Arial" w:cs="Arial"/>
          <w:sz w:val="22"/>
          <w:szCs w:val="22"/>
        </w:rPr>
        <w:t>korzystają z</w:t>
      </w:r>
      <w:r w:rsidR="008138C5">
        <w:rPr>
          <w:rFonts w:ascii="Arial" w:hAnsi="Arial" w:cs="Arial"/>
          <w:sz w:val="22"/>
          <w:szCs w:val="22"/>
        </w:rPr>
        <w:t>e</w:t>
      </w:r>
      <w:r>
        <w:rPr>
          <w:rFonts w:ascii="Arial" w:hAnsi="Arial" w:cs="Arial"/>
          <w:sz w:val="22"/>
          <w:szCs w:val="22"/>
        </w:rPr>
        <w:t xml:space="preserve"> </w:t>
      </w:r>
      <w:r w:rsidR="00020460" w:rsidRPr="00020460">
        <w:rPr>
          <w:rFonts w:ascii="Arial" w:hAnsi="Arial" w:cs="Arial"/>
          <w:sz w:val="22"/>
          <w:szCs w:val="22"/>
        </w:rPr>
        <w:t>zbiornik</w:t>
      </w:r>
      <w:r>
        <w:rPr>
          <w:rFonts w:ascii="Arial" w:hAnsi="Arial" w:cs="Arial"/>
          <w:sz w:val="22"/>
          <w:szCs w:val="22"/>
        </w:rPr>
        <w:t>ów</w:t>
      </w:r>
      <w:r w:rsidR="00020460" w:rsidRPr="00020460">
        <w:rPr>
          <w:rFonts w:ascii="Arial" w:hAnsi="Arial" w:cs="Arial"/>
          <w:sz w:val="22"/>
          <w:szCs w:val="22"/>
        </w:rPr>
        <w:t xml:space="preserve"> bezodpływow</w:t>
      </w:r>
      <w:r>
        <w:rPr>
          <w:rFonts w:ascii="Arial" w:hAnsi="Arial" w:cs="Arial"/>
          <w:sz w:val="22"/>
          <w:szCs w:val="22"/>
        </w:rPr>
        <w:t>ych</w:t>
      </w:r>
      <w:r w:rsidR="00020460" w:rsidRPr="00020460">
        <w:rPr>
          <w:rFonts w:ascii="Arial" w:hAnsi="Arial" w:cs="Arial"/>
          <w:sz w:val="22"/>
          <w:szCs w:val="22"/>
        </w:rPr>
        <w:t xml:space="preserve"> oraz przydomow</w:t>
      </w:r>
      <w:r>
        <w:rPr>
          <w:rFonts w:ascii="Arial" w:hAnsi="Arial" w:cs="Arial"/>
          <w:sz w:val="22"/>
          <w:szCs w:val="22"/>
        </w:rPr>
        <w:t>ych</w:t>
      </w:r>
      <w:r w:rsidR="00020460" w:rsidRPr="00020460">
        <w:rPr>
          <w:rFonts w:ascii="Arial" w:hAnsi="Arial" w:cs="Arial"/>
          <w:sz w:val="22"/>
          <w:szCs w:val="22"/>
        </w:rPr>
        <w:t xml:space="preserve"> oczyszczalnie ścieków</w:t>
      </w:r>
      <w:bookmarkEnd w:id="122"/>
      <w:r w:rsidR="00020460" w:rsidRPr="00020460">
        <w:rPr>
          <w:rFonts w:ascii="Arial" w:hAnsi="Arial" w:cs="Arial"/>
          <w:sz w:val="22"/>
          <w:szCs w:val="22"/>
        </w:rPr>
        <w:t xml:space="preserve">. Gmina </w:t>
      </w:r>
      <w:r w:rsidR="00020460" w:rsidRPr="005C0A9F">
        <w:rPr>
          <w:rFonts w:ascii="Arial" w:hAnsi="Arial" w:cs="Arial"/>
          <w:sz w:val="22"/>
          <w:szCs w:val="22"/>
        </w:rPr>
        <w:t>i Miasto Węgliniec</w:t>
      </w:r>
      <w:r w:rsidR="00020460" w:rsidRPr="00020460">
        <w:rPr>
          <w:rFonts w:ascii="Arial" w:hAnsi="Arial" w:cs="Arial"/>
          <w:sz w:val="22"/>
          <w:szCs w:val="22"/>
        </w:rPr>
        <w:t xml:space="preserve"> prowadzi ewidencję zbiorników bezodpływowych na nieczystości ciekłe i przydomowych oczyszczalni ścieków.</w:t>
      </w:r>
    </w:p>
    <w:p w14:paraId="12A26B63" w14:textId="7B10F770" w:rsidR="00020460" w:rsidRPr="005C0A9F" w:rsidRDefault="004E5A2C" w:rsidP="00A53F5A">
      <w:pPr>
        <w:spacing w:before="120" w:after="120" w:line="360" w:lineRule="auto"/>
        <w:jc w:val="both"/>
        <w:rPr>
          <w:rFonts w:ascii="Arial" w:hAnsi="Arial" w:cs="Arial"/>
          <w:sz w:val="22"/>
          <w:szCs w:val="22"/>
        </w:rPr>
      </w:pPr>
      <w:r w:rsidRPr="005C0A9F">
        <w:rPr>
          <w:rFonts w:ascii="Arial" w:hAnsi="Arial" w:cs="Arial"/>
          <w:sz w:val="22"/>
          <w:szCs w:val="22"/>
        </w:rPr>
        <w:t xml:space="preserve">Stan zbiorników bezodpływowych i oczyszczali przydomowych na dzień </w:t>
      </w:r>
      <w:r w:rsidR="00775659" w:rsidRPr="005C0A9F">
        <w:rPr>
          <w:rFonts w:ascii="Arial" w:hAnsi="Arial" w:cs="Arial"/>
          <w:sz w:val="22"/>
          <w:szCs w:val="22"/>
        </w:rPr>
        <w:t>31 grudnia 2022 r. przedstawia się następująco:</w:t>
      </w:r>
    </w:p>
    <w:p w14:paraId="4E9D27C0" w14:textId="0482BF3B" w:rsidR="00775659" w:rsidRPr="00A53F5A" w:rsidRDefault="00775659" w:rsidP="005A7D29">
      <w:pPr>
        <w:pStyle w:val="Akapitzlist"/>
        <w:numPr>
          <w:ilvl w:val="0"/>
          <w:numId w:val="81"/>
        </w:numPr>
        <w:spacing w:line="360" w:lineRule="auto"/>
        <w:jc w:val="both"/>
        <w:rPr>
          <w:rFonts w:cs="Arial"/>
          <w:sz w:val="22"/>
          <w:szCs w:val="22"/>
        </w:rPr>
      </w:pPr>
      <w:r w:rsidRPr="00A53F5A">
        <w:rPr>
          <w:rFonts w:cs="Arial"/>
          <w:sz w:val="22"/>
          <w:szCs w:val="22"/>
        </w:rPr>
        <w:t>zbiorniki bezodpływowe – 909,</w:t>
      </w:r>
    </w:p>
    <w:p w14:paraId="14826506" w14:textId="11ADD6E7" w:rsidR="009A4DFE" w:rsidRPr="005A7D29" w:rsidRDefault="00775659" w:rsidP="005A7D29">
      <w:pPr>
        <w:pStyle w:val="Akapitzlist"/>
        <w:numPr>
          <w:ilvl w:val="0"/>
          <w:numId w:val="81"/>
        </w:numPr>
        <w:spacing w:line="360" w:lineRule="auto"/>
        <w:jc w:val="both"/>
        <w:rPr>
          <w:rFonts w:cs="Arial"/>
          <w:b/>
          <w:smallCaps/>
          <w:sz w:val="22"/>
          <w:szCs w:val="22"/>
          <w:u w:val="single"/>
          <w:lang w:eastAsia="ar-SA"/>
        </w:rPr>
      </w:pPr>
      <w:r w:rsidRPr="00A53F5A">
        <w:rPr>
          <w:rFonts w:cs="Arial"/>
          <w:sz w:val="22"/>
          <w:szCs w:val="22"/>
        </w:rPr>
        <w:t>przydomowe oczyszczalnie ścieków – 252.</w:t>
      </w:r>
    </w:p>
    <w:p w14:paraId="019C74E0" w14:textId="54B0780B" w:rsidR="00FD5667" w:rsidRPr="005A7D29" w:rsidRDefault="00A53F5A" w:rsidP="005A7D29">
      <w:pPr>
        <w:spacing w:before="120" w:after="120" w:line="360" w:lineRule="auto"/>
        <w:jc w:val="both"/>
        <w:rPr>
          <w:rFonts w:ascii="Arial" w:hAnsi="Arial" w:cs="Arial"/>
          <w:sz w:val="22"/>
          <w:szCs w:val="22"/>
        </w:rPr>
      </w:pPr>
      <w:r>
        <w:rPr>
          <w:rFonts w:ascii="Arial" w:hAnsi="Arial" w:cs="Arial"/>
          <w:sz w:val="22"/>
          <w:szCs w:val="22"/>
        </w:rPr>
        <w:t>Z</w:t>
      </w:r>
      <w:r w:rsidR="00FD5667" w:rsidRPr="005A7D29">
        <w:rPr>
          <w:rFonts w:ascii="Arial" w:hAnsi="Arial" w:cs="Arial"/>
          <w:sz w:val="22"/>
          <w:szCs w:val="22"/>
        </w:rPr>
        <w:t>a obsługę i wywóz nieczystości płynnych</w:t>
      </w:r>
      <w:r>
        <w:rPr>
          <w:rFonts w:ascii="Arial" w:hAnsi="Arial" w:cs="Arial"/>
          <w:sz w:val="22"/>
          <w:szCs w:val="22"/>
        </w:rPr>
        <w:t xml:space="preserve"> na terenach nieskanalizowanych  gminie i mieście Węgliniec</w:t>
      </w:r>
      <w:r w:rsidR="00FD5667" w:rsidRPr="005A7D29">
        <w:rPr>
          <w:rFonts w:ascii="Arial" w:hAnsi="Arial" w:cs="Arial"/>
          <w:sz w:val="22"/>
          <w:szCs w:val="22"/>
        </w:rPr>
        <w:t>, odpowiedzialne są specjalistyczne samochody dowożące ścieki do oczyszczalni.</w:t>
      </w:r>
    </w:p>
    <w:p w14:paraId="65FB3B9E" w14:textId="441126B1" w:rsidR="00233809" w:rsidRPr="005C0A9F" w:rsidRDefault="00233809" w:rsidP="00233809">
      <w:pPr>
        <w:suppressAutoHyphens/>
        <w:spacing w:before="120" w:after="120" w:line="360" w:lineRule="auto"/>
        <w:jc w:val="both"/>
        <w:rPr>
          <w:rFonts w:ascii="Arial" w:hAnsi="Arial" w:cs="Arial"/>
          <w:b/>
          <w:sz w:val="22"/>
          <w:szCs w:val="22"/>
          <w:lang w:eastAsia="ar-SA"/>
        </w:rPr>
      </w:pPr>
      <w:r w:rsidRPr="005C0A9F">
        <w:rPr>
          <w:rFonts w:ascii="Arial" w:hAnsi="Arial" w:cs="Arial"/>
          <w:b/>
          <w:sz w:val="22"/>
          <w:szCs w:val="22"/>
          <w:lang w:eastAsia="ar-SA"/>
        </w:rPr>
        <w:t>Podsumowanie analiza SWOT</w:t>
      </w:r>
    </w:p>
    <w:p w14:paraId="722AFA6E" w14:textId="15A76052" w:rsidR="00233809" w:rsidRPr="005C0A9F" w:rsidRDefault="00233809" w:rsidP="00233809">
      <w:pPr>
        <w:spacing w:before="240" w:after="120"/>
        <w:jc w:val="center"/>
        <w:rPr>
          <w:rFonts w:ascii="Arial" w:hAnsi="Arial" w:cs="Arial"/>
          <w:b/>
          <w:bCs/>
          <w:sz w:val="20"/>
          <w:szCs w:val="20"/>
        </w:rPr>
      </w:pPr>
      <w:bookmarkStart w:id="123" w:name="_Toc5051321"/>
      <w:bookmarkStart w:id="124" w:name="_Toc23143697"/>
      <w:bookmarkStart w:id="125" w:name="_Toc24098900"/>
      <w:bookmarkStart w:id="126" w:name="_Toc27644315"/>
      <w:bookmarkStart w:id="127" w:name="_Toc29464358"/>
      <w:bookmarkStart w:id="128" w:name="_Toc72749986"/>
      <w:bookmarkStart w:id="129" w:name="_Toc151709157"/>
      <w:r w:rsidRPr="005C0A9F">
        <w:rPr>
          <w:rFonts w:ascii="Arial" w:hAnsi="Arial" w:cs="Arial"/>
          <w:b/>
          <w:bCs/>
          <w:sz w:val="20"/>
          <w:szCs w:val="20"/>
        </w:rPr>
        <w:t xml:space="preserve">Tabela </w:t>
      </w:r>
      <w:r w:rsidRPr="005C0A9F">
        <w:rPr>
          <w:rFonts w:ascii="Arial" w:hAnsi="Arial" w:cs="Arial"/>
          <w:b/>
          <w:bCs/>
          <w:sz w:val="20"/>
          <w:szCs w:val="20"/>
        </w:rPr>
        <w:fldChar w:fldCharType="begin"/>
      </w:r>
      <w:r w:rsidRPr="005C0A9F">
        <w:rPr>
          <w:rFonts w:ascii="Arial" w:hAnsi="Arial" w:cs="Arial"/>
          <w:b/>
          <w:bCs/>
          <w:sz w:val="20"/>
          <w:szCs w:val="20"/>
        </w:rPr>
        <w:instrText xml:space="preserve"> SEQ Tabela \* ARABIC </w:instrText>
      </w:r>
      <w:r w:rsidRPr="005C0A9F">
        <w:rPr>
          <w:rFonts w:ascii="Arial" w:hAnsi="Arial" w:cs="Arial"/>
          <w:b/>
          <w:bCs/>
          <w:sz w:val="20"/>
          <w:szCs w:val="20"/>
        </w:rPr>
        <w:fldChar w:fldCharType="separate"/>
      </w:r>
      <w:r w:rsidR="00113E44">
        <w:rPr>
          <w:rFonts w:ascii="Arial" w:hAnsi="Arial" w:cs="Arial"/>
          <w:b/>
          <w:bCs/>
          <w:noProof/>
          <w:sz w:val="20"/>
          <w:szCs w:val="20"/>
        </w:rPr>
        <w:t>21</w:t>
      </w:r>
      <w:r w:rsidRPr="005C0A9F">
        <w:rPr>
          <w:rFonts w:ascii="Arial" w:hAnsi="Arial" w:cs="Arial"/>
          <w:b/>
          <w:bCs/>
          <w:sz w:val="20"/>
          <w:szCs w:val="20"/>
        </w:rPr>
        <w:fldChar w:fldCharType="end"/>
      </w:r>
      <w:r w:rsidRPr="005C0A9F">
        <w:rPr>
          <w:rFonts w:ascii="Arial" w:hAnsi="Arial" w:cs="Arial"/>
          <w:b/>
          <w:bCs/>
          <w:sz w:val="20"/>
          <w:szCs w:val="20"/>
        </w:rPr>
        <w:t>. Analiza SWOT dla obszarów interwencji: Gospodarka wodno-ściekowa</w:t>
      </w:r>
      <w:bookmarkEnd w:id="123"/>
      <w:bookmarkEnd w:id="124"/>
      <w:bookmarkEnd w:id="125"/>
      <w:bookmarkEnd w:id="126"/>
      <w:bookmarkEnd w:id="127"/>
      <w:bookmarkEnd w:id="128"/>
      <w:bookmarkEnd w:id="129"/>
    </w:p>
    <w:tbl>
      <w:tblPr>
        <w:tblW w:w="5000"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512"/>
        <w:gridCol w:w="4512"/>
      </w:tblGrid>
      <w:tr w:rsidR="005C0A9F" w:rsidRPr="005C0A9F" w14:paraId="2A61FDF7" w14:textId="77777777" w:rsidTr="000A447F">
        <w:tc>
          <w:tcPr>
            <w:tcW w:w="2500" w:type="pct"/>
            <w:shd w:val="clear" w:color="auto" w:fill="BFBFBF"/>
            <w:vAlign w:val="center"/>
          </w:tcPr>
          <w:p w14:paraId="75D64C96" w14:textId="77777777" w:rsidR="00233809" w:rsidRPr="005C0A9F" w:rsidRDefault="00233809" w:rsidP="000A447F">
            <w:pPr>
              <w:spacing w:before="60" w:after="60"/>
              <w:jc w:val="center"/>
              <w:rPr>
                <w:rFonts w:ascii="Arial" w:hAnsi="Arial" w:cs="Arial"/>
                <w:b/>
                <w:sz w:val="20"/>
              </w:rPr>
            </w:pPr>
            <w:r w:rsidRPr="005C0A9F">
              <w:rPr>
                <w:rFonts w:ascii="Arial" w:hAnsi="Arial" w:cs="Arial"/>
                <w:b/>
                <w:sz w:val="20"/>
              </w:rPr>
              <w:t>Mocne strony</w:t>
            </w:r>
          </w:p>
        </w:tc>
        <w:tc>
          <w:tcPr>
            <w:tcW w:w="2500" w:type="pct"/>
            <w:shd w:val="clear" w:color="auto" w:fill="BFBFBF"/>
            <w:vAlign w:val="center"/>
          </w:tcPr>
          <w:p w14:paraId="394515CC" w14:textId="77777777" w:rsidR="00233809" w:rsidRPr="005C0A9F" w:rsidRDefault="00233809" w:rsidP="000A447F">
            <w:pPr>
              <w:spacing w:before="60" w:after="60"/>
              <w:jc w:val="center"/>
              <w:rPr>
                <w:rFonts w:ascii="Arial" w:hAnsi="Arial" w:cs="Arial"/>
                <w:b/>
                <w:sz w:val="20"/>
              </w:rPr>
            </w:pPr>
            <w:r w:rsidRPr="005C0A9F">
              <w:rPr>
                <w:rFonts w:ascii="Arial" w:hAnsi="Arial" w:cs="Arial"/>
                <w:b/>
                <w:sz w:val="20"/>
              </w:rPr>
              <w:t>Słabe strony</w:t>
            </w:r>
          </w:p>
        </w:tc>
      </w:tr>
      <w:tr w:rsidR="005C0A9F" w:rsidRPr="005C0A9F" w14:paraId="563B21B8" w14:textId="77777777" w:rsidTr="000A447F">
        <w:tc>
          <w:tcPr>
            <w:tcW w:w="2500" w:type="pct"/>
          </w:tcPr>
          <w:p w14:paraId="0DDBC9F4" w14:textId="6466A647" w:rsidR="00233809" w:rsidRPr="005C0A9F" w:rsidRDefault="00775659" w:rsidP="00A91ACA">
            <w:pPr>
              <w:numPr>
                <w:ilvl w:val="0"/>
                <w:numId w:val="19"/>
              </w:numPr>
              <w:spacing w:before="60" w:after="60"/>
              <w:ind w:left="360"/>
              <w:rPr>
                <w:rFonts w:ascii="Arial" w:hAnsi="Arial" w:cs="Arial"/>
                <w:sz w:val="20"/>
                <w:szCs w:val="20"/>
              </w:rPr>
            </w:pPr>
            <w:r w:rsidRPr="005C0A9F">
              <w:rPr>
                <w:rFonts w:ascii="Arial" w:hAnsi="Arial" w:cs="Arial"/>
                <w:sz w:val="20"/>
                <w:szCs w:val="20"/>
              </w:rPr>
              <w:t>wysoki stopień zwodociągowania gminy</w:t>
            </w:r>
            <w:r w:rsidR="00412E77">
              <w:rPr>
                <w:rFonts w:ascii="Arial" w:hAnsi="Arial" w:cs="Arial"/>
                <w:sz w:val="20"/>
                <w:szCs w:val="20"/>
              </w:rPr>
              <w:t xml:space="preserve"> i miasta</w:t>
            </w:r>
            <w:r w:rsidRPr="005C0A9F">
              <w:rPr>
                <w:rFonts w:ascii="Arial" w:hAnsi="Arial" w:cs="Arial"/>
                <w:sz w:val="20"/>
                <w:szCs w:val="20"/>
              </w:rPr>
              <w:t>,</w:t>
            </w:r>
          </w:p>
          <w:p w14:paraId="5B4D7854" w14:textId="3009B21E" w:rsidR="00775659" w:rsidRPr="005C0A9F" w:rsidRDefault="00775659" w:rsidP="00A91ACA">
            <w:pPr>
              <w:numPr>
                <w:ilvl w:val="0"/>
                <w:numId w:val="19"/>
              </w:numPr>
              <w:spacing w:before="60" w:after="60"/>
              <w:ind w:left="360"/>
              <w:rPr>
                <w:rFonts w:ascii="Arial" w:hAnsi="Arial" w:cs="Arial"/>
                <w:sz w:val="20"/>
                <w:szCs w:val="20"/>
              </w:rPr>
            </w:pPr>
            <w:r w:rsidRPr="005C0A9F">
              <w:rPr>
                <w:rFonts w:ascii="Arial" w:hAnsi="Arial" w:cs="Arial"/>
                <w:sz w:val="20"/>
                <w:szCs w:val="20"/>
              </w:rPr>
              <w:t>brak istotnych zagrożeń dla zdrowia konsumentów korzystających z wody z sieci wodociągowej,</w:t>
            </w:r>
          </w:p>
          <w:p w14:paraId="014BC3F2" w14:textId="77777777" w:rsidR="00775659" w:rsidRPr="005C0A9F" w:rsidRDefault="00775659" w:rsidP="00A91ACA">
            <w:pPr>
              <w:numPr>
                <w:ilvl w:val="0"/>
                <w:numId w:val="19"/>
              </w:numPr>
              <w:spacing w:before="60" w:after="60"/>
              <w:ind w:left="360"/>
              <w:rPr>
                <w:rFonts w:ascii="Arial" w:hAnsi="Arial" w:cs="Arial"/>
                <w:sz w:val="20"/>
                <w:szCs w:val="20"/>
              </w:rPr>
            </w:pPr>
            <w:r w:rsidRPr="005C0A9F">
              <w:rPr>
                <w:rFonts w:ascii="Arial" w:hAnsi="Arial" w:cs="Arial"/>
                <w:sz w:val="20"/>
                <w:szCs w:val="20"/>
              </w:rPr>
              <w:t>funkcjonowanie oczyszczalni ścieków,</w:t>
            </w:r>
          </w:p>
          <w:p w14:paraId="072A9257" w14:textId="7BEAC0CA" w:rsidR="00775659" w:rsidRPr="005C0A9F" w:rsidRDefault="00775659" w:rsidP="00A91ACA">
            <w:pPr>
              <w:numPr>
                <w:ilvl w:val="0"/>
                <w:numId w:val="19"/>
              </w:numPr>
              <w:spacing w:before="60" w:after="60"/>
              <w:ind w:left="360"/>
              <w:rPr>
                <w:rFonts w:ascii="Arial" w:hAnsi="Arial" w:cs="Arial"/>
                <w:sz w:val="20"/>
                <w:szCs w:val="20"/>
              </w:rPr>
            </w:pPr>
            <w:r w:rsidRPr="005C0A9F">
              <w:rPr>
                <w:rFonts w:ascii="Arial" w:hAnsi="Arial" w:cs="Arial"/>
                <w:sz w:val="20"/>
                <w:szCs w:val="20"/>
              </w:rPr>
              <w:t>rosnąc</w:t>
            </w:r>
            <w:r w:rsidR="008A3DBE">
              <w:rPr>
                <w:rFonts w:ascii="Arial" w:hAnsi="Arial" w:cs="Arial"/>
                <w:sz w:val="20"/>
                <w:szCs w:val="20"/>
              </w:rPr>
              <w:t>a</w:t>
            </w:r>
            <w:r w:rsidRPr="005C0A9F">
              <w:rPr>
                <w:rFonts w:ascii="Arial" w:hAnsi="Arial" w:cs="Arial"/>
                <w:sz w:val="20"/>
                <w:szCs w:val="20"/>
              </w:rPr>
              <w:t xml:space="preserve"> liczba przyłączy do sieci wodociągowej i kanalizacyjnej, </w:t>
            </w:r>
          </w:p>
          <w:p w14:paraId="40DFABCB" w14:textId="03B4A865" w:rsidR="00775659" w:rsidRPr="005C0A9F" w:rsidRDefault="00775659" w:rsidP="00A91ACA">
            <w:pPr>
              <w:numPr>
                <w:ilvl w:val="0"/>
                <w:numId w:val="19"/>
              </w:numPr>
              <w:spacing w:before="60" w:after="60"/>
              <w:ind w:left="360"/>
              <w:rPr>
                <w:rFonts w:ascii="Arial" w:hAnsi="Arial" w:cs="Arial"/>
                <w:sz w:val="20"/>
                <w:szCs w:val="20"/>
              </w:rPr>
            </w:pPr>
            <w:r w:rsidRPr="005C0A9F">
              <w:rPr>
                <w:rFonts w:ascii="Arial" w:hAnsi="Arial" w:cs="Arial"/>
                <w:sz w:val="20"/>
                <w:szCs w:val="20"/>
              </w:rPr>
              <w:t>prowadzenie ewidencji zbiorników bezodpływowych na nieczystości ciekłe i przydomowych oczyszczalni ścieków.</w:t>
            </w:r>
          </w:p>
        </w:tc>
        <w:tc>
          <w:tcPr>
            <w:tcW w:w="2500" w:type="pct"/>
          </w:tcPr>
          <w:p w14:paraId="134E1CEF" w14:textId="7BD62688" w:rsidR="00233809" w:rsidRPr="005C0A9F" w:rsidRDefault="008A3DBE" w:rsidP="00A91ACA">
            <w:pPr>
              <w:numPr>
                <w:ilvl w:val="0"/>
                <w:numId w:val="19"/>
              </w:numPr>
              <w:suppressAutoHyphens/>
              <w:spacing w:before="60" w:after="60"/>
              <w:ind w:left="360"/>
              <w:rPr>
                <w:rFonts w:ascii="Arial" w:hAnsi="Arial" w:cs="Arial"/>
                <w:sz w:val="20"/>
                <w:szCs w:val="20"/>
                <w:lang w:eastAsia="ar-SA"/>
              </w:rPr>
            </w:pPr>
            <w:r>
              <w:rPr>
                <w:rFonts w:ascii="Arial" w:hAnsi="Arial" w:cs="Arial"/>
                <w:sz w:val="20"/>
                <w:szCs w:val="20"/>
                <w:lang w:eastAsia="ar-SA"/>
              </w:rPr>
              <w:t>Gmina i Miasto</w:t>
            </w:r>
            <w:r w:rsidR="005A7D29">
              <w:rPr>
                <w:rFonts w:ascii="Arial" w:hAnsi="Arial" w:cs="Arial"/>
                <w:sz w:val="20"/>
                <w:szCs w:val="20"/>
                <w:lang w:eastAsia="ar-SA"/>
              </w:rPr>
              <w:t xml:space="preserve"> Węgliniec</w:t>
            </w:r>
            <w:r>
              <w:rPr>
                <w:rFonts w:ascii="Arial" w:hAnsi="Arial" w:cs="Arial"/>
                <w:sz w:val="20"/>
                <w:szCs w:val="20"/>
                <w:lang w:eastAsia="ar-SA"/>
              </w:rPr>
              <w:t xml:space="preserve"> </w:t>
            </w:r>
            <w:r w:rsidR="00E601C0" w:rsidRPr="005C0A9F">
              <w:rPr>
                <w:rFonts w:ascii="Arial" w:hAnsi="Arial" w:cs="Arial"/>
                <w:sz w:val="20"/>
                <w:szCs w:val="20"/>
                <w:lang w:eastAsia="ar-SA"/>
              </w:rPr>
              <w:t>n</w:t>
            </w:r>
            <w:r w:rsidR="00020460" w:rsidRPr="005C0A9F">
              <w:rPr>
                <w:rFonts w:ascii="Arial" w:hAnsi="Arial" w:cs="Arial"/>
                <w:sz w:val="20"/>
                <w:szCs w:val="20"/>
                <w:lang w:eastAsia="ar-SA"/>
              </w:rPr>
              <w:t>ie należy do aglomeracji ściekowe</w:t>
            </w:r>
            <w:r w:rsidR="00E601C0" w:rsidRPr="005C0A9F">
              <w:rPr>
                <w:rFonts w:ascii="Arial" w:hAnsi="Arial" w:cs="Arial"/>
                <w:sz w:val="20"/>
                <w:szCs w:val="20"/>
                <w:lang w:eastAsia="ar-SA"/>
              </w:rPr>
              <w:t>j,</w:t>
            </w:r>
          </w:p>
          <w:p w14:paraId="2FF49D16" w14:textId="39ED85CD" w:rsidR="00E601C0" w:rsidRPr="005C0A9F" w:rsidRDefault="00E601C0" w:rsidP="00A91ACA">
            <w:pPr>
              <w:numPr>
                <w:ilvl w:val="0"/>
                <w:numId w:val="19"/>
              </w:numPr>
              <w:suppressAutoHyphens/>
              <w:spacing w:before="60" w:after="60"/>
              <w:ind w:left="360"/>
              <w:rPr>
                <w:rFonts w:ascii="Arial" w:hAnsi="Arial" w:cs="Arial"/>
                <w:sz w:val="20"/>
                <w:szCs w:val="20"/>
                <w:lang w:eastAsia="ar-SA"/>
              </w:rPr>
            </w:pPr>
            <w:r w:rsidRPr="005C0A9F">
              <w:rPr>
                <w:rFonts w:ascii="Arial" w:hAnsi="Arial" w:cs="Arial"/>
                <w:sz w:val="20"/>
                <w:szCs w:val="20"/>
                <w:lang w:eastAsia="ar-SA"/>
              </w:rPr>
              <w:t>dysproporcja pomiędzy poziomem skanalizowania, a zwodociągowania gminy</w:t>
            </w:r>
            <w:r w:rsidR="00412E77">
              <w:rPr>
                <w:rFonts w:ascii="Arial" w:hAnsi="Arial" w:cs="Arial"/>
                <w:sz w:val="20"/>
                <w:szCs w:val="20"/>
                <w:lang w:eastAsia="ar-SA"/>
              </w:rPr>
              <w:t xml:space="preserve"> i miasta</w:t>
            </w:r>
            <w:r w:rsidRPr="005C0A9F">
              <w:rPr>
                <w:rFonts w:ascii="Arial" w:hAnsi="Arial" w:cs="Arial"/>
                <w:sz w:val="20"/>
                <w:szCs w:val="20"/>
                <w:lang w:eastAsia="ar-SA"/>
              </w:rPr>
              <w:t>.</w:t>
            </w:r>
          </w:p>
        </w:tc>
      </w:tr>
      <w:tr w:rsidR="005C0A9F" w:rsidRPr="005C0A9F" w14:paraId="164FBA47" w14:textId="77777777" w:rsidTr="000A447F">
        <w:tc>
          <w:tcPr>
            <w:tcW w:w="2500" w:type="pct"/>
            <w:shd w:val="clear" w:color="auto" w:fill="BFBFBF"/>
            <w:vAlign w:val="center"/>
          </w:tcPr>
          <w:p w14:paraId="358969AF" w14:textId="77777777" w:rsidR="00233809" w:rsidRPr="005C0A9F" w:rsidRDefault="00233809" w:rsidP="000A447F">
            <w:pPr>
              <w:spacing w:before="60" w:after="60"/>
              <w:jc w:val="center"/>
              <w:rPr>
                <w:rFonts w:ascii="Arial" w:hAnsi="Arial" w:cs="Arial"/>
                <w:b/>
                <w:sz w:val="20"/>
              </w:rPr>
            </w:pPr>
            <w:r w:rsidRPr="005C0A9F">
              <w:rPr>
                <w:rFonts w:ascii="Arial" w:hAnsi="Arial" w:cs="Arial"/>
                <w:b/>
                <w:sz w:val="20"/>
              </w:rPr>
              <w:t>Szanse</w:t>
            </w:r>
          </w:p>
        </w:tc>
        <w:tc>
          <w:tcPr>
            <w:tcW w:w="2500" w:type="pct"/>
            <w:shd w:val="clear" w:color="auto" w:fill="BFBFBF"/>
            <w:vAlign w:val="center"/>
          </w:tcPr>
          <w:p w14:paraId="73A8303E" w14:textId="77777777" w:rsidR="00233809" w:rsidRPr="005C0A9F" w:rsidRDefault="00233809" w:rsidP="000A447F">
            <w:pPr>
              <w:spacing w:before="60" w:after="60"/>
              <w:jc w:val="center"/>
              <w:rPr>
                <w:rFonts w:ascii="Arial" w:hAnsi="Arial" w:cs="Arial"/>
                <w:b/>
                <w:sz w:val="20"/>
              </w:rPr>
            </w:pPr>
            <w:r w:rsidRPr="005C0A9F">
              <w:rPr>
                <w:rFonts w:ascii="Arial" w:hAnsi="Arial" w:cs="Arial"/>
                <w:b/>
                <w:sz w:val="20"/>
              </w:rPr>
              <w:t>Zagrożenia</w:t>
            </w:r>
          </w:p>
        </w:tc>
      </w:tr>
      <w:tr w:rsidR="005C0A9F" w:rsidRPr="005C0A9F" w14:paraId="41DF2677" w14:textId="77777777" w:rsidTr="000A447F">
        <w:tc>
          <w:tcPr>
            <w:tcW w:w="2500" w:type="pct"/>
          </w:tcPr>
          <w:p w14:paraId="5208FF7B" w14:textId="77777777" w:rsidR="00233809" w:rsidRPr="005C0A9F" w:rsidRDefault="00775659" w:rsidP="00A91ACA">
            <w:pPr>
              <w:numPr>
                <w:ilvl w:val="0"/>
                <w:numId w:val="19"/>
              </w:numPr>
              <w:suppressAutoHyphens/>
              <w:spacing w:before="60" w:after="60"/>
              <w:ind w:left="360"/>
              <w:rPr>
                <w:rFonts w:ascii="Arial" w:hAnsi="Arial" w:cs="Arial"/>
                <w:sz w:val="20"/>
                <w:szCs w:val="20"/>
                <w:lang w:eastAsia="ar-SA"/>
              </w:rPr>
            </w:pPr>
            <w:r w:rsidRPr="005C0A9F">
              <w:rPr>
                <w:rFonts w:ascii="Arial" w:hAnsi="Arial" w:cs="Arial"/>
                <w:sz w:val="20"/>
                <w:szCs w:val="20"/>
                <w:lang w:eastAsia="ar-SA"/>
              </w:rPr>
              <w:t>rozbudowa i modernizacja sieci wodno-kanalizacyjnej,</w:t>
            </w:r>
          </w:p>
          <w:p w14:paraId="146BDF71" w14:textId="628FA12F" w:rsidR="00775659" w:rsidRPr="005C0A9F" w:rsidRDefault="00775659" w:rsidP="00A91ACA">
            <w:pPr>
              <w:numPr>
                <w:ilvl w:val="0"/>
                <w:numId w:val="19"/>
              </w:numPr>
              <w:suppressAutoHyphens/>
              <w:spacing w:before="60" w:after="60"/>
              <w:ind w:left="360"/>
              <w:rPr>
                <w:rFonts w:ascii="Arial" w:hAnsi="Arial" w:cs="Arial"/>
                <w:sz w:val="20"/>
                <w:szCs w:val="20"/>
                <w:lang w:eastAsia="ar-SA"/>
              </w:rPr>
            </w:pPr>
            <w:r w:rsidRPr="005C0A9F">
              <w:rPr>
                <w:rFonts w:ascii="Arial" w:hAnsi="Arial" w:cs="Arial"/>
                <w:sz w:val="20"/>
                <w:szCs w:val="20"/>
                <w:lang w:eastAsia="ar-SA"/>
              </w:rPr>
              <w:t xml:space="preserve">prowadzenie </w:t>
            </w:r>
            <w:r w:rsidRPr="005C0A9F">
              <w:rPr>
                <w:rFonts w:ascii="Arial" w:eastAsia="Arial" w:hAnsi="Arial" w:cs="Arial"/>
                <w:sz w:val="20"/>
                <w:szCs w:val="20"/>
                <w:lang w:val="pl"/>
              </w:rPr>
              <w:t>kontroli zbiorników bezodpływowych na nieczystości ciekłe.</w:t>
            </w:r>
          </w:p>
        </w:tc>
        <w:tc>
          <w:tcPr>
            <w:tcW w:w="2500" w:type="pct"/>
          </w:tcPr>
          <w:p w14:paraId="53A5B3FF" w14:textId="77777777" w:rsidR="00233809" w:rsidRPr="005C0A9F" w:rsidRDefault="00E601C0" w:rsidP="00A91ACA">
            <w:pPr>
              <w:keepNext/>
              <w:numPr>
                <w:ilvl w:val="0"/>
                <w:numId w:val="19"/>
              </w:numPr>
              <w:spacing w:before="60" w:after="60"/>
              <w:ind w:left="360"/>
              <w:rPr>
                <w:rFonts w:ascii="Arial" w:hAnsi="Arial" w:cs="Arial"/>
                <w:sz w:val="20"/>
                <w:szCs w:val="20"/>
              </w:rPr>
            </w:pPr>
            <w:r w:rsidRPr="005C0A9F">
              <w:rPr>
                <w:rFonts w:ascii="Arial" w:hAnsi="Arial" w:cs="Arial"/>
                <w:sz w:val="20"/>
                <w:szCs w:val="20"/>
              </w:rPr>
              <w:t xml:space="preserve">ryzyko </w:t>
            </w:r>
            <w:r w:rsidRPr="005C0A9F">
              <w:rPr>
                <w:rFonts w:ascii="Arial" w:eastAsia="Arial" w:hAnsi="Arial" w:cs="Arial"/>
                <w:sz w:val="20"/>
                <w:szCs w:val="20"/>
                <w:lang w:val="pl"/>
              </w:rPr>
              <w:t>niewłaściwego zagospodarowania nieczystości ciekłych przez właścicieli,</w:t>
            </w:r>
          </w:p>
          <w:p w14:paraId="0AF3B122" w14:textId="52C895A0" w:rsidR="00E601C0" w:rsidRPr="005C0A9F" w:rsidRDefault="00E601C0" w:rsidP="00A91ACA">
            <w:pPr>
              <w:keepNext/>
              <w:numPr>
                <w:ilvl w:val="0"/>
                <w:numId w:val="19"/>
              </w:numPr>
              <w:spacing w:before="60" w:after="60"/>
              <w:ind w:left="360"/>
              <w:rPr>
                <w:rFonts w:ascii="Arial" w:hAnsi="Arial" w:cs="Arial"/>
                <w:sz w:val="20"/>
                <w:szCs w:val="20"/>
              </w:rPr>
            </w:pPr>
            <w:r w:rsidRPr="005C0A9F">
              <w:rPr>
                <w:rFonts w:ascii="Arial" w:hAnsi="Arial" w:cs="Arial"/>
                <w:sz w:val="20"/>
                <w:szCs w:val="20"/>
              </w:rPr>
              <w:t>awarie infrastruktury wodno-kanalizacyjnej.</w:t>
            </w:r>
          </w:p>
        </w:tc>
      </w:tr>
    </w:tbl>
    <w:p w14:paraId="74E78D61" w14:textId="48D0D049" w:rsidR="005F0A98" w:rsidRPr="00F606BE" w:rsidRDefault="00233809" w:rsidP="005C0A9F">
      <w:pPr>
        <w:spacing w:before="120" w:after="120" w:line="360" w:lineRule="auto"/>
        <w:jc w:val="right"/>
        <w:rPr>
          <w:rFonts w:ascii="Arial" w:hAnsi="Arial" w:cs="Arial"/>
          <w:b/>
          <w:bCs/>
          <w:color w:val="0070C0"/>
          <w:sz w:val="22"/>
          <w:szCs w:val="20"/>
        </w:rPr>
      </w:pPr>
      <w:r w:rsidRPr="005C0A9F">
        <w:rPr>
          <w:rFonts w:ascii="Arial" w:eastAsia="Calibri" w:hAnsi="Arial" w:cs="Arial"/>
          <w:sz w:val="18"/>
        </w:rPr>
        <w:t>Źródło: Opracowanie własne</w:t>
      </w:r>
      <w:bookmarkStart w:id="130" w:name="_Toc5053137"/>
      <w:bookmarkStart w:id="131" w:name="_Toc8653311"/>
      <w:bookmarkStart w:id="132" w:name="_Toc38541007"/>
    </w:p>
    <w:p w14:paraId="145B817B" w14:textId="6164875A" w:rsidR="00E90B70" w:rsidRPr="005C0A9F" w:rsidRDefault="00E90B70" w:rsidP="00B3731D">
      <w:pPr>
        <w:pStyle w:val="Nagwek3"/>
        <w:rPr>
          <w:rFonts w:cs="Arial"/>
        </w:rPr>
      </w:pPr>
      <w:bookmarkStart w:id="133" w:name="_Toc151709305"/>
      <w:r w:rsidRPr="005C0A9F">
        <w:rPr>
          <w:rFonts w:cs="Arial"/>
        </w:rPr>
        <w:t>3.2.6 Zasoby geologiczne</w:t>
      </w:r>
      <w:bookmarkEnd w:id="130"/>
      <w:bookmarkEnd w:id="131"/>
      <w:bookmarkEnd w:id="132"/>
      <w:bookmarkEnd w:id="133"/>
    </w:p>
    <w:p w14:paraId="347BD14B" w14:textId="4E8575F7" w:rsidR="00200A5D" w:rsidRDefault="00200A5D" w:rsidP="005C0A9F">
      <w:pPr>
        <w:spacing w:before="120" w:after="120" w:line="360" w:lineRule="auto"/>
        <w:jc w:val="both"/>
        <w:rPr>
          <w:rFonts w:ascii="Arial" w:hAnsi="Arial" w:cs="Arial"/>
          <w:sz w:val="22"/>
          <w:szCs w:val="22"/>
        </w:rPr>
      </w:pPr>
      <w:r>
        <w:rPr>
          <w:rFonts w:ascii="Arial" w:hAnsi="Arial" w:cs="Arial"/>
          <w:sz w:val="22"/>
          <w:szCs w:val="22"/>
        </w:rPr>
        <w:t xml:space="preserve">Przez obszar gminy </w:t>
      </w:r>
      <w:r w:rsidR="00412E77">
        <w:rPr>
          <w:rFonts w:ascii="Arial" w:hAnsi="Arial" w:cs="Arial"/>
          <w:sz w:val="22"/>
          <w:szCs w:val="22"/>
        </w:rPr>
        <w:t xml:space="preserve">i miasta </w:t>
      </w:r>
      <w:r>
        <w:rPr>
          <w:rFonts w:ascii="Arial" w:hAnsi="Arial" w:cs="Arial"/>
          <w:sz w:val="22"/>
          <w:szCs w:val="22"/>
        </w:rPr>
        <w:t>przebiega granica jednostek fizycznogeograficznych, która powoduje różnice między północną i środkową, a południową części</w:t>
      </w:r>
      <w:r w:rsidR="00412E77">
        <w:rPr>
          <w:rFonts w:ascii="Arial" w:hAnsi="Arial" w:cs="Arial"/>
          <w:sz w:val="22"/>
          <w:szCs w:val="22"/>
        </w:rPr>
        <w:t>ą</w:t>
      </w:r>
      <w:r w:rsidR="00BD7E9A">
        <w:rPr>
          <w:rFonts w:ascii="Arial" w:hAnsi="Arial" w:cs="Arial"/>
          <w:sz w:val="22"/>
          <w:szCs w:val="22"/>
        </w:rPr>
        <w:t xml:space="preserve">. Część północna </w:t>
      </w:r>
      <w:r w:rsidR="00BD7E9A">
        <w:rPr>
          <w:rFonts w:ascii="Arial" w:hAnsi="Arial" w:cs="Arial"/>
          <w:sz w:val="22"/>
          <w:szCs w:val="22"/>
        </w:rPr>
        <w:lastRenderedPageBreak/>
        <w:t>i</w:t>
      </w:r>
      <w:r w:rsidR="00412E77">
        <w:rPr>
          <w:rFonts w:ascii="Arial" w:hAnsi="Arial" w:cs="Arial"/>
          <w:sz w:val="22"/>
          <w:szCs w:val="22"/>
        </w:rPr>
        <w:t> </w:t>
      </w:r>
      <w:r w:rsidR="00BD7E9A">
        <w:rPr>
          <w:rFonts w:ascii="Arial" w:hAnsi="Arial" w:cs="Arial"/>
          <w:sz w:val="22"/>
          <w:szCs w:val="22"/>
        </w:rPr>
        <w:t>środkowa związana jest z utworami i procesami plejstoceńskimi i holoceńskimi, a w</w:t>
      </w:r>
      <w:r w:rsidR="00626872">
        <w:rPr>
          <w:rFonts w:ascii="Arial" w:hAnsi="Arial" w:cs="Arial"/>
          <w:sz w:val="22"/>
          <w:szCs w:val="22"/>
        </w:rPr>
        <w:t> </w:t>
      </w:r>
      <w:r w:rsidR="00BD7E9A">
        <w:rPr>
          <w:rFonts w:ascii="Arial" w:hAnsi="Arial" w:cs="Arial"/>
          <w:sz w:val="22"/>
          <w:szCs w:val="22"/>
        </w:rPr>
        <w:t>południowej części odznaczają się utwory starsze.</w:t>
      </w:r>
      <w:r w:rsidR="00BD7E9A">
        <w:rPr>
          <w:rStyle w:val="Odwoanieprzypisudolnego"/>
          <w:rFonts w:ascii="Arial" w:hAnsi="Arial" w:cs="Arial"/>
          <w:sz w:val="22"/>
          <w:szCs w:val="22"/>
        </w:rPr>
        <w:footnoteReference w:id="17"/>
      </w:r>
    </w:p>
    <w:p w14:paraId="0A1F2E7F" w14:textId="1A4F12E5" w:rsidR="00E601C0" w:rsidRPr="005C0A9F" w:rsidRDefault="00E601C0" w:rsidP="005C0A9F">
      <w:pPr>
        <w:spacing w:before="120" w:after="120" w:line="360" w:lineRule="auto"/>
        <w:jc w:val="both"/>
        <w:rPr>
          <w:rFonts w:ascii="Arial" w:hAnsi="Arial" w:cs="Arial"/>
          <w:sz w:val="22"/>
          <w:szCs w:val="22"/>
        </w:rPr>
      </w:pPr>
      <w:r w:rsidRPr="00E601C0">
        <w:rPr>
          <w:rFonts w:ascii="Arial" w:hAnsi="Arial" w:cs="Arial"/>
          <w:sz w:val="22"/>
          <w:szCs w:val="22"/>
        </w:rPr>
        <w:t xml:space="preserve">Na podłoże </w:t>
      </w:r>
      <w:r w:rsidR="00BD7E9A">
        <w:rPr>
          <w:rFonts w:ascii="Arial" w:hAnsi="Arial" w:cs="Arial"/>
          <w:sz w:val="22"/>
          <w:szCs w:val="22"/>
        </w:rPr>
        <w:t xml:space="preserve">tego </w:t>
      </w:r>
      <w:r w:rsidRPr="00E601C0">
        <w:rPr>
          <w:rFonts w:ascii="Arial" w:hAnsi="Arial" w:cs="Arial"/>
          <w:sz w:val="22"/>
          <w:szCs w:val="22"/>
        </w:rPr>
        <w:t>teren</w:t>
      </w:r>
      <w:r w:rsidR="00BD7E9A">
        <w:rPr>
          <w:rFonts w:ascii="Arial" w:hAnsi="Arial" w:cs="Arial"/>
          <w:sz w:val="22"/>
          <w:szCs w:val="22"/>
        </w:rPr>
        <w:t>u</w:t>
      </w:r>
      <w:r w:rsidRPr="00E601C0">
        <w:rPr>
          <w:rFonts w:ascii="Arial" w:hAnsi="Arial" w:cs="Arial"/>
          <w:sz w:val="22"/>
          <w:szCs w:val="22"/>
        </w:rPr>
        <w:t xml:space="preserve"> składają się czwartorzędowe utwory piaszczysto – żwirowe pochodzenia rzecznego i fluwioglacjalnego oraz gliny zwałowe pochodzenia wodnolodowcowego i morenowego. Cienkie warstwy mad i torfów utworzyły się w obrębie dolin rzecznych.</w:t>
      </w:r>
    </w:p>
    <w:p w14:paraId="4E07F0A7" w14:textId="02BAD314" w:rsidR="00C12DE5" w:rsidRPr="005C0A9F" w:rsidRDefault="00C12DE5" w:rsidP="005C0A9F">
      <w:pPr>
        <w:spacing w:before="120" w:after="120" w:line="360" w:lineRule="auto"/>
        <w:jc w:val="both"/>
        <w:rPr>
          <w:rFonts w:ascii="Arial" w:hAnsi="Arial" w:cs="Arial"/>
          <w:sz w:val="22"/>
          <w:szCs w:val="22"/>
        </w:rPr>
      </w:pPr>
      <w:r w:rsidRPr="005C0A9F">
        <w:rPr>
          <w:rFonts w:ascii="Arial" w:hAnsi="Arial" w:cs="Arial"/>
          <w:sz w:val="22"/>
          <w:szCs w:val="22"/>
        </w:rPr>
        <w:t xml:space="preserve">Na terenie gminy </w:t>
      </w:r>
      <w:r w:rsidR="00412E77">
        <w:rPr>
          <w:rFonts w:ascii="Arial" w:hAnsi="Arial" w:cs="Arial"/>
          <w:sz w:val="22"/>
          <w:szCs w:val="22"/>
        </w:rPr>
        <w:t xml:space="preserve">i miasta Węgliniec </w:t>
      </w:r>
      <w:r w:rsidRPr="005C0A9F">
        <w:rPr>
          <w:rFonts w:ascii="Arial" w:hAnsi="Arial" w:cs="Arial"/>
          <w:sz w:val="22"/>
          <w:szCs w:val="22"/>
        </w:rPr>
        <w:t>znajdują się cenne złoża surowców naturalnych eksploatowanych: surowiec ilasty ceramiki budowlanej, kwarcoplast, kruszywa, żwiry, kaolin. Złoża do eksploatacji: węgiel brunatny z dużą zawartością substancji bitumicznych i</w:t>
      </w:r>
      <w:r w:rsidR="00412E77">
        <w:rPr>
          <w:rFonts w:ascii="Arial" w:hAnsi="Arial" w:cs="Arial"/>
          <w:sz w:val="22"/>
          <w:szCs w:val="22"/>
        </w:rPr>
        <w:t> </w:t>
      </w:r>
      <w:r w:rsidRPr="005C0A9F">
        <w:rPr>
          <w:rFonts w:ascii="Arial" w:hAnsi="Arial" w:cs="Arial"/>
          <w:sz w:val="22"/>
          <w:szCs w:val="22"/>
        </w:rPr>
        <w:t>aromatycznych oraz piaski szklarskie i</w:t>
      </w:r>
      <w:r w:rsidR="000161D1">
        <w:rPr>
          <w:rFonts w:ascii="Arial" w:hAnsi="Arial" w:cs="Arial"/>
          <w:sz w:val="22"/>
          <w:szCs w:val="22"/>
        </w:rPr>
        <w:t> </w:t>
      </w:r>
      <w:r w:rsidRPr="005C0A9F">
        <w:rPr>
          <w:rFonts w:ascii="Arial" w:hAnsi="Arial" w:cs="Arial"/>
          <w:sz w:val="22"/>
          <w:szCs w:val="22"/>
        </w:rPr>
        <w:t>formierskie.</w:t>
      </w:r>
      <w:r w:rsidR="00B6439A" w:rsidRPr="005C0A9F">
        <w:rPr>
          <w:rFonts w:ascii="Arial" w:hAnsi="Arial" w:cs="Arial"/>
          <w:sz w:val="22"/>
          <w:szCs w:val="22"/>
        </w:rPr>
        <w:t xml:space="preserve"> Poniższa tabela przedstawia aktualne koncesje na wydobywanie kopalin ze złóż na terenie gminy i miasta Węgliniec.</w:t>
      </w:r>
    </w:p>
    <w:p w14:paraId="24DD4C01" w14:textId="6EFE24F3" w:rsidR="002B758F" w:rsidRPr="002B758F" w:rsidRDefault="002B758F" w:rsidP="002B758F">
      <w:pPr>
        <w:pStyle w:val="Legenda"/>
        <w:keepNext/>
        <w:spacing w:before="240" w:after="120"/>
        <w:jc w:val="center"/>
        <w:rPr>
          <w:rFonts w:ascii="Arial" w:hAnsi="Arial" w:cs="Arial"/>
          <w:color w:val="auto"/>
          <w:sz w:val="20"/>
          <w:szCs w:val="20"/>
        </w:rPr>
      </w:pPr>
      <w:bookmarkStart w:id="134" w:name="_Toc151709158"/>
      <w:r w:rsidRPr="002B758F">
        <w:rPr>
          <w:rFonts w:ascii="Arial" w:hAnsi="Arial" w:cs="Arial"/>
          <w:color w:val="auto"/>
          <w:sz w:val="20"/>
          <w:szCs w:val="20"/>
        </w:rPr>
        <w:t xml:space="preserve">Tabela </w:t>
      </w:r>
      <w:r w:rsidRPr="002B758F">
        <w:rPr>
          <w:rFonts w:ascii="Arial" w:hAnsi="Arial" w:cs="Arial"/>
          <w:color w:val="auto"/>
          <w:sz w:val="20"/>
          <w:szCs w:val="20"/>
        </w:rPr>
        <w:fldChar w:fldCharType="begin"/>
      </w:r>
      <w:r w:rsidRPr="002B758F">
        <w:rPr>
          <w:rFonts w:ascii="Arial" w:hAnsi="Arial" w:cs="Arial"/>
          <w:color w:val="auto"/>
          <w:sz w:val="20"/>
          <w:szCs w:val="20"/>
        </w:rPr>
        <w:instrText xml:space="preserve"> SEQ Tabela \* ARABIC </w:instrText>
      </w:r>
      <w:r w:rsidRPr="002B758F">
        <w:rPr>
          <w:rFonts w:ascii="Arial" w:hAnsi="Arial" w:cs="Arial"/>
          <w:color w:val="auto"/>
          <w:sz w:val="20"/>
          <w:szCs w:val="20"/>
        </w:rPr>
        <w:fldChar w:fldCharType="separate"/>
      </w:r>
      <w:r w:rsidR="00113E44">
        <w:rPr>
          <w:rFonts w:ascii="Arial" w:hAnsi="Arial" w:cs="Arial"/>
          <w:noProof/>
          <w:color w:val="auto"/>
          <w:sz w:val="20"/>
          <w:szCs w:val="20"/>
        </w:rPr>
        <w:t>22</w:t>
      </w:r>
      <w:r w:rsidRPr="002B758F">
        <w:rPr>
          <w:rFonts w:ascii="Arial" w:hAnsi="Arial" w:cs="Arial"/>
          <w:color w:val="auto"/>
          <w:sz w:val="20"/>
          <w:szCs w:val="20"/>
        </w:rPr>
        <w:fldChar w:fldCharType="end"/>
      </w:r>
      <w:r w:rsidRPr="002B758F">
        <w:rPr>
          <w:rFonts w:ascii="Arial" w:hAnsi="Arial" w:cs="Arial"/>
          <w:color w:val="auto"/>
          <w:sz w:val="20"/>
          <w:szCs w:val="20"/>
        </w:rPr>
        <w:t>. Charakterystyka złóż kopalin płożony na terenie gminy i miasta Węgliniec</w:t>
      </w:r>
      <w:bookmarkEnd w:id="134"/>
    </w:p>
    <w:tbl>
      <w:tblPr>
        <w:tblStyle w:val="Tabela-Siatka"/>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468"/>
        <w:gridCol w:w="2972"/>
        <w:gridCol w:w="3600"/>
      </w:tblGrid>
      <w:tr w:rsidR="00A161A0" w14:paraId="002FA9A9" w14:textId="77777777" w:rsidTr="002B758F">
        <w:tc>
          <w:tcPr>
            <w:tcW w:w="1365" w:type="pct"/>
            <w:shd w:val="clear" w:color="auto" w:fill="BFBFBF" w:themeFill="background1" w:themeFillShade="BF"/>
          </w:tcPr>
          <w:p w14:paraId="3581E09F" w14:textId="458CE4E4" w:rsidR="00A161A0" w:rsidRPr="002B758F" w:rsidRDefault="00A161A0" w:rsidP="003535A5">
            <w:pPr>
              <w:spacing w:before="120" w:after="120"/>
              <w:jc w:val="center"/>
              <w:rPr>
                <w:rFonts w:ascii="Arial" w:hAnsi="Arial" w:cs="Arial"/>
                <w:b/>
                <w:bCs/>
                <w:sz w:val="20"/>
                <w:szCs w:val="20"/>
              </w:rPr>
            </w:pPr>
            <w:r w:rsidRPr="002B758F">
              <w:rPr>
                <w:rFonts w:ascii="Arial" w:hAnsi="Arial" w:cs="Arial"/>
                <w:b/>
                <w:bCs/>
                <w:sz w:val="20"/>
                <w:szCs w:val="20"/>
              </w:rPr>
              <w:t>Nr złoża</w:t>
            </w:r>
          </w:p>
        </w:tc>
        <w:tc>
          <w:tcPr>
            <w:tcW w:w="1644" w:type="pct"/>
            <w:shd w:val="clear" w:color="auto" w:fill="BFBFBF" w:themeFill="background1" w:themeFillShade="BF"/>
          </w:tcPr>
          <w:p w14:paraId="3CC0775A" w14:textId="7BFF9C40" w:rsidR="00A161A0" w:rsidRPr="002B758F" w:rsidRDefault="00A161A0" w:rsidP="003535A5">
            <w:pPr>
              <w:spacing w:before="120" w:after="120"/>
              <w:jc w:val="center"/>
              <w:rPr>
                <w:rFonts w:ascii="Arial" w:hAnsi="Arial" w:cs="Arial"/>
                <w:b/>
                <w:bCs/>
                <w:sz w:val="20"/>
                <w:szCs w:val="20"/>
              </w:rPr>
            </w:pPr>
            <w:r w:rsidRPr="002B758F">
              <w:rPr>
                <w:rFonts w:ascii="Arial" w:hAnsi="Arial" w:cs="Arial"/>
                <w:b/>
                <w:bCs/>
                <w:sz w:val="20"/>
                <w:szCs w:val="20"/>
              </w:rPr>
              <w:t>Nazwa złoża</w:t>
            </w:r>
          </w:p>
        </w:tc>
        <w:tc>
          <w:tcPr>
            <w:tcW w:w="1991" w:type="pct"/>
            <w:shd w:val="clear" w:color="auto" w:fill="BFBFBF" w:themeFill="background1" w:themeFillShade="BF"/>
          </w:tcPr>
          <w:p w14:paraId="48D1FA90" w14:textId="0E7D4DD7" w:rsidR="00A161A0" w:rsidRPr="002B758F" w:rsidRDefault="00A161A0" w:rsidP="003535A5">
            <w:pPr>
              <w:spacing w:before="120" w:after="120"/>
              <w:jc w:val="center"/>
              <w:rPr>
                <w:rFonts w:ascii="Arial" w:hAnsi="Arial" w:cs="Arial"/>
                <w:b/>
                <w:bCs/>
                <w:sz w:val="20"/>
                <w:szCs w:val="20"/>
              </w:rPr>
            </w:pPr>
            <w:r w:rsidRPr="002B758F">
              <w:rPr>
                <w:rFonts w:ascii="Arial" w:hAnsi="Arial" w:cs="Arial"/>
                <w:b/>
                <w:bCs/>
                <w:sz w:val="20"/>
                <w:szCs w:val="20"/>
              </w:rPr>
              <w:t>Stan zagospodarowania</w:t>
            </w:r>
          </w:p>
        </w:tc>
      </w:tr>
      <w:tr w:rsidR="00A161A0" w14:paraId="43261219" w14:textId="77777777" w:rsidTr="002B758F">
        <w:tc>
          <w:tcPr>
            <w:tcW w:w="1365" w:type="pct"/>
          </w:tcPr>
          <w:p w14:paraId="6DE54578" w14:textId="354FC927" w:rsidR="00A161A0"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KN 1203</w:t>
            </w:r>
          </w:p>
        </w:tc>
        <w:tc>
          <w:tcPr>
            <w:tcW w:w="1644" w:type="pct"/>
          </w:tcPr>
          <w:p w14:paraId="09639811" w14:textId="53B21B17" w:rsidR="00A161A0"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Czerwona Woda</w:t>
            </w:r>
          </w:p>
        </w:tc>
        <w:tc>
          <w:tcPr>
            <w:tcW w:w="1991" w:type="pct"/>
          </w:tcPr>
          <w:p w14:paraId="48C5A775" w14:textId="60923293" w:rsidR="00A161A0"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zmiana rodzaju kopaliny w złożu</w:t>
            </w:r>
          </w:p>
        </w:tc>
      </w:tr>
      <w:tr w:rsidR="00A161A0" w14:paraId="7E5C771B" w14:textId="77777777" w:rsidTr="002B758F">
        <w:tc>
          <w:tcPr>
            <w:tcW w:w="1365" w:type="pct"/>
          </w:tcPr>
          <w:p w14:paraId="14CE34DD" w14:textId="5428515E" w:rsidR="00A161A0"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GO 500</w:t>
            </w:r>
          </w:p>
        </w:tc>
        <w:tc>
          <w:tcPr>
            <w:tcW w:w="1644" w:type="pct"/>
          </w:tcPr>
          <w:p w14:paraId="25F04C32" w14:textId="010C46A3" w:rsidR="00A161A0"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Czerwona Woda SW</w:t>
            </w:r>
          </w:p>
        </w:tc>
        <w:tc>
          <w:tcPr>
            <w:tcW w:w="1991" w:type="pct"/>
          </w:tcPr>
          <w:p w14:paraId="1DCC35EE" w14:textId="79953D73" w:rsidR="00A161A0"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złoże skreślone z bilansu zasobów</w:t>
            </w:r>
          </w:p>
        </w:tc>
      </w:tr>
      <w:tr w:rsidR="00EE582D" w14:paraId="07A60352" w14:textId="77777777" w:rsidTr="002B758F">
        <w:tc>
          <w:tcPr>
            <w:tcW w:w="1365" w:type="pct"/>
          </w:tcPr>
          <w:p w14:paraId="69178383" w14:textId="5BD9107F" w:rsidR="00EE582D"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WB 734</w:t>
            </w:r>
          </w:p>
        </w:tc>
        <w:tc>
          <w:tcPr>
            <w:tcW w:w="1644" w:type="pct"/>
          </w:tcPr>
          <w:p w14:paraId="461D284F" w14:textId="0B209D2A" w:rsidR="00EE582D"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Czerwona Woda-Parzyce</w:t>
            </w:r>
          </w:p>
        </w:tc>
        <w:tc>
          <w:tcPr>
            <w:tcW w:w="1991" w:type="pct"/>
          </w:tcPr>
          <w:p w14:paraId="67A031DE" w14:textId="2DE993F0" w:rsidR="00EE582D"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złoże o zasobach prognostycznych</w:t>
            </w:r>
          </w:p>
        </w:tc>
      </w:tr>
      <w:tr w:rsidR="00EE582D" w14:paraId="100B584A" w14:textId="77777777" w:rsidTr="002B758F">
        <w:tc>
          <w:tcPr>
            <w:tcW w:w="1365" w:type="pct"/>
          </w:tcPr>
          <w:p w14:paraId="5CF4C003" w14:textId="277C961F" w:rsidR="00EE582D"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WB 5100</w:t>
            </w:r>
          </w:p>
        </w:tc>
        <w:tc>
          <w:tcPr>
            <w:tcW w:w="1644" w:type="pct"/>
          </w:tcPr>
          <w:p w14:paraId="34770C8E" w14:textId="5DB655AC" w:rsidR="00EE582D"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Kaławsk-Południe</w:t>
            </w:r>
          </w:p>
        </w:tc>
        <w:tc>
          <w:tcPr>
            <w:tcW w:w="1991" w:type="pct"/>
          </w:tcPr>
          <w:p w14:paraId="562978C7" w14:textId="35610123" w:rsidR="00EE582D"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złoże skreślone z bilansu zasobów</w:t>
            </w:r>
          </w:p>
        </w:tc>
      </w:tr>
      <w:tr w:rsidR="00EE582D" w14:paraId="075ED663" w14:textId="77777777" w:rsidTr="002B758F">
        <w:tc>
          <w:tcPr>
            <w:tcW w:w="1365" w:type="pct"/>
          </w:tcPr>
          <w:p w14:paraId="7E32EAB6" w14:textId="24BACA56" w:rsidR="00EE582D"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WB 419</w:t>
            </w:r>
          </w:p>
        </w:tc>
        <w:tc>
          <w:tcPr>
            <w:tcW w:w="1644" w:type="pct"/>
          </w:tcPr>
          <w:p w14:paraId="02634E51" w14:textId="6893A679" w:rsidR="00EE582D"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Kaławsk-szyb główny</w:t>
            </w:r>
          </w:p>
        </w:tc>
        <w:tc>
          <w:tcPr>
            <w:tcW w:w="1991" w:type="pct"/>
          </w:tcPr>
          <w:p w14:paraId="36C03931" w14:textId="1C3B1271" w:rsidR="00EE582D"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eksploatacja złoża zaniechana</w:t>
            </w:r>
          </w:p>
        </w:tc>
      </w:tr>
      <w:tr w:rsidR="00EE582D" w14:paraId="0BEF8C67" w14:textId="77777777" w:rsidTr="002B758F">
        <w:tc>
          <w:tcPr>
            <w:tcW w:w="1365" w:type="pct"/>
          </w:tcPr>
          <w:p w14:paraId="304835C5" w14:textId="2E2E1E6A" w:rsidR="00EE582D"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IB 2004</w:t>
            </w:r>
          </w:p>
        </w:tc>
        <w:tc>
          <w:tcPr>
            <w:tcW w:w="1644" w:type="pct"/>
          </w:tcPr>
          <w:p w14:paraId="5D43916B" w14:textId="38107D4E" w:rsidR="00EE582D"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Kamienna</w:t>
            </w:r>
          </w:p>
        </w:tc>
        <w:tc>
          <w:tcPr>
            <w:tcW w:w="1991" w:type="pct"/>
          </w:tcPr>
          <w:p w14:paraId="042EA152" w14:textId="4B6B8315" w:rsidR="00EE582D"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eksploatacja złoża zaniechana</w:t>
            </w:r>
          </w:p>
        </w:tc>
      </w:tr>
      <w:tr w:rsidR="00EE582D" w14:paraId="3CC27FBF" w14:textId="77777777" w:rsidTr="002B758F">
        <w:tc>
          <w:tcPr>
            <w:tcW w:w="1365" w:type="pct"/>
          </w:tcPr>
          <w:p w14:paraId="4796F362" w14:textId="7F00E9C8" w:rsidR="00EE582D"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WB 785</w:t>
            </w:r>
          </w:p>
        </w:tc>
        <w:tc>
          <w:tcPr>
            <w:tcW w:w="1644" w:type="pct"/>
          </w:tcPr>
          <w:p w14:paraId="0503BF36" w14:textId="6BE25F41" w:rsidR="00EE582D"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Przewóz-Iłowa-Węgliniec</w:t>
            </w:r>
          </w:p>
        </w:tc>
        <w:tc>
          <w:tcPr>
            <w:tcW w:w="1991" w:type="pct"/>
          </w:tcPr>
          <w:p w14:paraId="7BCB2E77" w14:textId="0AB0BA32" w:rsidR="00EE582D"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złoże o zasobach prognostycznych</w:t>
            </w:r>
          </w:p>
        </w:tc>
      </w:tr>
      <w:tr w:rsidR="00EE582D" w14:paraId="1AF43EAA" w14:textId="77777777" w:rsidTr="002B758F">
        <w:tc>
          <w:tcPr>
            <w:tcW w:w="1365" w:type="pct"/>
          </w:tcPr>
          <w:p w14:paraId="07EADFF6" w14:textId="1693474D" w:rsidR="00EE582D"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IB 2003</w:t>
            </w:r>
          </w:p>
        </w:tc>
        <w:tc>
          <w:tcPr>
            <w:tcW w:w="1644" w:type="pct"/>
          </w:tcPr>
          <w:p w14:paraId="589EA0BB" w14:textId="77D44FB1" w:rsidR="00EE582D"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Rzychlinek</w:t>
            </w:r>
          </w:p>
        </w:tc>
        <w:tc>
          <w:tcPr>
            <w:tcW w:w="1991" w:type="pct"/>
          </w:tcPr>
          <w:p w14:paraId="588900E5" w14:textId="4836CD21" w:rsidR="00EE582D"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eksploatacja złoża zaniechana</w:t>
            </w:r>
          </w:p>
        </w:tc>
      </w:tr>
      <w:tr w:rsidR="00EE582D" w14:paraId="074A26EC" w14:textId="77777777" w:rsidTr="002B758F">
        <w:tc>
          <w:tcPr>
            <w:tcW w:w="1365" w:type="pct"/>
          </w:tcPr>
          <w:p w14:paraId="4C9812E8" w14:textId="59A6F337" w:rsidR="00EE582D"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GC 10336</w:t>
            </w:r>
          </w:p>
        </w:tc>
        <w:tc>
          <w:tcPr>
            <w:tcW w:w="1644" w:type="pct"/>
          </w:tcPr>
          <w:p w14:paraId="011A24E7" w14:textId="4C85180F" w:rsidR="00EE582D"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Zebrzydowa Zachód</w:t>
            </w:r>
          </w:p>
        </w:tc>
        <w:tc>
          <w:tcPr>
            <w:tcW w:w="1991" w:type="pct"/>
          </w:tcPr>
          <w:p w14:paraId="6306647E" w14:textId="75D44B71" w:rsidR="00EE582D"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złoże zagospodarowane</w:t>
            </w:r>
          </w:p>
        </w:tc>
      </w:tr>
      <w:tr w:rsidR="00EE582D" w14:paraId="6F0D3CE4" w14:textId="77777777" w:rsidTr="002B758F">
        <w:tc>
          <w:tcPr>
            <w:tcW w:w="1365" w:type="pct"/>
          </w:tcPr>
          <w:p w14:paraId="6034CBA7" w14:textId="04DCA6BC" w:rsidR="00EE582D"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KA 1095</w:t>
            </w:r>
          </w:p>
        </w:tc>
        <w:tc>
          <w:tcPr>
            <w:tcW w:w="1644" w:type="pct"/>
          </w:tcPr>
          <w:p w14:paraId="6475B4C9" w14:textId="31899DE1" w:rsidR="00EE582D"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Zofia</w:t>
            </w:r>
          </w:p>
        </w:tc>
        <w:tc>
          <w:tcPr>
            <w:tcW w:w="1991" w:type="pct"/>
          </w:tcPr>
          <w:p w14:paraId="12A56B2C" w14:textId="380DAA7B" w:rsidR="00EE582D" w:rsidRPr="002B758F" w:rsidRDefault="00EE582D" w:rsidP="003535A5">
            <w:pPr>
              <w:spacing w:before="120" w:after="120"/>
              <w:jc w:val="center"/>
              <w:rPr>
                <w:rFonts w:ascii="Arial" w:hAnsi="Arial" w:cs="Arial"/>
                <w:sz w:val="20"/>
                <w:szCs w:val="20"/>
              </w:rPr>
            </w:pPr>
            <w:r w:rsidRPr="002B758F">
              <w:rPr>
                <w:rFonts w:ascii="Arial" w:hAnsi="Arial" w:cs="Arial"/>
                <w:sz w:val="20"/>
                <w:szCs w:val="20"/>
              </w:rPr>
              <w:t>złoże rozpoznane szczegółowo</w:t>
            </w:r>
          </w:p>
        </w:tc>
      </w:tr>
    </w:tbl>
    <w:p w14:paraId="287A9AA8" w14:textId="77777777" w:rsidR="002B758F" w:rsidRDefault="002B758F" w:rsidP="002B758F">
      <w:pPr>
        <w:spacing w:before="120" w:after="120"/>
        <w:jc w:val="right"/>
        <w:rPr>
          <w:rFonts w:ascii="Arial" w:eastAsia="Arial" w:hAnsi="Arial" w:cs="Arial"/>
          <w:sz w:val="18"/>
          <w:szCs w:val="18"/>
          <w:lang w:val="pl"/>
        </w:rPr>
      </w:pPr>
      <w:r w:rsidRPr="00500BC9">
        <w:rPr>
          <w:rFonts w:ascii="Arial" w:eastAsia="Arial" w:hAnsi="Arial" w:cs="Arial"/>
          <w:sz w:val="18"/>
          <w:szCs w:val="18"/>
          <w:lang w:val="pl"/>
        </w:rPr>
        <w:t>Źródło: Serwis MIDAS, PIG-PIB, Centralna Baza Danych Geologicznych</w:t>
      </w:r>
    </w:p>
    <w:p w14:paraId="429F388D" w14:textId="46C206D2" w:rsidR="002B758F" w:rsidRPr="0068171D" w:rsidRDefault="002B758F" w:rsidP="0068171D">
      <w:pPr>
        <w:pStyle w:val="Legenda"/>
        <w:keepNext/>
        <w:spacing w:before="240" w:after="120"/>
        <w:jc w:val="center"/>
        <w:rPr>
          <w:rFonts w:ascii="Arial" w:hAnsi="Arial" w:cs="Arial"/>
          <w:color w:val="auto"/>
          <w:sz w:val="20"/>
          <w:szCs w:val="20"/>
        </w:rPr>
      </w:pPr>
      <w:bookmarkStart w:id="135" w:name="_Toc151709159"/>
      <w:r w:rsidRPr="0068171D">
        <w:rPr>
          <w:rFonts w:ascii="Arial" w:hAnsi="Arial" w:cs="Arial"/>
          <w:color w:val="auto"/>
          <w:sz w:val="20"/>
          <w:szCs w:val="20"/>
        </w:rPr>
        <w:t xml:space="preserve">Tabela </w:t>
      </w:r>
      <w:r w:rsidRPr="0068171D">
        <w:rPr>
          <w:rFonts w:ascii="Arial" w:hAnsi="Arial" w:cs="Arial"/>
          <w:color w:val="auto"/>
          <w:sz w:val="20"/>
          <w:szCs w:val="20"/>
        </w:rPr>
        <w:fldChar w:fldCharType="begin"/>
      </w:r>
      <w:r w:rsidRPr="0068171D">
        <w:rPr>
          <w:rFonts w:ascii="Arial" w:hAnsi="Arial" w:cs="Arial"/>
          <w:color w:val="auto"/>
          <w:sz w:val="20"/>
          <w:szCs w:val="20"/>
        </w:rPr>
        <w:instrText xml:space="preserve"> SEQ Tabela \* ARABIC </w:instrText>
      </w:r>
      <w:r w:rsidRPr="0068171D">
        <w:rPr>
          <w:rFonts w:ascii="Arial" w:hAnsi="Arial" w:cs="Arial"/>
          <w:color w:val="auto"/>
          <w:sz w:val="20"/>
          <w:szCs w:val="20"/>
        </w:rPr>
        <w:fldChar w:fldCharType="separate"/>
      </w:r>
      <w:r w:rsidR="00113E44">
        <w:rPr>
          <w:rFonts w:ascii="Arial" w:hAnsi="Arial" w:cs="Arial"/>
          <w:noProof/>
          <w:color w:val="auto"/>
          <w:sz w:val="20"/>
          <w:szCs w:val="20"/>
        </w:rPr>
        <w:t>23</w:t>
      </w:r>
      <w:r w:rsidRPr="0068171D">
        <w:rPr>
          <w:rFonts w:ascii="Arial" w:hAnsi="Arial" w:cs="Arial"/>
          <w:color w:val="auto"/>
          <w:sz w:val="20"/>
          <w:szCs w:val="20"/>
        </w:rPr>
        <w:fldChar w:fldCharType="end"/>
      </w:r>
      <w:r w:rsidRPr="0068171D">
        <w:rPr>
          <w:rFonts w:ascii="Arial" w:hAnsi="Arial" w:cs="Arial"/>
          <w:color w:val="auto"/>
          <w:sz w:val="20"/>
          <w:szCs w:val="20"/>
        </w:rPr>
        <w:t>. Aktualne przestrzenie górnicze na obszarze gminy i miasta Węgliniec</w:t>
      </w:r>
      <w:bookmarkEnd w:id="135"/>
    </w:p>
    <w:tbl>
      <w:tblPr>
        <w:tblW w:w="5000" w:type="pct"/>
        <w:tblBorders>
          <w:top w:val="double" w:sz="4" w:space="0" w:color="000000"/>
          <w:left w:val="double" w:sz="4" w:space="0" w:color="000000"/>
          <w:bottom w:val="double" w:sz="4" w:space="0" w:color="000000"/>
          <w:right w:val="double" w:sz="4" w:space="0" w:color="000000"/>
          <w:insideH w:val="single" w:sz="6" w:space="0" w:color="000000"/>
          <w:insideV w:val="single" w:sz="6" w:space="0" w:color="000000"/>
        </w:tblBorders>
        <w:tblLook w:val="0400" w:firstRow="0" w:lastRow="0" w:firstColumn="0" w:lastColumn="0" w:noHBand="0" w:noVBand="1"/>
      </w:tblPr>
      <w:tblGrid>
        <w:gridCol w:w="2817"/>
        <w:gridCol w:w="1703"/>
        <w:gridCol w:w="2260"/>
        <w:gridCol w:w="2260"/>
      </w:tblGrid>
      <w:tr w:rsidR="00EE582D" w:rsidRPr="00AE7D84" w14:paraId="183AF856" w14:textId="77777777" w:rsidTr="003849A0">
        <w:tc>
          <w:tcPr>
            <w:tcW w:w="1558" w:type="pct"/>
            <w:shd w:val="clear" w:color="auto" w:fill="BFBFBF"/>
            <w:vAlign w:val="center"/>
          </w:tcPr>
          <w:p w14:paraId="605CD362" w14:textId="77777777" w:rsidR="00EE582D" w:rsidRPr="00AE7D84" w:rsidRDefault="00EE582D" w:rsidP="003849A0">
            <w:pPr>
              <w:keepNext/>
              <w:spacing w:before="60" w:after="60"/>
              <w:jc w:val="center"/>
              <w:rPr>
                <w:rFonts w:ascii="Arial" w:eastAsia="Arial" w:hAnsi="Arial" w:cs="Arial"/>
                <w:b/>
                <w:sz w:val="20"/>
                <w:szCs w:val="20"/>
                <w:lang w:val="pl"/>
              </w:rPr>
            </w:pPr>
            <w:r w:rsidRPr="00AE7D84">
              <w:rPr>
                <w:rFonts w:ascii="Arial" w:eastAsia="Arial" w:hAnsi="Arial" w:cs="Arial"/>
                <w:b/>
                <w:sz w:val="20"/>
                <w:szCs w:val="20"/>
                <w:lang w:val="pl"/>
              </w:rPr>
              <w:t>Nazwa przestrzeni</w:t>
            </w:r>
          </w:p>
        </w:tc>
        <w:tc>
          <w:tcPr>
            <w:tcW w:w="942" w:type="pct"/>
            <w:shd w:val="clear" w:color="auto" w:fill="BFBFBF"/>
            <w:vAlign w:val="center"/>
          </w:tcPr>
          <w:p w14:paraId="64264EEF" w14:textId="77777777" w:rsidR="00EE582D" w:rsidRPr="00AE7D84" w:rsidRDefault="00EE582D" w:rsidP="003849A0">
            <w:pPr>
              <w:keepNext/>
              <w:spacing w:before="60" w:after="60"/>
              <w:jc w:val="center"/>
              <w:rPr>
                <w:rFonts w:ascii="Arial" w:eastAsia="Arial" w:hAnsi="Arial" w:cs="Arial"/>
                <w:b/>
                <w:sz w:val="20"/>
                <w:szCs w:val="20"/>
                <w:lang w:val="pl"/>
              </w:rPr>
            </w:pPr>
            <w:r w:rsidRPr="00AE7D84">
              <w:rPr>
                <w:rFonts w:ascii="Arial" w:eastAsia="Arial" w:hAnsi="Arial" w:cs="Arial"/>
                <w:b/>
                <w:sz w:val="20"/>
                <w:szCs w:val="20"/>
                <w:lang w:val="pl"/>
              </w:rPr>
              <w:t>Typ</w:t>
            </w:r>
          </w:p>
        </w:tc>
        <w:tc>
          <w:tcPr>
            <w:tcW w:w="1250" w:type="pct"/>
            <w:shd w:val="clear" w:color="auto" w:fill="BFBFBF"/>
            <w:vAlign w:val="center"/>
          </w:tcPr>
          <w:p w14:paraId="2CAF1C17" w14:textId="77777777" w:rsidR="00EE582D" w:rsidRPr="00AE7D84" w:rsidRDefault="00EE582D" w:rsidP="003849A0">
            <w:pPr>
              <w:keepNext/>
              <w:spacing w:before="60" w:after="60"/>
              <w:jc w:val="center"/>
              <w:rPr>
                <w:rFonts w:ascii="Arial" w:eastAsia="Arial" w:hAnsi="Arial" w:cs="Arial"/>
                <w:b/>
                <w:sz w:val="20"/>
                <w:szCs w:val="20"/>
                <w:lang w:val="pl"/>
              </w:rPr>
            </w:pPr>
            <w:r w:rsidRPr="00AE7D84">
              <w:rPr>
                <w:rFonts w:ascii="Arial" w:eastAsia="Arial" w:hAnsi="Arial" w:cs="Arial"/>
                <w:b/>
                <w:sz w:val="20"/>
                <w:szCs w:val="20"/>
                <w:lang w:val="pl"/>
              </w:rPr>
              <w:t>Nr w rejestrze</w:t>
            </w:r>
          </w:p>
        </w:tc>
        <w:tc>
          <w:tcPr>
            <w:tcW w:w="1250" w:type="pct"/>
            <w:shd w:val="clear" w:color="auto" w:fill="BFBFBF"/>
            <w:vAlign w:val="center"/>
          </w:tcPr>
          <w:p w14:paraId="54D55C18" w14:textId="77777777" w:rsidR="00EE582D" w:rsidRPr="00AE7D84" w:rsidRDefault="00EE582D" w:rsidP="003849A0">
            <w:pPr>
              <w:keepNext/>
              <w:spacing w:before="60" w:after="60"/>
              <w:jc w:val="center"/>
              <w:rPr>
                <w:rFonts w:ascii="Arial" w:eastAsia="Arial" w:hAnsi="Arial" w:cs="Arial"/>
                <w:b/>
                <w:sz w:val="20"/>
                <w:szCs w:val="20"/>
                <w:lang w:val="pl"/>
              </w:rPr>
            </w:pPr>
            <w:r w:rsidRPr="00AE7D84">
              <w:rPr>
                <w:rFonts w:ascii="Arial" w:eastAsia="Arial" w:hAnsi="Arial" w:cs="Arial"/>
                <w:b/>
                <w:sz w:val="20"/>
                <w:szCs w:val="20"/>
                <w:lang w:val="pl"/>
              </w:rPr>
              <w:t>Położenie</w:t>
            </w:r>
          </w:p>
        </w:tc>
      </w:tr>
      <w:tr w:rsidR="00EE582D" w:rsidRPr="00AE7D84" w14:paraId="64E8EB34" w14:textId="77777777" w:rsidTr="003849A0">
        <w:tc>
          <w:tcPr>
            <w:tcW w:w="1558" w:type="pct"/>
            <w:vAlign w:val="center"/>
          </w:tcPr>
          <w:p w14:paraId="2955B922" w14:textId="42F32ABD" w:rsidR="00EE582D" w:rsidRPr="00AE7D84" w:rsidRDefault="00EE582D" w:rsidP="003849A0">
            <w:pPr>
              <w:keepNext/>
              <w:spacing w:before="60" w:after="60"/>
              <w:jc w:val="center"/>
              <w:rPr>
                <w:rFonts w:ascii="Arial" w:eastAsia="Arial" w:hAnsi="Arial" w:cs="Arial"/>
                <w:sz w:val="20"/>
                <w:szCs w:val="20"/>
                <w:lang w:val="pl"/>
              </w:rPr>
            </w:pPr>
            <w:r>
              <w:rPr>
                <w:rFonts w:ascii="Arial" w:eastAsia="Arial" w:hAnsi="Arial" w:cs="Arial"/>
                <w:sz w:val="20"/>
                <w:szCs w:val="20"/>
                <w:lang w:val="pl"/>
              </w:rPr>
              <w:t>Łucjan</w:t>
            </w:r>
          </w:p>
        </w:tc>
        <w:tc>
          <w:tcPr>
            <w:tcW w:w="942" w:type="pct"/>
            <w:vAlign w:val="center"/>
          </w:tcPr>
          <w:p w14:paraId="58AC288A" w14:textId="002F5156" w:rsidR="00EE582D" w:rsidRPr="00AE7D84" w:rsidRDefault="00EE582D" w:rsidP="003849A0">
            <w:pPr>
              <w:keepNext/>
              <w:spacing w:before="60" w:after="60"/>
              <w:jc w:val="center"/>
              <w:rPr>
                <w:rFonts w:ascii="Arial" w:eastAsia="Arial" w:hAnsi="Arial" w:cs="Arial"/>
                <w:sz w:val="20"/>
                <w:szCs w:val="20"/>
                <w:lang w:val="pl"/>
              </w:rPr>
            </w:pPr>
            <w:r>
              <w:rPr>
                <w:rFonts w:ascii="Arial" w:eastAsia="Arial" w:hAnsi="Arial" w:cs="Arial"/>
                <w:sz w:val="20"/>
                <w:szCs w:val="20"/>
                <w:lang w:val="pl"/>
              </w:rPr>
              <w:t>OG</w:t>
            </w:r>
          </w:p>
        </w:tc>
        <w:tc>
          <w:tcPr>
            <w:tcW w:w="1250" w:type="pct"/>
            <w:vAlign w:val="center"/>
          </w:tcPr>
          <w:p w14:paraId="5F9C1225" w14:textId="2B329D52" w:rsidR="00EE582D" w:rsidRPr="00AE7D84" w:rsidRDefault="00EE582D" w:rsidP="003849A0">
            <w:pPr>
              <w:keepNext/>
              <w:spacing w:before="60" w:after="60"/>
              <w:jc w:val="center"/>
              <w:rPr>
                <w:rFonts w:ascii="Arial" w:eastAsia="Arial" w:hAnsi="Arial" w:cs="Arial"/>
                <w:sz w:val="20"/>
                <w:szCs w:val="20"/>
                <w:lang w:val="pl"/>
              </w:rPr>
            </w:pPr>
            <w:r>
              <w:rPr>
                <w:rFonts w:ascii="Arial" w:eastAsia="Arial" w:hAnsi="Arial" w:cs="Arial"/>
                <w:sz w:val="20"/>
                <w:szCs w:val="20"/>
                <w:lang w:val="pl"/>
              </w:rPr>
              <w:t>7/1/8</w:t>
            </w:r>
          </w:p>
        </w:tc>
        <w:tc>
          <w:tcPr>
            <w:tcW w:w="1250" w:type="pct"/>
            <w:vAlign w:val="center"/>
          </w:tcPr>
          <w:p w14:paraId="0170F162" w14:textId="5E9DE3E6" w:rsidR="00EE582D" w:rsidRPr="00AE7D84" w:rsidRDefault="00EE582D" w:rsidP="003849A0">
            <w:pPr>
              <w:keepNext/>
              <w:spacing w:before="60" w:after="60"/>
              <w:jc w:val="center"/>
              <w:rPr>
                <w:rFonts w:ascii="Arial" w:eastAsia="Arial" w:hAnsi="Arial" w:cs="Arial"/>
                <w:sz w:val="20"/>
                <w:szCs w:val="20"/>
                <w:lang w:val="pl"/>
              </w:rPr>
            </w:pPr>
            <w:r>
              <w:rPr>
                <w:rFonts w:ascii="Arial" w:eastAsia="Arial" w:hAnsi="Arial" w:cs="Arial"/>
                <w:sz w:val="20"/>
                <w:szCs w:val="20"/>
                <w:lang w:val="pl"/>
              </w:rPr>
              <w:t>Czerwona Woda</w:t>
            </w:r>
          </w:p>
        </w:tc>
      </w:tr>
      <w:tr w:rsidR="00EE582D" w:rsidRPr="00AE7D84" w14:paraId="00CDFB8B" w14:textId="77777777" w:rsidTr="003849A0">
        <w:tc>
          <w:tcPr>
            <w:tcW w:w="1558" w:type="pct"/>
            <w:vAlign w:val="center"/>
          </w:tcPr>
          <w:p w14:paraId="3FE3648D" w14:textId="042D5C40" w:rsidR="00EE582D" w:rsidRPr="00AE7D84" w:rsidRDefault="00EE582D" w:rsidP="003849A0">
            <w:pPr>
              <w:keepNext/>
              <w:spacing w:before="60" w:after="60"/>
              <w:jc w:val="center"/>
              <w:rPr>
                <w:rFonts w:ascii="Arial" w:eastAsia="Arial" w:hAnsi="Arial" w:cs="Arial"/>
                <w:sz w:val="20"/>
                <w:szCs w:val="20"/>
                <w:lang w:val="pl"/>
              </w:rPr>
            </w:pPr>
            <w:r>
              <w:rPr>
                <w:rFonts w:ascii="Arial" w:eastAsia="Arial" w:hAnsi="Arial" w:cs="Arial"/>
                <w:sz w:val="20"/>
                <w:szCs w:val="20"/>
                <w:lang w:val="pl"/>
              </w:rPr>
              <w:t>Zebrzydowa Zachód II</w:t>
            </w:r>
          </w:p>
        </w:tc>
        <w:tc>
          <w:tcPr>
            <w:tcW w:w="942" w:type="pct"/>
            <w:vAlign w:val="center"/>
          </w:tcPr>
          <w:p w14:paraId="119544F3" w14:textId="2BB53900" w:rsidR="00EE582D" w:rsidRPr="00AE7D84" w:rsidRDefault="00EE582D" w:rsidP="003849A0">
            <w:pPr>
              <w:keepNext/>
              <w:spacing w:before="60" w:after="60"/>
              <w:jc w:val="center"/>
              <w:rPr>
                <w:rFonts w:ascii="Arial" w:eastAsia="Arial" w:hAnsi="Arial" w:cs="Arial"/>
                <w:sz w:val="20"/>
                <w:szCs w:val="20"/>
                <w:lang w:val="pl"/>
              </w:rPr>
            </w:pPr>
            <w:r>
              <w:rPr>
                <w:rFonts w:ascii="Arial" w:eastAsia="Arial" w:hAnsi="Arial" w:cs="Arial"/>
                <w:sz w:val="20"/>
                <w:szCs w:val="20"/>
                <w:lang w:val="pl"/>
              </w:rPr>
              <w:t>OG</w:t>
            </w:r>
          </w:p>
        </w:tc>
        <w:tc>
          <w:tcPr>
            <w:tcW w:w="1250" w:type="pct"/>
            <w:vAlign w:val="center"/>
          </w:tcPr>
          <w:p w14:paraId="2682DBF2" w14:textId="3EBAA66E" w:rsidR="00EE582D" w:rsidRPr="00AE7D84" w:rsidRDefault="00EE582D" w:rsidP="003849A0">
            <w:pPr>
              <w:keepNext/>
              <w:spacing w:before="60" w:after="60"/>
              <w:jc w:val="center"/>
              <w:rPr>
                <w:rFonts w:ascii="Arial" w:eastAsia="Arial" w:hAnsi="Arial" w:cs="Arial"/>
                <w:sz w:val="20"/>
                <w:szCs w:val="20"/>
                <w:lang w:val="pl"/>
              </w:rPr>
            </w:pPr>
            <w:r>
              <w:rPr>
                <w:rFonts w:ascii="Arial" w:eastAsia="Arial" w:hAnsi="Arial" w:cs="Arial"/>
                <w:sz w:val="20"/>
                <w:szCs w:val="20"/>
                <w:lang w:val="pl"/>
              </w:rPr>
              <w:t>10-1/2/148b</w:t>
            </w:r>
          </w:p>
        </w:tc>
        <w:tc>
          <w:tcPr>
            <w:tcW w:w="1250" w:type="pct"/>
            <w:vAlign w:val="center"/>
          </w:tcPr>
          <w:p w14:paraId="053C9933" w14:textId="08266A94" w:rsidR="00EE582D" w:rsidRPr="00AE7D84" w:rsidRDefault="00EE582D" w:rsidP="003849A0">
            <w:pPr>
              <w:keepNext/>
              <w:spacing w:before="60" w:after="60"/>
              <w:jc w:val="center"/>
              <w:rPr>
                <w:rFonts w:ascii="Arial" w:eastAsia="Arial" w:hAnsi="Arial" w:cs="Arial"/>
                <w:sz w:val="20"/>
                <w:szCs w:val="20"/>
                <w:lang w:val="pl"/>
              </w:rPr>
            </w:pPr>
            <w:r>
              <w:rPr>
                <w:rFonts w:ascii="Arial" w:eastAsia="Arial" w:hAnsi="Arial" w:cs="Arial"/>
                <w:sz w:val="20"/>
                <w:szCs w:val="20"/>
                <w:lang w:val="pl"/>
              </w:rPr>
              <w:t>Zielonka</w:t>
            </w:r>
          </w:p>
        </w:tc>
      </w:tr>
    </w:tbl>
    <w:p w14:paraId="487C05ED" w14:textId="77777777" w:rsidR="002B758F" w:rsidRDefault="002B758F" w:rsidP="002B758F">
      <w:pPr>
        <w:spacing w:before="120" w:after="120"/>
        <w:jc w:val="right"/>
        <w:rPr>
          <w:rFonts w:ascii="Arial" w:eastAsia="Arial" w:hAnsi="Arial" w:cs="Arial"/>
          <w:sz w:val="18"/>
          <w:szCs w:val="18"/>
          <w:lang w:val="pl"/>
        </w:rPr>
      </w:pPr>
      <w:r w:rsidRPr="00500BC9">
        <w:rPr>
          <w:rFonts w:ascii="Arial" w:eastAsia="Arial" w:hAnsi="Arial" w:cs="Arial"/>
          <w:sz w:val="18"/>
          <w:szCs w:val="18"/>
          <w:lang w:val="pl"/>
        </w:rPr>
        <w:t>Źródło: Serwis MIDAS, PIG-PIB, Centralna Baza Danych Geologicznych</w:t>
      </w:r>
    </w:p>
    <w:p w14:paraId="2B97BE90" w14:textId="7DB75887" w:rsidR="0068171D" w:rsidRPr="0068171D" w:rsidRDefault="0068171D" w:rsidP="0068171D">
      <w:pPr>
        <w:pStyle w:val="Legenda"/>
        <w:keepNext/>
        <w:jc w:val="center"/>
        <w:rPr>
          <w:rFonts w:ascii="Arial" w:hAnsi="Arial" w:cs="Arial"/>
          <w:color w:val="auto"/>
          <w:sz w:val="20"/>
          <w:szCs w:val="20"/>
        </w:rPr>
      </w:pPr>
      <w:bookmarkStart w:id="136" w:name="_Toc151709160"/>
      <w:r w:rsidRPr="0068171D">
        <w:rPr>
          <w:rFonts w:ascii="Arial" w:hAnsi="Arial" w:cs="Arial"/>
          <w:color w:val="auto"/>
          <w:sz w:val="20"/>
          <w:szCs w:val="20"/>
        </w:rPr>
        <w:lastRenderedPageBreak/>
        <w:t xml:space="preserve">Tabela </w:t>
      </w:r>
      <w:r w:rsidRPr="0068171D">
        <w:rPr>
          <w:rFonts w:ascii="Arial" w:hAnsi="Arial" w:cs="Arial"/>
          <w:color w:val="auto"/>
          <w:sz w:val="20"/>
          <w:szCs w:val="20"/>
        </w:rPr>
        <w:fldChar w:fldCharType="begin"/>
      </w:r>
      <w:r w:rsidRPr="0068171D">
        <w:rPr>
          <w:rFonts w:ascii="Arial" w:hAnsi="Arial" w:cs="Arial"/>
          <w:color w:val="auto"/>
          <w:sz w:val="20"/>
          <w:szCs w:val="20"/>
        </w:rPr>
        <w:instrText xml:space="preserve"> SEQ Tabela \* ARABIC </w:instrText>
      </w:r>
      <w:r w:rsidRPr="0068171D">
        <w:rPr>
          <w:rFonts w:ascii="Arial" w:hAnsi="Arial" w:cs="Arial"/>
          <w:color w:val="auto"/>
          <w:sz w:val="20"/>
          <w:szCs w:val="20"/>
        </w:rPr>
        <w:fldChar w:fldCharType="separate"/>
      </w:r>
      <w:r w:rsidR="00113E44">
        <w:rPr>
          <w:rFonts w:ascii="Arial" w:hAnsi="Arial" w:cs="Arial"/>
          <w:noProof/>
          <w:color w:val="auto"/>
          <w:sz w:val="20"/>
          <w:szCs w:val="20"/>
        </w:rPr>
        <w:t>24</w:t>
      </w:r>
      <w:r w:rsidRPr="0068171D">
        <w:rPr>
          <w:rFonts w:ascii="Arial" w:hAnsi="Arial" w:cs="Arial"/>
          <w:color w:val="auto"/>
          <w:sz w:val="20"/>
          <w:szCs w:val="20"/>
        </w:rPr>
        <w:fldChar w:fldCharType="end"/>
      </w:r>
      <w:r w:rsidRPr="0068171D">
        <w:rPr>
          <w:rFonts w:ascii="Arial" w:hAnsi="Arial" w:cs="Arial"/>
          <w:color w:val="auto"/>
          <w:sz w:val="20"/>
          <w:szCs w:val="20"/>
        </w:rPr>
        <w:t>. Obszary górnicze</w:t>
      </w:r>
      <w:r>
        <w:rPr>
          <w:rFonts w:ascii="Arial" w:hAnsi="Arial" w:cs="Arial"/>
          <w:color w:val="auto"/>
          <w:sz w:val="20"/>
          <w:szCs w:val="20"/>
        </w:rPr>
        <w:t>/złóż</w:t>
      </w:r>
      <w:r w:rsidRPr="0068171D">
        <w:rPr>
          <w:rFonts w:ascii="Arial" w:hAnsi="Arial" w:cs="Arial"/>
          <w:color w:val="auto"/>
          <w:sz w:val="20"/>
          <w:szCs w:val="20"/>
        </w:rPr>
        <w:t xml:space="preserve"> na terenie gminy i miasta Węgliniec</w:t>
      </w:r>
      <w:bookmarkEnd w:id="136"/>
    </w:p>
    <w:p w14:paraId="5FEFD5A9" w14:textId="731333B2" w:rsidR="00A161A0" w:rsidRDefault="0068171D" w:rsidP="00393A35">
      <w:pPr>
        <w:spacing w:before="120" w:after="120"/>
        <w:jc w:val="center"/>
        <w:rPr>
          <w:rFonts w:ascii="Arial" w:hAnsi="Arial" w:cs="Arial"/>
          <w:color w:val="0070C0"/>
          <w:sz w:val="22"/>
          <w:szCs w:val="22"/>
        </w:rPr>
      </w:pPr>
      <w:r w:rsidRPr="0068171D">
        <w:rPr>
          <w:rFonts w:ascii="Arial" w:hAnsi="Arial" w:cs="Arial"/>
          <w:noProof/>
          <w:color w:val="0070C0"/>
          <w:sz w:val="22"/>
          <w:szCs w:val="22"/>
        </w:rPr>
        <w:drawing>
          <wp:inline distT="0" distB="0" distL="0" distR="0" wp14:anchorId="42B320D6" wp14:editId="14B4E147">
            <wp:extent cx="3990975" cy="4426154"/>
            <wp:effectExtent l="19050" t="19050" r="9525" b="12700"/>
            <wp:docPr id="724847499" name="Obraz 1" descr="mapa Obszarów górniczych/złóż na terenie gminy i miasta Węglini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847499" name="Obraz 1" descr="mapa Obszarów górniczych/złóż na terenie gminy i miasta Węgliniec"/>
                    <pic:cNvPicPr/>
                  </pic:nvPicPr>
                  <pic:blipFill>
                    <a:blip r:embed="rId31"/>
                    <a:stretch>
                      <a:fillRect/>
                    </a:stretch>
                  </pic:blipFill>
                  <pic:spPr>
                    <a:xfrm>
                      <a:off x="0" y="0"/>
                      <a:ext cx="3993723" cy="4429202"/>
                    </a:xfrm>
                    <a:prstGeom prst="rect">
                      <a:avLst/>
                    </a:prstGeom>
                    <a:ln w="15875" cmpd="dbl">
                      <a:solidFill>
                        <a:schemeClr val="tx1"/>
                      </a:solidFill>
                    </a:ln>
                  </pic:spPr>
                </pic:pic>
              </a:graphicData>
            </a:graphic>
          </wp:inline>
        </w:drawing>
      </w:r>
    </w:p>
    <w:p w14:paraId="36EE3E62" w14:textId="73104A65" w:rsidR="00B93A45" w:rsidRPr="00393A35" w:rsidRDefault="00393A35" w:rsidP="00393A35">
      <w:pPr>
        <w:spacing w:before="120" w:after="120"/>
        <w:jc w:val="right"/>
        <w:rPr>
          <w:rFonts w:ascii="Arial" w:hAnsi="Arial" w:cs="Arial"/>
          <w:sz w:val="18"/>
          <w:szCs w:val="18"/>
        </w:rPr>
      </w:pPr>
      <w:r w:rsidRPr="00393A35">
        <w:rPr>
          <w:rFonts w:ascii="Arial" w:hAnsi="Arial" w:cs="Arial"/>
          <w:sz w:val="18"/>
          <w:szCs w:val="18"/>
        </w:rPr>
        <w:t>Źródło: Państwowy Instytut Geologiczny, https://geologia.pgi.gov.pl</w:t>
      </w:r>
    </w:p>
    <w:p w14:paraId="589AD190" w14:textId="7F4746F6" w:rsidR="00B93A45" w:rsidRPr="00393A35" w:rsidRDefault="00B93A45" w:rsidP="00233809">
      <w:pPr>
        <w:spacing w:before="120" w:after="120" w:line="360" w:lineRule="auto"/>
        <w:jc w:val="both"/>
        <w:rPr>
          <w:rFonts w:ascii="Arial" w:hAnsi="Arial" w:cs="Arial"/>
          <w:sz w:val="22"/>
          <w:szCs w:val="22"/>
        </w:rPr>
      </w:pPr>
      <w:r w:rsidRPr="00393A35">
        <w:rPr>
          <w:rFonts w:ascii="Arial" w:hAnsi="Arial" w:cs="Arial"/>
          <w:sz w:val="22"/>
          <w:szCs w:val="22"/>
        </w:rPr>
        <w:t xml:space="preserve">Zgodnie z mapą dostępną na stronie Państwowego Instytutu Geologicznego (System Osłony Przeciwosuwiskowej SOPO), na terenie gminy i miasta Węgliniec nie </w:t>
      </w:r>
      <w:r w:rsidR="00EA698C">
        <w:rPr>
          <w:rFonts w:ascii="Arial" w:hAnsi="Arial" w:cs="Arial"/>
          <w:sz w:val="22"/>
          <w:szCs w:val="22"/>
        </w:rPr>
        <w:t>rozpoznano obszarów naturalnych</w:t>
      </w:r>
      <w:r w:rsidR="00EA698C" w:rsidRPr="00393A35">
        <w:rPr>
          <w:rFonts w:ascii="Arial" w:hAnsi="Arial" w:cs="Arial"/>
          <w:sz w:val="22"/>
          <w:szCs w:val="22"/>
        </w:rPr>
        <w:t xml:space="preserve"> </w:t>
      </w:r>
      <w:r w:rsidRPr="00393A35">
        <w:rPr>
          <w:rFonts w:ascii="Arial" w:hAnsi="Arial" w:cs="Arial"/>
          <w:sz w:val="22"/>
          <w:szCs w:val="22"/>
        </w:rPr>
        <w:t>zagrożeń geologicznych, w tym zagrożeń osuwania się mas ziemnych/skalnych.</w:t>
      </w:r>
    </w:p>
    <w:p w14:paraId="031CAC0F" w14:textId="77777777" w:rsidR="009B2E92" w:rsidRPr="00393A35" w:rsidRDefault="009B2E92" w:rsidP="009B2E92">
      <w:pPr>
        <w:suppressAutoHyphens/>
        <w:spacing w:before="120" w:after="120" w:line="360" w:lineRule="auto"/>
        <w:jc w:val="both"/>
        <w:rPr>
          <w:rFonts w:ascii="Arial" w:hAnsi="Arial" w:cs="Arial"/>
          <w:b/>
          <w:sz w:val="22"/>
          <w:szCs w:val="22"/>
          <w:lang w:eastAsia="ar-SA"/>
        </w:rPr>
      </w:pPr>
      <w:r w:rsidRPr="00393A35">
        <w:rPr>
          <w:rFonts w:ascii="Arial" w:hAnsi="Arial" w:cs="Arial"/>
          <w:b/>
          <w:sz w:val="22"/>
          <w:szCs w:val="22"/>
          <w:lang w:eastAsia="ar-SA"/>
        </w:rPr>
        <w:t>Podsumowanie analiza SWOT</w:t>
      </w:r>
    </w:p>
    <w:p w14:paraId="7E016B8D" w14:textId="4FD21DC4" w:rsidR="009B2E92" w:rsidRPr="00393A35" w:rsidRDefault="009B2E92" w:rsidP="009B2E92">
      <w:pPr>
        <w:spacing w:before="240" w:after="120"/>
        <w:jc w:val="center"/>
        <w:rPr>
          <w:rFonts w:ascii="Arial" w:hAnsi="Arial" w:cs="Arial"/>
          <w:b/>
          <w:bCs/>
          <w:sz w:val="20"/>
          <w:szCs w:val="20"/>
        </w:rPr>
      </w:pPr>
      <w:bookmarkStart w:id="137" w:name="_Toc5051322"/>
      <w:bookmarkStart w:id="138" w:name="_Toc23143699"/>
      <w:bookmarkStart w:id="139" w:name="_Toc24098902"/>
      <w:bookmarkStart w:id="140" w:name="_Toc27644318"/>
      <w:bookmarkStart w:id="141" w:name="_Toc29464360"/>
      <w:bookmarkStart w:id="142" w:name="_Toc46731397"/>
      <w:bookmarkStart w:id="143" w:name="_Toc151709161"/>
      <w:r w:rsidRPr="00393A35">
        <w:rPr>
          <w:rFonts w:ascii="Arial" w:hAnsi="Arial" w:cs="Arial"/>
          <w:b/>
          <w:bCs/>
          <w:sz w:val="20"/>
          <w:szCs w:val="20"/>
        </w:rPr>
        <w:t xml:space="preserve">Tabela </w:t>
      </w:r>
      <w:r w:rsidRPr="00393A35">
        <w:rPr>
          <w:rFonts w:ascii="Arial" w:hAnsi="Arial" w:cs="Arial"/>
          <w:b/>
          <w:bCs/>
          <w:sz w:val="20"/>
          <w:szCs w:val="20"/>
        </w:rPr>
        <w:fldChar w:fldCharType="begin"/>
      </w:r>
      <w:r w:rsidRPr="00393A35">
        <w:rPr>
          <w:rFonts w:ascii="Arial" w:hAnsi="Arial" w:cs="Arial"/>
          <w:b/>
          <w:bCs/>
          <w:sz w:val="20"/>
          <w:szCs w:val="20"/>
        </w:rPr>
        <w:instrText xml:space="preserve"> SEQ Tabela \* ARABIC </w:instrText>
      </w:r>
      <w:r w:rsidRPr="00393A35">
        <w:rPr>
          <w:rFonts w:ascii="Arial" w:hAnsi="Arial" w:cs="Arial"/>
          <w:b/>
          <w:bCs/>
          <w:sz w:val="20"/>
          <w:szCs w:val="20"/>
        </w:rPr>
        <w:fldChar w:fldCharType="separate"/>
      </w:r>
      <w:r w:rsidR="00113E44">
        <w:rPr>
          <w:rFonts w:ascii="Arial" w:hAnsi="Arial" w:cs="Arial"/>
          <w:b/>
          <w:bCs/>
          <w:noProof/>
          <w:sz w:val="20"/>
          <w:szCs w:val="20"/>
        </w:rPr>
        <w:t>25</w:t>
      </w:r>
      <w:r w:rsidRPr="00393A35">
        <w:rPr>
          <w:rFonts w:ascii="Arial" w:hAnsi="Arial" w:cs="Arial"/>
          <w:b/>
          <w:bCs/>
          <w:sz w:val="20"/>
          <w:szCs w:val="20"/>
        </w:rPr>
        <w:fldChar w:fldCharType="end"/>
      </w:r>
      <w:r w:rsidRPr="00393A35">
        <w:rPr>
          <w:rFonts w:ascii="Arial" w:hAnsi="Arial" w:cs="Arial"/>
          <w:b/>
          <w:bCs/>
          <w:sz w:val="20"/>
          <w:szCs w:val="20"/>
        </w:rPr>
        <w:t>. Analiza SWOT dla obszaru interwencji: Zasoby geologiczne</w:t>
      </w:r>
      <w:bookmarkEnd w:id="137"/>
      <w:bookmarkEnd w:id="138"/>
      <w:bookmarkEnd w:id="139"/>
      <w:bookmarkEnd w:id="140"/>
      <w:bookmarkEnd w:id="141"/>
      <w:bookmarkEnd w:id="142"/>
      <w:bookmarkEnd w:id="143"/>
    </w:p>
    <w:tbl>
      <w:tblPr>
        <w:tblW w:w="5000"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512"/>
        <w:gridCol w:w="4512"/>
      </w:tblGrid>
      <w:tr w:rsidR="00393A35" w:rsidRPr="00393A35" w14:paraId="633CED66" w14:textId="77777777" w:rsidTr="0047692A">
        <w:tc>
          <w:tcPr>
            <w:tcW w:w="2500" w:type="pct"/>
            <w:shd w:val="clear" w:color="auto" w:fill="BFBFBF"/>
            <w:vAlign w:val="center"/>
          </w:tcPr>
          <w:p w14:paraId="1787F198" w14:textId="77777777" w:rsidR="009B2E92" w:rsidRPr="00393A35" w:rsidRDefault="009B2E92" w:rsidP="00412E77">
            <w:pPr>
              <w:spacing w:before="60" w:after="60"/>
              <w:jc w:val="center"/>
              <w:rPr>
                <w:rFonts w:ascii="Arial" w:hAnsi="Arial" w:cs="Arial"/>
                <w:b/>
                <w:sz w:val="20"/>
              </w:rPr>
            </w:pPr>
            <w:r w:rsidRPr="00393A35">
              <w:rPr>
                <w:rFonts w:ascii="Arial" w:hAnsi="Arial" w:cs="Arial"/>
                <w:b/>
                <w:sz w:val="20"/>
              </w:rPr>
              <w:t>Mocne strony</w:t>
            </w:r>
          </w:p>
        </w:tc>
        <w:tc>
          <w:tcPr>
            <w:tcW w:w="2500" w:type="pct"/>
            <w:shd w:val="clear" w:color="auto" w:fill="BFBFBF"/>
            <w:vAlign w:val="center"/>
          </w:tcPr>
          <w:p w14:paraId="554C17E1" w14:textId="77777777" w:rsidR="009B2E92" w:rsidRPr="00393A35" w:rsidRDefault="009B2E92" w:rsidP="00412E77">
            <w:pPr>
              <w:spacing w:before="60" w:after="60"/>
              <w:jc w:val="center"/>
              <w:rPr>
                <w:rFonts w:ascii="Arial" w:hAnsi="Arial" w:cs="Arial"/>
                <w:b/>
                <w:sz w:val="20"/>
              </w:rPr>
            </w:pPr>
            <w:r w:rsidRPr="00393A35">
              <w:rPr>
                <w:rFonts w:ascii="Arial" w:hAnsi="Arial" w:cs="Arial"/>
                <w:b/>
                <w:sz w:val="20"/>
              </w:rPr>
              <w:t>Słabe strony</w:t>
            </w:r>
          </w:p>
        </w:tc>
      </w:tr>
      <w:tr w:rsidR="00393A35" w:rsidRPr="00393A35" w14:paraId="7174ECB8" w14:textId="77777777" w:rsidTr="0047692A">
        <w:tc>
          <w:tcPr>
            <w:tcW w:w="2500" w:type="pct"/>
          </w:tcPr>
          <w:p w14:paraId="314FAB9E" w14:textId="12F9747D" w:rsidR="009B2E92" w:rsidRPr="00393A35" w:rsidRDefault="007E0AC6" w:rsidP="00412E77">
            <w:pPr>
              <w:pStyle w:val="Akapitzlist"/>
              <w:numPr>
                <w:ilvl w:val="0"/>
                <w:numId w:val="19"/>
              </w:numPr>
              <w:suppressAutoHyphens/>
              <w:spacing w:before="60" w:after="60"/>
              <w:ind w:left="360"/>
              <w:contextualSpacing w:val="0"/>
              <w:rPr>
                <w:rFonts w:cs="Arial"/>
              </w:rPr>
            </w:pPr>
            <w:r>
              <w:rPr>
                <w:rFonts w:cs="Arial"/>
              </w:rPr>
              <w:t>b</w:t>
            </w:r>
            <w:r w:rsidR="00C86889" w:rsidRPr="00393A35">
              <w:rPr>
                <w:rFonts w:cs="Arial"/>
              </w:rPr>
              <w:t xml:space="preserve">rak </w:t>
            </w:r>
            <w:r>
              <w:rPr>
                <w:rFonts w:cs="Arial"/>
              </w:rPr>
              <w:t xml:space="preserve">rozpoznanych </w:t>
            </w:r>
            <w:r w:rsidR="00C86889" w:rsidRPr="00393A35">
              <w:rPr>
                <w:rFonts w:cs="Arial"/>
              </w:rPr>
              <w:t>terenów osuwiskowych,</w:t>
            </w:r>
          </w:p>
          <w:p w14:paraId="336C5A04" w14:textId="5A170873" w:rsidR="00C86889" w:rsidRPr="00393A35" w:rsidRDefault="00C86889" w:rsidP="00412E77">
            <w:pPr>
              <w:pStyle w:val="Akapitzlist"/>
              <w:numPr>
                <w:ilvl w:val="0"/>
                <w:numId w:val="19"/>
              </w:numPr>
              <w:suppressAutoHyphens/>
              <w:spacing w:before="60" w:after="60"/>
              <w:ind w:left="360"/>
              <w:contextualSpacing w:val="0"/>
              <w:rPr>
                <w:rFonts w:cs="Arial"/>
              </w:rPr>
            </w:pPr>
            <w:r w:rsidRPr="00393A35">
              <w:rPr>
                <w:rFonts w:cs="Arial"/>
              </w:rPr>
              <w:t>występowanie złóż surowców mineralnych i obszarów górniczych</w:t>
            </w:r>
            <w:r w:rsidR="00395513">
              <w:rPr>
                <w:rFonts w:cs="Arial"/>
              </w:rPr>
              <w:t xml:space="preserve"> możliwych do wykorzystania w budownictwie.</w:t>
            </w:r>
          </w:p>
        </w:tc>
        <w:tc>
          <w:tcPr>
            <w:tcW w:w="2500" w:type="pct"/>
          </w:tcPr>
          <w:p w14:paraId="5EC61DDF" w14:textId="61399D37" w:rsidR="009B2E92" w:rsidRPr="00393A35" w:rsidRDefault="00C86889" w:rsidP="00412E77">
            <w:pPr>
              <w:pStyle w:val="Akapitzlist"/>
              <w:numPr>
                <w:ilvl w:val="0"/>
                <w:numId w:val="19"/>
              </w:numPr>
              <w:suppressAutoHyphens/>
              <w:spacing w:before="60" w:after="60"/>
              <w:ind w:left="360"/>
              <w:contextualSpacing w:val="0"/>
              <w:rPr>
                <w:rFonts w:cs="Arial"/>
              </w:rPr>
            </w:pPr>
            <w:r w:rsidRPr="00393A35">
              <w:rPr>
                <w:rFonts w:cs="Arial"/>
              </w:rPr>
              <w:t xml:space="preserve">możliwa degradacja powierzchni ziemi ze względu na eksploatację występujących na terenie gminy </w:t>
            </w:r>
            <w:r w:rsidR="00412E77">
              <w:rPr>
                <w:rFonts w:cs="Arial"/>
              </w:rPr>
              <w:t xml:space="preserve">i miasta </w:t>
            </w:r>
            <w:r w:rsidRPr="00393A35">
              <w:rPr>
                <w:rFonts w:cs="Arial"/>
              </w:rPr>
              <w:t>zasobów kopalin</w:t>
            </w:r>
            <w:r w:rsidR="00412E77">
              <w:rPr>
                <w:rFonts w:cs="Arial"/>
              </w:rPr>
              <w:t>.</w:t>
            </w:r>
          </w:p>
        </w:tc>
      </w:tr>
      <w:tr w:rsidR="00393A35" w:rsidRPr="00393A35" w14:paraId="7FCC6423" w14:textId="77777777" w:rsidTr="0047692A">
        <w:tc>
          <w:tcPr>
            <w:tcW w:w="2500" w:type="pct"/>
            <w:shd w:val="clear" w:color="auto" w:fill="BFBFBF"/>
            <w:vAlign w:val="center"/>
          </w:tcPr>
          <w:p w14:paraId="2DAA4096" w14:textId="77777777" w:rsidR="009B2E92" w:rsidRPr="00393A35" w:rsidRDefault="009B2E92" w:rsidP="00412E77">
            <w:pPr>
              <w:spacing w:before="60" w:after="60"/>
              <w:jc w:val="center"/>
              <w:rPr>
                <w:rFonts w:ascii="Arial" w:hAnsi="Arial" w:cs="Arial"/>
                <w:b/>
                <w:sz w:val="20"/>
              </w:rPr>
            </w:pPr>
            <w:r w:rsidRPr="00393A35">
              <w:rPr>
                <w:rFonts w:ascii="Arial" w:hAnsi="Arial" w:cs="Arial"/>
                <w:b/>
                <w:sz w:val="20"/>
              </w:rPr>
              <w:t>Szanse</w:t>
            </w:r>
          </w:p>
        </w:tc>
        <w:tc>
          <w:tcPr>
            <w:tcW w:w="2500" w:type="pct"/>
            <w:shd w:val="clear" w:color="auto" w:fill="BFBFBF"/>
            <w:vAlign w:val="center"/>
          </w:tcPr>
          <w:p w14:paraId="777C8A23" w14:textId="77777777" w:rsidR="009B2E92" w:rsidRPr="00393A35" w:rsidRDefault="009B2E92" w:rsidP="00412E77">
            <w:pPr>
              <w:spacing w:before="60" w:after="60"/>
              <w:jc w:val="center"/>
              <w:rPr>
                <w:rFonts w:ascii="Arial" w:hAnsi="Arial" w:cs="Arial"/>
                <w:b/>
                <w:sz w:val="20"/>
              </w:rPr>
            </w:pPr>
            <w:r w:rsidRPr="00393A35">
              <w:rPr>
                <w:rFonts w:ascii="Arial" w:hAnsi="Arial" w:cs="Arial"/>
                <w:b/>
                <w:sz w:val="20"/>
              </w:rPr>
              <w:t>Zagrożenia</w:t>
            </w:r>
          </w:p>
        </w:tc>
      </w:tr>
      <w:tr w:rsidR="00393A35" w:rsidRPr="00393A35" w14:paraId="50F4E48F" w14:textId="77777777" w:rsidTr="0047692A">
        <w:trPr>
          <w:trHeight w:val="729"/>
        </w:trPr>
        <w:tc>
          <w:tcPr>
            <w:tcW w:w="2500" w:type="pct"/>
          </w:tcPr>
          <w:p w14:paraId="10117522" w14:textId="77777777" w:rsidR="009B2E92" w:rsidRPr="00393A35" w:rsidRDefault="00C86889" w:rsidP="00412E77">
            <w:pPr>
              <w:numPr>
                <w:ilvl w:val="0"/>
                <w:numId w:val="19"/>
              </w:numPr>
              <w:suppressAutoHyphens/>
              <w:spacing w:before="60" w:after="60"/>
              <w:ind w:left="357" w:hanging="357"/>
              <w:rPr>
                <w:rFonts w:ascii="Arial" w:hAnsi="Arial" w:cs="Arial"/>
                <w:sz w:val="20"/>
                <w:szCs w:val="20"/>
                <w:lang w:eastAsia="ar-SA"/>
              </w:rPr>
            </w:pPr>
            <w:r w:rsidRPr="00393A35">
              <w:rPr>
                <w:rFonts w:ascii="Arial" w:hAnsi="Arial" w:cs="Arial"/>
                <w:sz w:val="20"/>
                <w:szCs w:val="20"/>
                <w:lang w:eastAsia="ar-SA"/>
              </w:rPr>
              <w:t>ochrona kopalin w planach zagospodarowania przestrzennego,</w:t>
            </w:r>
          </w:p>
          <w:p w14:paraId="5F2A83A1" w14:textId="389B0194" w:rsidR="00C86889" w:rsidRPr="00393A35" w:rsidRDefault="00C86889" w:rsidP="00412E77">
            <w:pPr>
              <w:numPr>
                <w:ilvl w:val="0"/>
                <w:numId w:val="19"/>
              </w:numPr>
              <w:suppressAutoHyphens/>
              <w:spacing w:before="60" w:after="60"/>
              <w:ind w:left="357" w:hanging="357"/>
              <w:rPr>
                <w:rFonts w:ascii="Arial" w:hAnsi="Arial" w:cs="Arial"/>
                <w:sz w:val="20"/>
                <w:szCs w:val="20"/>
                <w:lang w:eastAsia="ar-SA"/>
              </w:rPr>
            </w:pPr>
            <w:r w:rsidRPr="00393A35">
              <w:rPr>
                <w:rFonts w:ascii="Arial" w:hAnsi="Arial" w:cs="Arial"/>
                <w:sz w:val="20"/>
                <w:szCs w:val="20"/>
                <w:lang w:eastAsia="ar-SA"/>
              </w:rPr>
              <w:t>nacisk na rekultywację terenów po zakończonych eksploatacjach kopalin</w:t>
            </w:r>
          </w:p>
        </w:tc>
        <w:tc>
          <w:tcPr>
            <w:tcW w:w="2500" w:type="pct"/>
          </w:tcPr>
          <w:p w14:paraId="795B627F" w14:textId="77777777" w:rsidR="009B2E92" w:rsidRPr="00A24909" w:rsidRDefault="00C86889" w:rsidP="00412E77">
            <w:pPr>
              <w:numPr>
                <w:ilvl w:val="0"/>
                <w:numId w:val="19"/>
              </w:numPr>
              <w:spacing w:before="60" w:after="60"/>
              <w:ind w:left="357" w:hanging="357"/>
              <w:rPr>
                <w:rFonts w:ascii="Arial" w:hAnsi="Arial" w:cs="Arial"/>
                <w:sz w:val="20"/>
                <w:szCs w:val="20"/>
              </w:rPr>
            </w:pPr>
            <w:r w:rsidRPr="00393A35">
              <w:rPr>
                <w:rFonts w:ascii="Arial" w:eastAsia="Arial" w:hAnsi="Arial" w:cs="Arial"/>
                <w:sz w:val="20"/>
                <w:szCs w:val="20"/>
                <w:lang w:val="pl"/>
              </w:rPr>
              <w:t>presja ze strony działających podmiotów gospodarczych zajmujących się eksploatacją złóż kopalin</w:t>
            </w:r>
            <w:r w:rsidR="00395513">
              <w:rPr>
                <w:rFonts w:ascii="Arial" w:eastAsia="Arial" w:hAnsi="Arial" w:cs="Arial"/>
                <w:sz w:val="20"/>
                <w:szCs w:val="20"/>
                <w:lang w:val="pl"/>
              </w:rPr>
              <w:t>,</w:t>
            </w:r>
          </w:p>
          <w:p w14:paraId="7D08AD7F" w14:textId="4915317A" w:rsidR="00395513" w:rsidRPr="00393A35" w:rsidRDefault="00395513" w:rsidP="00412E77">
            <w:pPr>
              <w:numPr>
                <w:ilvl w:val="0"/>
                <w:numId w:val="19"/>
              </w:numPr>
              <w:spacing w:before="60" w:after="60"/>
              <w:ind w:left="357" w:hanging="357"/>
              <w:rPr>
                <w:rFonts w:ascii="Arial" w:hAnsi="Arial" w:cs="Arial"/>
                <w:sz w:val="20"/>
                <w:szCs w:val="20"/>
              </w:rPr>
            </w:pPr>
            <w:r>
              <w:rPr>
                <w:rFonts w:ascii="Arial" w:hAnsi="Arial" w:cs="Arial"/>
                <w:sz w:val="20"/>
                <w:szCs w:val="20"/>
              </w:rPr>
              <w:t>nielegalna eksploatacja kopalin.</w:t>
            </w:r>
          </w:p>
        </w:tc>
      </w:tr>
    </w:tbl>
    <w:p w14:paraId="5DF132DD" w14:textId="77777777" w:rsidR="009B2E92" w:rsidRPr="00393A35" w:rsidRDefault="009B2E92" w:rsidP="009B2E92">
      <w:pPr>
        <w:keepNext/>
        <w:spacing w:before="120" w:after="120"/>
        <w:jc w:val="right"/>
        <w:rPr>
          <w:rFonts w:ascii="Arial" w:hAnsi="Arial" w:cs="Arial"/>
          <w:bCs/>
          <w:sz w:val="18"/>
        </w:rPr>
      </w:pPr>
      <w:r w:rsidRPr="00393A35">
        <w:rPr>
          <w:rFonts w:ascii="Arial" w:hAnsi="Arial" w:cs="Arial"/>
          <w:bCs/>
          <w:sz w:val="18"/>
        </w:rPr>
        <w:t>Źródło: Opracowanie własne</w:t>
      </w:r>
    </w:p>
    <w:p w14:paraId="5B9C4005" w14:textId="77777777" w:rsidR="00F40AAD" w:rsidRDefault="00F40AAD">
      <w:pPr>
        <w:spacing w:after="160" w:line="259" w:lineRule="auto"/>
        <w:rPr>
          <w:rFonts w:ascii="Arial" w:hAnsi="Arial" w:cs="Arial"/>
          <w:b/>
          <w:bCs/>
          <w:color w:val="0070C0"/>
          <w:sz w:val="22"/>
          <w:szCs w:val="20"/>
        </w:rPr>
      </w:pPr>
      <w:r>
        <w:rPr>
          <w:rFonts w:cs="Arial"/>
          <w:color w:val="0070C0"/>
        </w:rPr>
        <w:br w:type="page"/>
      </w:r>
    </w:p>
    <w:p w14:paraId="2FF16690" w14:textId="6D8DC114" w:rsidR="009B2E92" w:rsidRPr="00393A35" w:rsidRDefault="009B2E92" w:rsidP="009B2E92">
      <w:pPr>
        <w:pStyle w:val="Nagwek3"/>
        <w:rPr>
          <w:rFonts w:cs="Arial"/>
        </w:rPr>
      </w:pPr>
      <w:bookmarkStart w:id="144" w:name="_Toc151709306"/>
      <w:r w:rsidRPr="00393A35">
        <w:rPr>
          <w:rFonts w:cs="Arial"/>
        </w:rPr>
        <w:lastRenderedPageBreak/>
        <w:t>3.2.7 Gleby</w:t>
      </w:r>
      <w:bookmarkEnd w:id="144"/>
    </w:p>
    <w:p w14:paraId="25C8CCC1" w14:textId="77777777" w:rsidR="00440102" w:rsidRPr="00440102" w:rsidRDefault="00440102" w:rsidP="00440102">
      <w:pPr>
        <w:spacing w:before="120" w:after="120" w:line="360" w:lineRule="auto"/>
        <w:jc w:val="both"/>
        <w:rPr>
          <w:rFonts w:ascii="Arial" w:hAnsi="Arial" w:cs="Arial"/>
          <w:sz w:val="22"/>
          <w:szCs w:val="22"/>
        </w:rPr>
      </w:pPr>
      <w:r w:rsidRPr="00440102">
        <w:rPr>
          <w:rFonts w:ascii="Arial" w:hAnsi="Arial" w:cs="Arial"/>
          <w:sz w:val="22"/>
          <w:szCs w:val="22"/>
        </w:rPr>
        <w:t xml:space="preserve">Jakość gleb w istotny sposób wpływa na potencjał jednostek samorządu terytorialnego. Gleby dobrej jakości oznaczają nie tylko zdrowe i wysokie plony, ale także warunkują prawidłowy rozwój człowieka, gdyż wraz z pożywieniem roślinnym i zwierzęcym dostarczają odpowiedniej ilości wysokokalorycznych składników odżywczych, witamin, substancji mineralnych, niezbędnych do budowy i właściwego funkcjonowania organizmu. Razem z pożywieniem człowiek pobiera składniki korzystne, jak i niekorzystne dla swego rozwoju. Jakość gleb ma wpływ na rozmieszenie upraw rolniczych, ale zależy ona również od odpowiedniej wilgotności, nawożenia mineralno-organicznego, warunków termicznych oraz opadów atmosferycznych. </w:t>
      </w:r>
    </w:p>
    <w:p w14:paraId="2363D166" w14:textId="77777777" w:rsidR="00440102" w:rsidRPr="00440102" w:rsidRDefault="00440102" w:rsidP="00440102">
      <w:pPr>
        <w:spacing w:before="120" w:after="120" w:line="360" w:lineRule="auto"/>
        <w:jc w:val="both"/>
        <w:rPr>
          <w:rFonts w:ascii="Arial" w:hAnsi="Arial" w:cs="Arial"/>
          <w:sz w:val="22"/>
          <w:szCs w:val="22"/>
        </w:rPr>
      </w:pPr>
      <w:r w:rsidRPr="00440102">
        <w:rPr>
          <w:rFonts w:ascii="Arial" w:hAnsi="Arial" w:cs="Arial"/>
          <w:sz w:val="22"/>
          <w:szCs w:val="22"/>
        </w:rPr>
        <w:t>Na stan gleb wpływają głównie czynniki pochodzenia antropogenicznego:</w:t>
      </w:r>
    </w:p>
    <w:p w14:paraId="4764F2E5" w14:textId="2AC0AB25" w:rsidR="00440102" w:rsidRPr="00440102" w:rsidRDefault="00440102" w:rsidP="00BD7E9A">
      <w:pPr>
        <w:numPr>
          <w:ilvl w:val="0"/>
          <w:numId w:val="78"/>
        </w:numPr>
        <w:spacing w:line="360" w:lineRule="auto"/>
        <w:jc w:val="both"/>
        <w:rPr>
          <w:rFonts w:ascii="Arial" w:hAnsi="Arial" w:cs="Arial"/>
          <w:sz w:val="22"/>
          <w:szCs w:val="22"/>
        </w:rPr>
      </w:pPr>
      <w:r w:rsidRPr="00440102">
        <w:rPr>
          <w:rFonts w:ascii="Arial" w:hAnsi="Arial" w:cs="Arial"/>
          <w:sz w:val="22"/>
          <w:szCs w:val="22"/>
        </w:rPr>
        <w:t xml:space="preserve">Intensywne rolnictwo – stosowanie wysoko wydajnych maszyn, technik uprawy </w:t>
      </w:r>
      <w:r w:rsidRPr="00440102">
        <w:rPr>
          <w:rFonts w:ascii="Arial" w:hAnsi="Arial" w:cs="Arial"/>
          <w:sz w:val="22"/>
          <w:szCs w:val="22"/>
        </w:rPr>
        <w:br/>
        <w:t xml:space="preserve">i hodowli, nadmierne wykorzystywanie nawozów mineralnych i środków ochrony roślin, co może prowadzić do degradacji chemicznej gleb (przeciążenie nadmierną ilością substancji chemicznych, w tym metalami ciężkimi, co prowadzi do zakwaszenia, zasolenia, alkalizacji, zmian jakościowych i ilościowych w próchnicy) oraz </w:t>
      </w:r>
      <w:r w:rsidRPr="00440102">
        <w:rPr>
          <w:rFonts w:ascii="Arial" w:hAnsi="Arial" w:cs="Arial"/>
          <w:bCs/>
          <w:sz w:val="22"/>
          <w:szCs w:val="22"/>
        </w:rPr>
        <w:t xml:space="preserve"> degradacji fizycznej gleb (</w:t>
      </w:r>
      <w:r w:rsidRPr="00440102">
        <w:rPr>
          <w:rFonts w:ascii="Arial" w:hAnsi="Arial" w:cs="Arial"/>
          <w:sz w:val="22"/>
          <w:szCs w:val="22"/>
        </w:rPr>
        <w:t>utrata określonej masy gleby, zmiany struktury gleby, nadmierne zagęszczenie i</w:t>
      </w:r>
      <w:r w:rsidR="00780C67">
        <w:rPr>
          <w:rFonts w:ascii="Arial" w:hAnsi="Arial" w:cs="Arial"/>
          <w:sz w:val="22"/>
          <w:szCs w:val="22"/>
        </w:rPr>
        <w:t> </w:t>
      </w:r>
      <w:r w:rsidRPr="00440102">
        <w:rPr>
          <w:rFonts w:ascii="Arial" w:hAnsi="Arial" w:cs="Arial"/>
          <w:sz w:val="22"/>
          <w:szCs w:val="22"/>
        </w:rPr>
        <w:t>niekorzystne zmiany stosunków wodnych, erozja spowodowana niewłaściwym użytkowaniem gruntów);</w:t>
      </w:r>
    </w:p>
    <w:p w14:paraId="06C727EB" w14:textId="77777777" w:rsidR="00440102" w:rsidRPr="00440102" w:rsidRDefault="00440102" w:rsidP="00BD7E9A">
      <w:pPr>
        <w:numPr>
          <w:ilvl w:val="0"/>
          <w:numId w:val="78"/>
        </w:numPr>
        <w:spacing w:line="360" w:lineRule="auto"/>
        <w:jc w:val="both"/>
        <w:rPr>
          <w:rFonts w:ascii="Arial" w:hAnsi="Arial" w:cs="Arial"/>
          <w:sz w:val="22"/>
          <w:szCs w:val="22"/>
        </w:rPr>
      </w:pPr>
      <w:r w:rsidRPr="00440102">
        <w:rPr>
          <w:rFonts w:ascii="Arial" w:hAnsi="Arial" w:cs="Arial"/>
          <w:sz w:val="22"/>
          <w:szCs w:val="22"/>
        </w:rPr>
        <w:t>Działalność zakładów produkcyjno-usługowych – przyczyniająca się głównie do degradacji chemicznej gleb, na skutek emisji szkodliwych substancji do atmosfery, odprowadzania ścieków;</w:t>
      </w:r>
    </w:p>
    <w:p w14:paraId="215304FD" w14:textId="77777777" w:rsidR="00440102" w:rsidRPr="00440102" w:rsidRDefault="00440102" w:rsidP="00BD7E9A">
      <w:pPr>
        <w:numPr>
          <w:ilvl w:val="0"/>
          <w:numId w:val="78"/>
        </w:numPr>
        <w:spacing w:line="360" w:lineRule="auto"/>
        <w:jc w:val="both"/>
        <w:rPr>
          <w:rFonts w:ascii="Arial" w:hAnsi="Arial" w:cs="Arial"/>
          <w:sz w:val="22"/>
          <w:szCs w:val="22"/>
        </w:rPr>
      </w:pPr>
      <w:r w:rsidRPr="00440102">
        <w:rPr>
          <w:rFonts w:ascii="Arial" w:hAnsi="Arial" w:cs="Arial"/>
          <w:sz w:val="22"/>
          <w:szCs w:val="22"/>
        </w:rPr>
        <w:t>Komunikacja i transport samochodowy – przyczyniający się do zanieczyszczenia gleb położonych w bezpośrednim sąsiedztwie intensywnie użytkowanych szlaków komunikacyjnych (degradacja chemiczna).</w:t>
      </w:r>
    </w:p>
    <w:p w14:paraId="08F3349B" w14:textId="77777777" w:rsidR="00440102" w:rsidRPr="00440102" w:rsidRDefault="00440102" w:rsidP="00440102">
      <w:pPr>
        <w:spacing w:before="120" w:after="120" w:line="360" w:lineRule="auto"/>
        <w:jc w:val="both"/>
        <w:rPr>
          <w:rFonts w:ascii="Arial" w:hAnsi="Arial" w:cs="Arial"/>
          <w:sz w:val="22"/>
          <w:szCs w:val="22"/>
        </w:rPr>
      </w:pPr>
      <w:r w:rsidRPr="00440102">
        <w:rPr>
          <w:rFonts w:ascii="Arial" w:hAnsi="Arial" w:cs="Arial"/>
          <w:bCs/>
          <w:sz w:val="22"/>
          <w:szCs w:val="22"/>
        </w:rPr>
        <w:t>Ponadto negatywny wpływ na jakość gleb wywierają: składowanie odpadów w miejscach do tego nie przeznaczonych, wypalanie traw, palenie odpadów na powierzchni ziemi, odprowadzanie nieoczyszczonych ścieków do środowiska, nieszczelne szamba.</w:t>
      </w:r>
    </w:p>
    <w:p w14:paraId="7535D7DA" w14:textId="77777777" w:rsidR="00440102" w:rsidRPr="00440102" w:rsidRDefault="00440102" w:rsidP="00440102">
      <w:pPr>
        <w:spacing w:before="120" w:after="120" w:line="360" w:lineRule="auto"/>
        <w:jc w:val="both"/>
        <w:rPr>
          <w:rFonts w:ascii="Arial" w:hAnsi="Arial" w:cs="Arial"/>
          <w:sz w:val="22"/>
          <w:szCs w:val="22"/>
        </w:rPr>
      </w:pPr>
      <w:r w:rsidRPr="00440102">
        <w:rPr>
          <w:rFonts w:ascii="Arial" w:hAnsi="Arial" w:cs="Arial"/>
          <w:sz w:val="22"/>
          <w:szCs w:val="22"/>
        </w:rPr>
        <w:t>Nasilające się stałe wpływy różnorodnych form działalności rolniczej, usługowej i urbanizacyjnej przyczyniają się do znacznych zmian w naturalnych warunkach glebowych. Zmiany te przejawiają się w postaci szeregu form degradacji pokrywy glebowej i prowadzą do wytworzenia gleb o zmienionym profilu i właściwościach fizykochemicznych. Procesy degradacji gleb związane są przede wszystkim z:</w:t>
      </w:r>
    </w:p>
    <w:p w14:paraId="2DA6B338" w14:textId="77777777" w:rsidR="00440102" w:rsidRPr="00440102" w:rsidRDefault="00440102" w:rsidP="00BD7E9A">
      <w:pPr>
        <w:numPr>
          <w:ilvl w:val="0"/>
          <w:numId w:val="79"/>
        </w:numPr>
        <w:spacing w:line="360" w:lineRule="auto"/>
        <w:jc w:val="both"/>
        <w:rPr>
          <w:rFonts w:ascii="Arial" w:hAnsi="Arial" w:cs="Arial"/>
          <w:sz w:val="22"/>
          <w:szCs w:val="22"/>
        </w:rPr>
      </w:pPr>
      <w:r w:rsidRPr="00440102">
        <w:rPr>
          <w:rFonts w:ascii="Arial" w:hAnsi="Arial" w:cs="Arial"/>
          <w:sz w:val="22"/>
          <w:szCs w:val="22"/>
        </w:rPr>
        <w:t>rejonami intensywnej produkcji rolnej i hodowlanej,</w:t>
      </w:r>
    </w:p>
    <w:p w14:paraId="6F3629E8" w14:textId="77777777" w:rsidR="00440102" w:rsidRPr="00440102" w:rsidRDefault="00440102" w:rsidP="00BD7E9A">
      <w:pPr>
        <w:numPr>
          <w:ilvl w:val="0"/>
          <w:numId w:val="79"/>
        </w:numPr>
        <w:spacing w:line="360" w:lineRule="auto"/>
        <w:jc w:val="both"/>
        <w:rPr>
          <w:rFonts w:ascii="Arial" w:hAnsi="Arial" w:cs="Arial"/>
          <w:sz w:val="22"/>
          <w:szCs w:val="22"/>
        </w:rPr>
      </w:pPr>
      <w:r w:rsidRPr="00440102">
        <w:rPr>
          <w:rFonts w:ascii="Arial" w:hAnsi="Arial" w:cs="Arial"/>
          <w:sz w:val="22"/>
          <w:szCs w:val="22"/>
        </w:rPr>
        <w:t>intensywnej melioracji gleb,</w:t>
      </w:r>
    </w:p>
    <w:p w14:paraId="0BF29CD3" w14:textId="77777777" w:rsidR="00440102" w:rsidRPr="00440102" w:rsidRDefault="00440102" w:rsidP="00BD7E9A">
      <w:pPr>
        <w:numPr>
          <w:ilvl w:val="0"/>
          <w:numId w:val="79"/>
        </w:numPr>
        <w:spacing w:line="360" w:lineRule="auto"/>
        <w:jc w:val="both"/>
        <w:rPr>
          <w:rFonts w:ascii="Arial" w:hAnsi="Arial" w:cs="Arial"/>
          <w:sz w:val="22"/>
          <w:szCs w:val="22"/>
        </w:rPr>
      </w:pPr>
      <w:r w:rsidRPr="00440102">
        <w:rPr>
          <w:rFonts w:ascii="Arial" w:hAnsi="Arial" w:cs="Arial"/>
          <w:sz w:val="22"/>
          <w:szCs w:val="22"/>
        </w:rPr>
        <w:t>rejonami budowy nowych osiedli mieszkaniowych,</w:t>
      </w:r>
    </w:p>
    <w:p w14:paraId="757701B9" w14:textId="77777777" w:rsidR="00440102" w:rsidRPr="00440102" w:rsidRDefault="00440102" w:rsidP="00BD7E9A">
      <w:pPr>
        <w:numPr>
          <w:ilvl w:val="0"/>
          <w:numId w:val="79"/>
        </w:numPr>
        <w:spacing w:line="360" w:lineRule="auto"/>
        <w:jc w:val="both"/>
        <w:rPr>
          <w:rFonts w:ascii="Arial" w:hAnsi="Arial" w:cs="Arial"/>
          <w:sz w:val="22"/>
          <w:szCs w:val="22"/>
        </w:rPr>
      </w:pPr>
      <w:r w:rsidRPr="00440102">
        <w:rPr>
          <w:rFonts w:ascii="Arial" w:hAnsi="Arial" w:cs="Arial"/>
          <w:sz w:val="22"/>
          <w:szCs w:val="22"/>
        </w:rPr>
        <w:lastRenderedPageBreak/>
        <w:t>trasami komunikacyjnymi,</w:t>
      </w:r>
    </w:p>
    <w:p w14:paraId="718A0373" w14:textId="77777777" w:rsidR="00440102" w:rsidRPr="00440102" w:rsidRDefault="00440102" w:rsidP="00BD7E9A">
      <w:pPr>
        <w:numPr>
          <w:ilvl w:val="0"/>
          <w:numId w:val="79"/>
        </w:numPr>
        <w:spacing w:line="360" w:lineRule="auto"/>
        <w:jc w:val="both"/>
        <w:rPr>
          <w:rFonts w:ascii="Arial" w:hAnsi="Arial" w:cs="Arial"/>
          <w:sz w:val="22"/>
          <w:szCs w:val="22"/>
        </w:rPr>
      </w:pPr>
      <w:r w:rsidRPr="00440102">
        <w:rPr>
          <w:rFonts w:ascii="Arial" w:hAnsi="Arial" w:cs="Arial"/>
          <w:sz w:val="22"/>
          <w:szCs w:val="22"/>
        </w:rPr>
        <w:t>terenami eksploatacji kopalin lub wyrobisk poeksploatacyjnych.</w:t>
      </w:r>
    </w:p>
    <w:p w14:paraId="01E41365" w14:textId="56B34CAF" w:rsidR="00440102" w:rsidRPr="0018239D" w:rsidRDefault="00440102" w:rsidP="00440102">
      <w:pPr>
        <w:spacing w:before="120" w:after="120" w:line="360" w:lineRule="auto"/>
        <w:jc w:val="both"/>
        <w:rPr>
          <w:rFonts w:ascii="Arial" w:hAnsi="Arial" w:cs="Arial"/>
          <w:sz w:val="22"/>
          <w:szCs w:val="22"/>
        </w:rPr>
      </w:pPr>
      <w:r w:rsidRPr="00393A35">
        <w:rPr>
          <w:rFonts w:ascii="Arial" w:hAnsi="Arial" w:cs="Arial"/>
          <w:sz w:val="22"/>
          <w:szCs w:val="22"/>
        </w:rPr>
        <w:t xml:space="preserve">Przekształcenia mechaniczne gleb powodowane są przez zabudowę terenu, utwardzanie i ubicie podłoża, zdjęcie pokrywy glebowej lub jej wymieszanie z elementami obcymi </w:t>
      </w:r>
      <w:r w:rsidRPr="00393A35">
        <w:rPr>
          <w:rFonts w:ascii="Arial" w:hAnsi="Arial" w:cs="Arial"/>
          <w:sz w:val="22"/>
          <w:szCs w:val="22"/>
        </w:rPr>
        <w:br/>
        <w:t xml:space="preserve">(np. gruzem budowlanym) oraz w wyniku formowania wykopów i wyrównań. Ważnym czynnikiem jest emisja zanieczyszczeń powietrza i opad zanieczyszczeń oraz procesy chemicznej degradacji gleb przez niewłaściwie prowadzoną gospodarkę ściekową </w:t>
      </w:r>
      <w:r w:rsidRPr="00393A35">
        <w:rPr>
          <w:rFonts w:ascii="Arial" w:hAnsi="Arial" w:cs="Arial"/>
          <w:sz w:val="22"/>
          <w:szCs w:val="22"/>
        </w:rPr>
        <w:br/>
        <w:t xml:space="preserve">i </w:t>
      </w:r>
      <w:r w:rsidRPr="0018239D">
        <w:rPr>
          <w:rFonts w:ascii="Arial" w:hAnsi="Arial" w:cs="Arial"/>
          <w:sz w:val="22"/>
          <w:szCs w:val="22"/>
        </w:rPr>
        <w:t>odpadową.</w:t>
      </w:r>
    </w:p>
    <w:p w14:paraId="2D6367D0" w14:textId="6F9B6470" w:rsidR="00440102" w:rsidRPr="0018239D" w:rsidRDefault="008B7BCF" w:rsidP="00233809">
      <w:pPr>
        <w:spacing w:before="120" w:after="120" w:line="360" w:lineRule="auto"/>
        <w:jc w:val="both"/>
      </w:pPr>
      <w:r w:rsidRPr="0018239D">
        <w:rPr>
          <w:rFonts w:ascii="Arial" w:hAnsi="Arial" w:cs="Arial"/>
          <w:sz w:val="22"/>
          <w:szCs w:val="22"/>
        </w:rPr>
        <w:t xml:space="preserve">Na podłoże terenów </w:t>
      </w:r>
      <w:r w:rsidR="00395513" w:rsidRPr="0018239D">
        <w:rPr>
          <w:rFonts w:ascii="Arial" w:hAnsi="Arial" w:cs="Arial"/>
          <w:sz w:val="22"/>
          <w:szCs w:val="22"/>
        </w:rPr>
        <w:t xml:space="preserve">gminy i miasta </w:t>
      </w:r>
      <w:r w:rsidRPr="0018239D">
        <w:rPr>
          <w:rFonts w:ascii="Arial" w:hAnsi="Arial" w:cs="Arial"/>
          <w:sz w:val="22"/>
          <w:szCs w:val="22"/>
        </w:rPr>
        <w:t xml:space="preserve">składają się czwartorzędowe utwory piaszczysto - żwirowe pochodzenia rzecznego i fluwioglacjalnego oraz gliny zwałowe pochodzenia wodnolodowcowego i morenowego. Cienkie warstwy mad i torfów utworzyły się w obrębie dolin rzecznych. Gleby o różnej gliniastości wytworzone z piasków są mało żyzne, przepuszczalne. Najczęściej są to gleby bielicowe, nie </w:t>
      </w:r>
      <w:r w:rsidR="00395513" w:rsidRPr="0018239D">
        <w:rPr>
          <w:rFonts w:ascii="Arial" w:hAnsi="Arial" w:cs="Arial"/>
          <w:sz w:val="22"/>
          <w:szCs w:val="22"/>
        </w:rPr>
        <w:t>prefer</w:t>
      </w:r>
      <w:r w:rsidR="00395513" w:rsidRPr="00BD7E9A">
        <w:rPr>
          <w:rFonts w:ascii="Arial" w:hAnsi="Arial" w:cs="Arial"/>
          <w:sz w:val="22"/>
          <w:szCs w:val="22"/>
        </w:rPr>
        <w:t>owane</w:t>
      </w:r>
      <w:r w:rsidR="00395513" w:rsidRPr="0018239D">
        <w:rPr>
          <w:rFonts w:ascii="Arial" w:hAnsi="Arial" w:cs="Arial"/>
          <w:sz w:val="22"/>
          <w:szCs w:val="22"/>
        </w:rPr>
        <w:t xml:space="preserve"> </w:t>
      </w:r>
      <w:r w:rsidRPr="0018239D">
        <w:rPr>
          <w:rFonts w:ascii="Arial" w:hAnsi="Arial" w:cs="Arial"/>
          <w:sz w:val="22"/>
          <w:szCs w:val="22"/>
        </w:rPr>
        <w:t>rozwoju rolnictwa. Również negatywnymi czynnikami są stosunkowo wysoki poziom degradacji rolnej oraz występujące zanieczyszczenia. Występujące gleby, są glebami niskiej jakości, ponieważ zaliczane są do V i VI klasy. Nie osiągają one wysokiej efektywności, mimo przeprowadzanych kosztownych zabiegów</w:t>
      </w:r>
      <w:r w:rsidR="0018239D" w:rsidRPr="00BD7E9A">
        <w:rPr>
          <w:rStyle w:val="Odwoanieprzypisudolnego"/>
          <w:rFonts w:ascii="Arial" w:hAnsi="Arial" w:cs="Arial"/>
          <w:sz w:val="22"/>
          <w:szCs w:val="22"/>
        </w:rPr>
        <w:footnoteReference w:id="18"/>
      </w:r>
      <w:r w:rsidRPr="0018239D">
        <w:rPr>
          <w:rFonts w:ascii="Arial" w:hAnsi="Arial" w:cs="Arial"/>
          <w:sz w:val="22"/>
          <w:szCs w:val="22"/>
        </w:rPr>
        <w:t>.</w:t>
      </w:r>
      <w:r w:rsidR="00440102" w:rsidRPr="0018239D">
        <w:t xml:space="preserve"> </w:t>
      </w:r>
    </w:p>
    <w:p w14:paraId="67FF97CE" w14:textId="55C9E102" w:rsidR="005F0A98" w:rsidRPr="00393A35" w:rsidRDefault="00440102" w:rsidP="00233809">
      <w:pPr>
        <w:spacing w:before="120" w:after="120" w:line="360" w:lineRule="auto"/>
        <w:jc w:val="both"/>
        <w:rPr>
          <w:rFonts w:ascii="Arial" w:hAnsi="Arial" w:cs="Arial"/>
          <w:sz w:val="22"/>
          <w:szCs w:val="22"/>
        </w:rPr>
      </w:pPr>
      <w:r w:rsidRPr="0018239D">
        <w:rPr>
          <w:rFonts w:ascii="Arial" w:hAnsi="Arial" w:cs="Arial"/>
          <w:sz w:val="22"/>
          <w:szCs w:val="22"/>
        </w:rPr>
        <w:t xml:space="preserve">Około 86% powierzchni </w:t>
      </w:r>
      <w:r w:rsidR="00395513" w:rsidRPr="00BD7E9A">
        <w:rPr>
          <w:rFonts w:ascii="Arial" w:hAnsi="Arial" w:cs="Arial"/>
          <w:sz w:val="22"/>
          <w:szCs w:val="22"/>
        </w:rPr>
        <w:t>g</w:t>
      </w:r>
      <w:r w:rsidR="00395513" w:rsidRPr="0018239D">
        <w:rPr>
          <w:rFonts w:ascii="Arial" w:hAnsi="Arial" w:cs="Arial"/>
          <w:sz w:val="22"/>
          <w:szCs w:val="22"/>
        </w:rPr>
        <w:t xml:space="preserve">miny </w:t>
      </w:r>
      <w:r w:rsidR="00395513" w:rsidRPr="00BD7E9A">
        <w:rPr>
          <w:rFonts w:ascii="Arial" w:hAnsi="Arial" w:cs="Arial"/>
          <w:sz w:val="22"/>
          <w:szCs w:val="22"/>
        </w:rPr>
        <w:t xml:space="preserve">i miasta </w:t>
      </w:r>
      <w:r w:rsidRPr="0018239D">
        <w:rPr>
          <w:rFonts w:ascii="Arial" w:hAnsi="Arial" w:cs="Arial"/>
          <w:sz w:val="22"/>
          <w:szCs w:val="22"/>
        </w:rPr>
        <w:t>stanowią lasy, przede wszystkim sosnowe, co w</w:t>
      </w:r>
      <w:r w:rsidR="00412E77">
        <w:rPr>
          <w:rFonts w:ascii="Arial" w:hAnsi="Arial" w:cs="Arial"/>
          <w:sz w:val="22"/>
          <w:szCs w:val="22"/>
        </w:rPr>
        <w:t> </w:t>
      </w:r>
      <w:r w:rsidRPr="0018239D">
        <w:rPr>
          <w:rFonts w:ascii="Arial" w:hAnsi="Arial" w:cs="Arial"/>
          <w:sz w:val="22"/>
          <w:szCs w:val="22"/>
        </w:rPr>
        <w:t>połączeniu z</w:t>
      </w:r>
      <w:r w:rsidR="000161D1" w:rsidRPr="0018239D">
        <w:rPr>
          <w:rFonts w:ascii="Arial" w:hAnsi="Arial" w:cs="Arial"/>
          <w:sz w:val="22"/>
          <w:szCs w:val="22"/>
        </w:rPr>
        <w:t> </w:t>
      </w:r>
      <w:r w:rsidRPr="0018239D">
        <w:rPr>
          <w:rFonts w:ascii="Arial" w:hAnsi="Arial" w:cs="Arial"/>
          <w:sz w:val="22"/>
          <w:szCs w:val="22"/>
        </w:rPr>
        <w:t>niską klasą bonitacyjną gleb (od IV do VI) nie stwarza większych możliwości dla rozwoju rolnictwa</w:t>
      </w:r>
      <w:r w:rsidR="0018239D" w:rsidRPr="00BD7E9A">
        <w:rPr>
          <w:rStyle w:val="Odwoanieprzypisudolnego"/>
          <w:rFonts w:ascii="Arial" w:hAnsi="Arial" w:cs="Arial"/>
          <w:sz w:val="22"/>
          <w:szCs w:val="22"/>
        </w:rPr>
        <w:footnoteReference w:id="19"/>
      </w:r>
      <w:r w:rsidRPr="0018239D">
        <w:rPr>
          <w:rFonts w:ascii="Arial" w:hAnsi="Arial" w:cs="Arial"/>
          <w:sz w:val="22"/>
          <w:szCs w:val="22"/>
        </w:rPr>
        <w:t>.</w:t>
      </w:r>
    </w:p>
    <w:p w14:paraId="4C3ACBD5" w14:textId="60B8FFFF" w:rsidR="00D4215F" w:rsidRPr="00D4215F" w:rsidRDefault="00D4215F" w:rsidP="00D4215F">
      <w:pPr>
        <w:spacing w:before="120" w:after="120" w:line="360" w:lineRule="auto"/>
        <w:jc w:val="both"/>
        <w:rPr>
          <w:rFonts w:ascii="Arial" w:hAnsi="Arial" w:cs="Arial"/>
          <w:sz w:val="22"/>
          <w:szCs w:val="22"/>
        </w:rPr>
      </w:pPr>
      <w:r w:rsidRPr="00D4215F">
        <w:rPr>
          <w:rFonts w:ascii="Arial" w:hAnsi="Arial" w:cs="Arial"/>
          <w:sz w:val="22"/>
          <w:szCs w:val="22"/>
        </w:rPr>
        <w:t xml:space="preserve">Na obszarze gminy </w:t>
      </w:r>
      <w:r w:rsidRPr="00393A35">
        <w:rPr>
          <w:rFonts w:ascii="Arial" w:hAnsi="Arial" w:cs="Arial"/>
          <w:sz w:val="22"/>
          <w:szCs w:val="22"/>
        </w:rPr>
        <w:t>i miasta Węgliniec</w:t>
      </w:r>
      <w:r w:rsidRPr="00D4215F">
        <w:rPr>
          <w:rFonts w:ascii="Arial" w:hAnsi="Arial" w:cs="Arial"/>
          <w:sz w:val="22"/>
          <w:szCs w:val="22"/>
        </w:rPr>
        <w:t xml:space="preserve"> nie jest zlokalizowany żaden stały punkt pomiarowo-kontrolny, zatem nie jest ona objęta monitoringiem chemizmu gleb ornych realizowanych w</w:t>
      </w:r>
      <w:r w:rsidR="000161D1">
        <w:rPr>
          <w:rFonts w:ascii="Arial" w:hAnsi="Arial" w:cs="Arial"/>
          <w:sz w:val="22"/>
          <w:szCs w:val="22"/>
        </w:rPr>
        <w:t> </w:t>
      </w:r>
      <w:r w:rsidRPr="00D4215F">
        <w:rPr>
          <w:rFonts w:ascii="Arial" w:hAnsi="Arial" w:cs="Arial"/>
          <w:sz w:val="22"/>
          <w:szCs w:val="22"/>
        </w:rPr>
        <w:t>ramach obowiązującego Państwowego Monitoringu Środowiska.</w:t>
      </w:r>
    </w:p>
    <w:p w14:paraId="0426D74C" w14:textId="77777777" w:rsidR="009B2E92" w:rsidRPr="00393A35" w:rsidRDefault="009B2E92" w:rsidP="009B2E92">
      <w:pPr>
        <w:suppressAutoHyphens/>
        <w:spacing w:before="120" w:after="120" w:line="360" w:lineRule="auto"/>
        <w:jc w:val="both"/>
        <w:rPr>
          <w:rFonts w:ascii="Arial" w:hAnsi="Arial" w:cs="Arial"/>
          <w:b/>
          <w:sz w:val="22"/>
          <w:szCs w:val="22"/>
          <w:lang w:eastAsia="ar-SA"/>
        </w:rPr>
      </w:pPr>
      <w:r w:rsidRPr="00393A35">
        <w:rPr>
          <w:rFonts w:ascii="Arial" w:hAnsi="Arial" w:cs="Arial"/>
          <w:b/>
          <w:sz w:val="22"/>
          <w:szCs w:val="22"/>
          <w:lang w:eastAsia="ar-SA"/>
        </w:rPr>
        <w:t>Podsumowanie analiza SWOT</w:t>
      </w:r>
    </w:p>
    <w:p w14:paraId="56D7EF05" w14:textId="39A937AB" w:rsidR="00233809" w:rsidRPr="00393A35" w:rsidRDefault="00233809" w:rsidP="00233809">
      <w:pPr>
        <w:spacing w:before="240" w:after="120"/>
        <w:jc w:val="center"/>
        <w:rPr>
          <w:rFonts w:ascii="Arial" w:hAnsi="Arial" w:cs="Arial"/>
          <w:b/>
          <w:bCs/>
          <w:sz w:val="20"/>
          <w:szCs w:val="20"/>
        </w:rPr>
      </w:pPr>
      <w:bookmarkStart w:id="145" w:name="_Toc529183164"/>
      <w:bookmarkStart w:id="146" w:name="_Toc5051323"/>
      <w:bookmarkStart w:id="147" w:name="_Toc23143700"/>
      <w:bookmarkStart w:id="148" w:name="_Toc24098903"/>
      <w:bookmarkStart w:id="149" w:name="_Toc27644319"/>
      <w:bookmarkStart w:id="150" w:name="_Toc29464361"/>
      <w:bookmarkStart w:id="151" w:name="_Toc46731398"/>
      <w:bookmarkStart w:id="152" w:name="_Toc151709162"/>
      <w:r w:rsidRPr="00393A35">
        <w:rPr>
          <w:rFonts w:ascii="Arial" w:hAnsi="Arial" w:cs="Arial"/>
          <w:b/>
          <w:bCs/>
          <w:sz w:val="20"/>
          <w:szCs w:val="20"/>
        </w:rPr>
        <w:t xml:space="preserve">Tabela </w:t>
      </w:r>
      <w:r w:rsidRPr="00393A35">
        <w:rPr>
          <w:rFonts w:ascii="Arial" w:hAnsi="Arial" w:cs="Arial"/>
          <w:b/>
          <w:bCs/>
          <w:sz w:val="20"/>
          <w:szCs w:val="20"/>
        </w:rPr>
        <w:fldChar w:fldCharType="begin"/>
      </w:r>
      <w:r w:rsidRPr="00393A35">
        <w:rPr>
          <w:rFonts w:ascii="Arial" w:hAnsi="Arial" w:cs="Arial"/>
          <w:b/>
          <w:bCs/>
          <w:sz w:val="20"/>
          <w:szCs w:val="20"/>
        </w:rPr>
        <w:instrText xml:space="preserve"> SEQ Tabela \* ARABIC </w:instrText>
      </w:r>
      <w:r w:rsidRPr="00393A35">
        <w:rPr>
          <w:rFonts w:ascii="Arial" w:hAnsi="Arial" w:cs="Arial"/>
          <w:b/>
          <w:bCs/>
          <w:sz w:val="20"/>
          <w:szCs w:val="20"/>
        </w:rPr>
        <w:fldChar w:fldCharType="separate"/>
      </w:r>
      <w:r w:rsidR="00113E44">
        <w:rPr>
          <w:rFonts w:ascii="Arial" w:hAnsi="Arial" w:cs="Arial"/>
          <w:b/>
          <w:bCs/>
          <w:noProof/>
          <w:sz w:val="20"/>
          <w:szCs w:val="20"/>
        </w:rPr>
        <w:t>26</w:t>
      </w:r>
      <w:r w:rsidRPr="00393A35">
        <w:rPr>
          <w:rFonts w:ascii="Arial" w:hAnsi="Arial" w:cs="Arial"/>
          <w:b/>
          <w:bCs/>
          <w:sz w:val="20"/>
          <w:szCs w:val="20"/>
        </w:rPr>
        <w:fldChar w:fldCharType="end"/>
      </w:r>
      <w:r w:rsidRPr="00393A35">
        <w:rPr>
          <w:rFonts w:ascii="Arial" w:hAnsi="Arial" w:cs="Arial"/>
          <w:b/>
          <w:bCs/>
          <w:sz w:val="20"/>
          <w:szCs w:val="20"/>
        </w:rPr>
        <w:t>. Analiza SWOT dla obszaru interwencji: Gleby</w:t>
      </w:r>
      <w:bookmarkEnd w:id="145"/>
      <w:bookmarkEnd w:id="146"/>
      <w:bookmarkEnd w:id="147"/>
      <w:bookmarkEnd w:id="148"/>
      <w:bookmarkEnd w:id="149"/>
      <w:bookmarkEnd w:id="150"/>
      <w:bookmarkEnd w:id="151"/>
      <w:bookmarkEnd w:id="152"/>
    </w:p>
    <w:tbl>
      <w:tblPr>
        <w:tblW w:w="4967"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348"/>
        <w:gridCol w:w="4616"/>
      </w:tblGrid>
      <w:tr w:rsidR="00393A35" w:rsidRPr="00393A35" w14:paraId="139AF63D" w14:textId="77777777" w:rsidTr="000A447F">
        <w:trPr>
          <w:trHeight w:val="310"/>
        </w:trPr>
        <w:tc>
          <w:tcPr>
            <w:tcW w:w="2425" w:type="pct"/>
            <w:shd w:val="clear" w:color="auto" w:fill="BFBFBF"/>
            <w:vAlign w:val="center"/>
          </w:tcPr>
          <w:p w14:paraId="34F96D08" w14:textId="77777777" w:rsidR="00233809" w:rsidRPr="00393A35" w:rsidRDefault="00233809" w:rsidP="000A447F">
            <w:pPr>
              <w:spacing w:before="60" w:after="60"/>
              <w:jc w:val="center"/>
              <w:rPr>
                <w:rFonts w:ascii="Arial" w:hAnsi="Arial" w:cs="Arial"/>
                <w:b/>
                <w:sz w:val="20"/>
              </w:rPr>
            </w:pPr>
            <w:r w:rsidRPr="00393A35">
              <w:rPr>
                <w:rFonts w:ascii="Arial" w:hAnsi="Arial" w:cs="Arial"/>
                <w:b/>
                <w:sz w:val="20"/>
              </w:rPr>
              <w:t>Mocne strony</w:t>
            </w:r>
          </w:p>
        </w:tc>
        <w:tc>
          <w:tcPr>
            <w:tcW w:w="2575" w:type="pct"/>
            <w:shd w:val="clear" w:color="auto" w:fill="BFBFBF"/>
            <w:vAlign w:val="center"/>
          </w:tcPr>
          <w:p w14:paraId="5FD89A0E" w14:textId="77777777" w:rsidR="00233809" w:rsidRPr="00393A35" w:rsidRDefault="00233809" w:rsidP="000A447F">
            <w:pPr>
              <w:spacing w:before="60" w:after="60"/>
              <w:jc w:val="center"/>
              <w:rPr>
                <w:rFonts w:ascii="Arial" w:hAnsi="Arial" w:cs="Arial"/>
                <w:b/>
                <w:sz w:val="20"/>
              </w:rPr>
            </w:pPr>
            <w:r w:rsidRPr="00393A35">
              <w:rPr>
                <w:rFonts w:ascii="Arial" w:hAnsi="Arial" w:cs="Arial"/>
                <w:b/>
                <w:sz w:val="20"/>
              </w:rPr>
              <w:t>Słabe strony</w:t>
            </w:r>
          </w:p>
        </w:tc>
      </w:tr>
      <w:tr w:rsidR="00393A35" w:rsidRPr="00393A35" w14:paraId="6B170840" w14:textId="77777777" w:rsidTr="000A447F">
        <w:trPr>
          <w:trHeight w:val="405"/>
        </w:trPr>
        <w:tc>
          <w:tcPr>
            <w:tcW w:w="2425" w:type="pct"/>
          </w:tcPr>
          <w:p w14:paraId="04D1D0B4" w14:textId="4AD730B0" w:rsidR="00613C36" w:rsidRPr="00393A35" w:rsidRDefault="00613C36" w:rsidP="00613C36">
            <w:pPr>
              <w:numPr>
                <w:ilvl w:val="0"/>
                <w:numId w:val="19"/>
              </w:numPr>
              <w:suppressAutoHyphens/>
              <w:spacing w:before="60" w:after="60"/>
              <w:ind w:left="357" w:hanging="357"/>
              <w:rPr>
                <w:rFonts w:ascii="Arial" w:hAnsi="Arial" w:cs="Arial"/>
                <w:sz w:val="20"/>
                <w:szCs w:val="20"/>
              </w:rPr>
            </w:pPr>
            <w:r w:rsidRPr="00393A35">
              <w:rPr>
                <w:rFonts w:ascii="Arial" w:hAnsi="Arial" w:cs="Arial"/>
                <w:sz w:val="20"/>
                <w:szCs w:val="20"/>
              </w:rPr>
              <w:t>brak prowadzenia działalności szczególnie uciążliwej na środowisko na terenie gminy</w:t>
            </w:r>
            <w:r w:rsidR="00412E77">
              <w:rPr>
                <w:rFonts w:ascii="Arial" w:hAnsi="Arial" w:cs="Arial"/>
                <w:sz w:val="20"/>
                <w:szCs w:val="20"/>
              </w:rPr>
              <w:t xml:space="preserve"> i miasta</w:t>
            </w:r>
            <w:r w:rsidRPr="00393A35">
              <w:rPr>
                <w:rFonts w:ascii="Arial" w:hAnsi="Arial" w:cs="Arial"/>
                <w:sz w:val="20"/>
                <w:szCs w:val="20"/>
              </w:rPr>
              <w:t>.</w:t>
            </w:r>
          </w:p>
        </w:tc>
        <w:tc>
          <w:tcPr>
            <w:tcW w:w="2575" w:type="pct"/>
          </w:tcPr>
          <w:p w14:paraId="1E7304A9" w14:textId="4D923826" w:rsidR="00613C36" w:rsidRPr="00393A35" w:rsidRDefault="00395513" w:rsidP="00613C36">
            <w:pPr>
              <w:numPr>
                <w:ilvl w:val="0"/>
                <w:numId w:val="19"/>
              </w:numPr>
              <w:shd w:val="clear" w:color="auto" w:fill="FFFFFF" w:themeFill="background1"/>
              <w:suppressAutoHyphens/>
              <w:autoSpaceDE w:val="0"/>
              <w:spacing w:before="60" w:after="60"/>
              <w:ind w:left="360"/>
              <w:rPr>
                <w:rFonts w:ascii="Arial" w:hAnsi="Arial" w:cs="Arial"/>
                <w:sz w:val="20"/>
                <w:szCs w:val="20"/>
              </w:rPr>
            </w:pPr>
            <w:r>
              <w:rPr>
                <w:rFonts w:ascii="Arial" w:hAnsi="Arial" w:cs="Arial"/>
                <w:sz w:val="20"/>
                <w:szCs w:val="20"/>
              </w:rPr>
              <w:t>b</w:t>
            </w:r>
            <w:r w:rsidR="00613C36" w:rsidRPr="00393A35">
              <w:rPr>
                <w:rFonts w:ascii="Arial" w:hAnsi="Arial" w:cs="Arial"/>
                <w:sz w:val="20"/>
                <w:szCs w:val="20"/>
              </w:rPr>
              <w:t>rak stałych punktów pomiarowo-kontrolnych monitoringu gleb na obszarze gminy</w:t>
            </w:r>
            <w:r w:rsidR="00412E77">
              <w:rPr>
                <w:rFonts w:ascii="Arial" w:hAnsi="Arial" w:cs="Arial"/>
                <w:sz w:val="20"/>
                <w:szCs w:val="20"/>
              </w:rPr>
              <w:t xml:space="preserve"> i miasta</w:t>
            </w:r>
            <w:r w:rsidR="00613C36" w:rsidRPr="00393A35">
              <w:rPr>
                <w:rFonts w:ascii="Arial" w:hAnsi="Arial" w:cs="Arial"/>
                <w:sz w:val="20"/>
                <w:szCs w:val="20"/>
              </w:rPr>
              <w:t>,</w:t>
            </w:r>
          </w:p>
          <w:p w14:paraId="4ACE6575" w14:textId="111877CE" w:rsidR="00393A35" w:rsidRPr="00393A35" w:rsidRDefault="00613C36" w:rsidP="00393A35">
            <w:pPr>
              <w:numPr>
                <w:ilvl w:val="0"/>
                <w:numId w:val="19"/>
              </w:numPr>
              <w:shd w:val="clear" w:color="auto" w:fill="FFFFFF" w:themeFill="background1"/>
              <w:suppressAutoHyphens/>
              <w:autoSpaceDE w:val="0"/>
              <w:spacing w:before="60" w:after="60"/>
              <w:ind w:left="360"/>
              <w:rPr>
                <w:rFonts w:ascii="Arial" w:hAnsi="Arial" w:cs="Arial"/>
                <w:sz w:val="20"/>
                <w:szCs w:val="20"/>
              </w:rPr>
            </w:pPr>
            <w:r w:rsidRPr="00393A35">
              <w:rPr>
                <w:rFonts w:ascii="Arial" w:hAnsi="Arial" w:cs="Arial"/>
                <w:sz w:val="20"/>
                <w:szCs w:val="20"/>
              </w:rPr>
              <w:t>gleby niskich klas bonitacyjnych,</w:t>
            </w:r>
          </w:p>
        </w:tc>
      </w:tr>
      <w:tr w:rsidR="00393A35" w:rsidRPr="00393A35" w14:paraId="1E2CBE21" w14:textId="77777777" w:rsidTr="000A447F">
        <w:trPr>
          <w:trHeight w:val="324"/>
        </w:trPr>
        <w:tc>
          <w:tcPr>
            <w:tcW w:w="2425" w:type="pct"/>
            <w:shd w:val="clear" w:color="auto" w:fill="BFBFBF"/>
            <w:vAlign w:val="center"/>
          </w:tcPr>
          <w:p w14:paraId="6DA47BC7" w14:textId="77777777" w:rsidR="00233809" w:rsidRPr="00393A35" w:rsidRDefault="00233809" w:rsidP="000A447F">
            <w:pPr>
              <w:spacing w:before="60" w:after="60"/>
              <w:jc w:val="center"/>
              <w:rPr>
                <w:rFonts w:ascii="Arial" w:hAnsi="Arial" w:cs="Arial"/>
                <w:b/>
                <w:sz w:val="20"/>
              </w:rPr>
            </w:pPr>
            <w:r w:rsidRPr="00393A35">
              <w:rPr>
                <w:rFonts w:ascii="Arial" w:hAnsi="Arial" w:cs="Arial"/>
                <w:b/>
                <w:sz w:val="20"/>
              </w:rPr>
              <w:t>Szanse</w:t>
            </w:r>
          </w:p>
        </w:tc>
        <w:tc>
          <w:tcPr>
            <w:tcW w:w="2575" w:type="pct"/>
            <w:shd w:val="clear" w:color="auto" w:fill="BFBFBF"/>
            <w:vAlign w:val="center"/>
          </w:tcPr>
          <w:p w14:paraId="5A2D7D4C" w14:textId="77777777" w:rsidR="00233809" w:rsidRPr="00393A35" w:rsidRDefault="00233809" w:rsidP="000A447F">
            <w:pPr>
              <w:spacing w:before="60" w:after="60"/>
              <w:jc w:val="center"/>
              <w:rPr>
                <w:rFonts w:ascii="Arial" w:hAnsi="Arial" w:cs="Arial"/>
                <w:b/>
                <w:sz w:val="20"/>
              </w:rPr>
            </w:pPr>
            <w:r w:rsidRPr="00393A35">
              <w:rPr>
                <w:rFonts w:ascii="Arial" w:hAnsi="Arial" w:cs="Arial"/>
                <w:b/>
                <w:sz w:val="20"/>
              </w:rPr>
              <w:t>Zagrożenia</w:t>
            </w:r>
          </w:p>
        </w:tc>
      </w:tr>
      <w:tr w:rsidR="00393A35" w:rsidRPr="00393A35" w14:paraId="70CBCA27" w14:textId="77777777" w:rsidTr="000A447F">
        <w:trPr>
          <w:trHeight w:val="232"/>
        </w:trPr>
        <w:tc>
          <w:tcPr>
            <w:tcW w:w="2425" w:type="pct"/>
          </w:tcPr>
          <w:p w14:paraId="4F8A7A74" w14:textId="633D8C45" w:rsidR="00233809" w:rsidRPr="00393A35" w:rsidRDefault="00613C36" w:rsidP="00A91ACA">
            <w:pPr>
              <w:numPr>
                <w:ilvl w:val="0"/>
                <w:numId w:val="19"/>
              </w:numPr>
              <w:suppressAutoHyphens/>
              <w:spacing w:before="60" w:after="60"/>
              <w:ind w:left="357" w:hanging="357"/>
              <w:rPr>
                <w:rFonts w:ascii="Arial" w:hAnsi="Arial" w:cs="Arial"/>
                <w:sz w:val="20"/>
                <w:szCs w:val="20"/>
                <w:lang w:eastAsia="ar-SA"/>
              </w:rPr>
            </w:pPr>
            <w:r w:rsidRPr="00393A35">
              <w:rPr>
                <w:rFonts w:ascii="Arial" w:hAnsi="Arial" w:cs="Arial"/>
                <w:sz w:val="20"/>
                <w:szCs w:val="20"/>
                <w:lang w:eastAsia="ar-SA"/>
              </w:rPr>
              <w:t>wzrost świadomości ekologicznej społeczeństwa,</w:t>
            </w:r>
          </w:p>
          <w:p w14:paraId="3495E481" w14:textId="77777777" w:rsidR="00613C36" w:rsidRPr="00393A35" w:rsidRDefault="00613C36" w:rsidP="00A91ACA">
            <w:pPr>
              <w:numPr>
                <w:ilvl w:val="0"/>
                <w:numId w:val="19"/>
              </w:numPr>
              <w:suppressAutoHyphens/>
              <w:spacing w:before="60" w:after="60"/>
              <w:ind w:left="357" w:hanging="357"/>
              <w:rPr>
                <w:rFonts w:ascii="Arial" w:hAnsi="Arial" w:cs="Arial"/>
                <w:sz w:val="20"/>
                <w:szCs w:val="20"/>
                <w:lang w:eastAsia="ar-SA"/>
              </w:rPr>
            </w:pPr>
            <w:r w:rsidRPr="00393A35">
              <w:rPr>
                <w:rFonts w:ascii="Arial" w:hAnsi="Arial" w:cs="Arial"/>
                <w:sz w:val="20"/>
                <w:szCs w:val="20"/>
                <w:lang w:eastAsia="ar-SA"/>
              </w:rPr>
              <w:t>popularyzacja rolnictwa ekologicznego,</w:t>
            </w:r>
          </w:p>
          <w:p w14:paraId="395EE97D" w14:textId="09303C93" w:rsidR="00613C36" w:rsidRPr="00393A35" w:rsidRDefault="00613C36" w:rsidP="00A91ACA">
            <w:pPr>
              <w:numPr>
                <w:ilvl w:val="0"/>
                <w:numId w:val="19"/>
              </w:numPr>
              <w:suppressAutoHyphens/>
              <w:spacing w:before="60" w:after="60"/>
              <w:ind w:left="357" w:hanging="357"/>
              <w:rPr>
                <w:rFonts w:ascii="Arial" w:hAnsi="Arial" w:cs="Arial"/>
                <w:sz w:val="20"/>
                <w:szCs w:val="20"/>
                <w:lang w:eastAsia="ar-SA"/>
              </w:rPr>
            </w:pPr>
            <w:r w:rsidRPr="00393A35">
              <w:rPr>
                <w:rFonts w:ascii="Arial" w:hAnsi="Arial" w:cs="Arial"/>
                <w:sz w:val="20"/>
                <w:szCs w:val="20"/>
                <w:lang w:eastAsia="ar-SA"/>
              </w:rPr>
              <w:lastRenderedPageBreak/>
              <w:t>restrykcyjne normy środowiskowe dla przedsiębiorstw wpływające na zapobieganie skażeniu gleb,</w:t>
            </w:r>
          </w:p>
          <w:p w14:paraId="761253EB" w14:textId="3DED572F" w:rsidR="00613C36" w:rsidRPr="00393A35" w:rsidRDefault="00613C36" w:rsidP="00A91ACA">
            <w:pPr>
              <w:numPr>
                <w:ilvl w:val="0"/>
                <w:numId w:val="19"/>
              </w:numPr>
              <w:suppressAutoHyphens/>
              <w:spacing w:before="60" w:after="60"/>
              <w:ind w:left="357" w:hanging="357"/>
              <w:rPr>
                <w:rFonts w:ascii="Arial" w:hAnsi="Arial" w:cs="Arial"/>
                <w:sz w:val="20"/>
                <w:szCs w:val="20"/>
                <w:lang w:eastAsia="ar-SA"/>
              </w:rPr>
            </w:pPr>
            <w:r w:rsidRPr="00393A35">
              <w:rPr>
                <w:rFonts w:ascii="Arial" w:eastAsia="Arial" w:hAnsi="Arial" w:cs="Arial"/>
                <w:sz w:val="20"/>
                <w:szCs w:val="20"/>
                <w:lang w:val="pl"/>
              </w:rPr>
              <w:t>rozwój sieci kanalizacyjnej.</w:t>
            </w:r>
          </w:p>
        </w:tc>
        <w:tc>
          <w:tcPr>
            <w:tcW w:w="2575" w:type="pct"/>
          </w:tcPr>
          <w:p w14:paraId="1C7599F3" w14:textId="77777777" w:rsidR="00124AD9" w:rsidRPr="00393A35" w:rsidRDefault="00613C36" w:rsidP="00A91ACA">
            <w:pPr>
              <w:numPr>
                <w:ilvl w:val="0"/>
                <w:numId w:val="19"/>
              </w:numPr>
              <w:spacing w:before="60" w:after="60"/>
              <w:ind w:left="357" w:hanging="357"/>
              <w:rPr>
                <w:rFonts w:ascii="Arial" w:hAnsi="Arial" w:cs="Arial"/>
                <w:sz w:val="20"/>
                <w:szCs w:val="20"/>
              </w:rPr>
            </w:pPr>
            <w:r w:rsidRPr="00393A35">
              <w:rPr>
                <w:rFonts w:ascii="Arial" w:hAnsi="Arial" w:cs="Arial"/>
                <w:sz w:val="20"/>
                <w:szCs w:val="20"/>
              </w:rPr>
              <w:lastRenderedPageBreak/>
              <w:t>postępująca urbanizacja i fragmentacja terenu,</w:t>
            </w:r>
          </w:p>
          <w:p w14:paraId="43022365" w14:textId="4414B208" w:rsidR="00613C36" w:rsidRPr="00393A35" w:rsidRDefault="00613C36" w:rsidP="00A91ACA">
            <w:pPr>
              <w:numPr>
                <w:ilvl w:val="0"/>
                <w:numId w:val="19"/>
              </w:numPr>
              <w:spacing w:before="60" w:after="60"/>
              <w:ind w:left="357" w:hanging="357"/>
              <w:rPr>
                <w:rFonts w:ascii="Arial" w:hAnsi="Arial" w:cs="Arial"/>
                <w:sz w:val="20"/>
                <w:szCs w:val="20"/>
              </w:rPr>
            </w:pPr>
            <w:r w:rsidRPr="00393A35">
              <w:rPr>
                <w:rFonts w:ascii="Arial" w:hAnsi="Arial" w:cs="Arial"/>
                <w:sz w:val="20"/>
                <w:szCs w:val="20"/>
              </w:rPr>
              <w:t>erozja wodna i wietrzna,</w:t>
            </w:r>
          </w:p>
          <w:p w14:paraId="303879AA" w14:textId="77777777" w:rsidR="00613C36" w:rsidRPr="00393A35" w:rsidRDefault="00613C36" w:rsidP="00A91ACA">
            <w:pPr>
              <w:numPr>
                <w:ilvl w:val="0"/>
                <w:numId w:val="19"/>
              </w:numPr>
              <w:spacing w:before="60" w:after="60"/>
              <w:ind w:left="357" w:hanging="357"/>
              <w:rPr>
                <w:rFonts w:ascii="Arial" w:hAnsi="Arial" w:cs="Arial"/>
                <w:sz w:val="20"/>
                <w:szCs w:val="20"/>
              </w:rPr>
            </w:pPr>
            <w:r w:rsidRPr="00393A35">
              <w:rPr>
                <w:rFonts w:ascii="Arial" w:hAnsi="Arial" w:cs="Arial"/>
                <w:sz w:val="20"/>
                <w:szCs w:val="20"/>
              </w:rPr>
              <w:lastRenderedPageBreak/>
              <w:t>ryzyko degradacji gleb w związku z działalnością rolniczą i używaniem sztucznych nawozów,</w:t>
            </w:r>
          </w:p>
          <w:p w14:paraId="4A5317FB" w14:textId="7B1A3AAF" w:rsidR="00613C36" w:rsidRPr="00393A35" w:rsidRDefault="00613C36" w:rsidP="00A91ACA">
            <w:pPr>
              <w:numPr>
                <w:ilvl w:val="0"/>
                <w:numId w:val="19"/>
              </w:numPr>
              <w:spacing w:before="60" w:after="60"/>
              <w:ind w:left="357" w:hanging="357"/>
              <w:rPr>
                <w:rFonts w:ascii="Arial" w:hAnsi="Arial" w:cs="Arial"/>
                <w:sz w:val="20"/>
                <w:szCs w:val="20"/>
              </w:rPr>
            </w:pPr>
            <w:r w:rsidRPr="00393A35">
              <w:rPr>
                <w:rFonts w:ascii="Arial" w:eastAsia="Arial" w:hAnsi="Arial" w:cs="Arial"/>
                <w:sz w:val="20"/>
                <w:szCs w:val="20"/>
                <w:lang w:val="pl"/>
              </w:rPr>
              <w:t>ryzyko zanieczyszczeń gleb w przypadku niewłaściwej gospodarki ściekowej i odpadowej.</w:t>
            </w:r>
          </w:p>
        </w:tc>
      </w:tr>
    </w:tbl>
    <w:p w14:paraId="71D51FDD" w14:textId="02F85ED6" w:rsidR="009B2E92" w:rsidRPr="00393A35" w:rsidRDefault="00233809" w:rsidP="00613C36">
      <w:pPr>
        <w:spacing w:before="120" w:after="120" w:line="360" w:lineRule="auto"/>
        <w:jc w:val="right"/>
        <w:rPr>
          <w:rStyle w:val="Hipercze"/>
          <w:rFonts w:ascii="Arial" w:hAnsi="Arial" w:cs="Arial"/>
          <w:b/>
          <w:bCs/>
          <w:color w:val="auto"/>
          <w:sz w:val="22"/>
          <w:szCs w:val="20"/>
          <w:u w:val="none"/>
        </w:rPr>
      </w:pPr>
      <w:r w:rsidRPr="00393A35">
        <w:rPr>
          <w:rFonts w:ascii="Arial" w:hAnsi="Arial" w:cs="Arial"/>
          <w:bCs/>
          <w:sz w:val="18"/>
          <w:szCs w:val="18"/>
        </w:rPr>
        <w:lastRenderedPageBreak/>
        <w:t>Źródło: Opracowanie własne</w:t>
      </w:r>
      <w:bookmarkStart w:id="153" w:name="_Toc38541011"/>
      <w:bookmarkStart w:id="154" w:name="_Toc5053138"/>
      <w:bookmarkStart w:id="155" w:name="_Toc8653312"/>
    </w:p>
    <w:p w14:paraId="445FCDBA" w14:textId="08DAD5C4" w:rsidR="00E90B70" w:rsidRPr="001B42EA" w:rsidRDefault="00E90B70" w:rsidP="00A42FE0">
      <w:pPr>
        <w:pStyle w:val="Nagwek3"/>
        <w:rPr>
          <w:rFonts w:cs="Arial"/>
        </w:rPr>
      </w:pPr>
      <w:bookmarkStart w:id="156" w:name="_Toc151709307"/>
      <w:r w:rsidRPr="001B42EA">
        <w:rPr>
          <w:rStyle w:val="Hipercze"/>
          <w:rFonts w:cs="Arial"/>
          <w:color w:val="auto"/>
          <w:u w:val="none"/>
        </w:rPr>
        <w:t>3.2.</w:t>
      </w:r>
      <w:r w:rsidR="009B2E92" w:rsidRPr="001B42EA">
        <w:rPr>
          <w:rStyle w:val="Hipercze"/>
          <w:rFonts w:cs="Arial"/>
          <w:color w:val="auto"/>
          <w:u w:val="none"/>
        </w:rPr>
        <w:t>8</w:t>
      </w:r>
      <w:r w:rsidRPr="001B42EA">
        <w:rPr>
          <w:rStyle w:val="Hipercze"/>
          <w:rFonts w:cs="Arial"/>
          <w:color w:val="auto"/>
          <w:u w:val="none"/>
        </w:rPr>
        <w:t xml:space="preserve"> </w:t>
      </w:r>
      <w:r w:rsidRPr="001B42EA">
        <w:rPr>
          <w:rFonts w:cs="Arial"/>
        </w:rPr>
        <w:t>Gospodarka odpadami i zapobieganie powstawaniu odpadów</w:t>
      </w:r>
      <w:bookmarkEnd w:id="153"/>
      <w:bookmarkEnd w:id="156"/>
    </w:p>
    <w:p w14:paraId="72E02143" w14:textId="77777777" w:rsidR="00050B9E" w:rsidRPr="00050B9E" w:rsidRDefault="00050B9E" w:rsidP="00393A35">
      <w:pPr>
        <w:spacing w:before="120" w:after="120" w:line="360" w:lineRule="auto"/>
        <w:jc w:val="both"/>
        <w:rPr>
          <w:rFonts w:ascii="Arial" w:hAnsi="Arial" w:cs="Arial"/>
          <w:sz w:val="22"/>
          <w:szCs w:val="22"/>
        </w:rPr>
      </w:pPr>
      <w:r w:rsidRPr="00050B9E">
        <w:rPr>
          <w:rFonts w:ascii="Arial" w:hAnsi="Arial" w:cs="Arial"/>
          <w:sz w:val="22"/>
          <w:szCs w:val="22"/>
          <w:lang w:val="pl"/>
        </w:rPr>
        <w:t>Gospodarka odpadami jest jednym z ważniejszych zadań w kwestii ochrony środowiska. Niewłaściwe postępowanie z odpadami wywiera negatywny wpływ na otaczającą przyrodę, zdrowie ludzi oraz warunki bytowe. Z tego powodu istotne jest prowadzenie racjonalnej gospodarki odpadami oraz ograniczenie ich powstawania.</w:t>
      </w:r>
    </w:p>
    <w:p w14:paraId="4BE0BFC1" w14:textId="28CA7878" w:rsidR="00494D32" w:rsidRPr="00393A35" w:rsidRDefault="00050B9E" w:rsidP="00393A35">
      <w:pPr>
        <w:spacing w:before="120" w:after="120" w:line="360" w:lineRule="auto"/>
        <w:jc w:val="both"/>
        <w:rPr>
          <w:rFonts w:ascii="Arial" w:hAnsi="Arial" w:cs="Arial"/>
          <w:sz w:val="22"/>
          <w:szCs w:val="22"/>
        </w:rPr>
      </w:pPr>
      <w:r w:rsidRPr="00393A35">
        <w:rPr>
          <w:rFonts w:ascii="Arial" w:hAnsi="Arial" w:cs="Arial"/>
          <w:sz w:val="22"/>
          <w:szCs w:val="22"/>
        </w:rPr>
        <w:t>Na obszarze gminy i miasta Węgliniec obowiązuje regulamin utrzymania czystości i porządku. Określa ona szczegółowe zasady w zakresie utrzymania czystości i porządku na terenie analizowanej jednostki, głównie poprzez ustalenie, m.in.:</w:t>
      </w:r>
    </w:p>
    <w:p w14:paraId="7E38C067" w14:textId="6186D056" w:rsidR="00050B9E" w:rsidRPr="00393A35" w:rsidRDefault="00050B9E" w:rsidP="00BD7E9A">
      <w:pPr>
        <w:pStyle w:val="Akapitzlist"/>
        <w:numPr>
          <w:ilvl w:val="0"/>
          <w:numId w:val="80"/>
        </w:numPr>
        <w:spacing w:line="360" w:lineRule="auto"/>
        <w:ind w:left="360"/>
        <w:jc w:val="both"/>
        <w:rPr>
          <w:rFonts w:cs="Arial"/>
          <w:sz w:val="22"/>
          <w:szCs w:val="22"/>
        </w:rPr>
      </w:pPr>
      <w:r w:rsidRPr="00393A35">
        <w:rPr>
          <w:rFonts w:cs="Arial"/>
          <w:sz w:val="22"/>
          <w:szCs w:val="22"/>
        </w:rPr>
        <w:t>w zakresie selektywnego zbierania i odbierania odpadów komunalnych,</w:t>
      </w:r>
    </w:p>
    <w:p w14:paraId="078A590C" w14:textId="042BF8E0" w:rsidR="00050B9E" w:rsidRPr="00393A35" w:rsidRDefault="00050B9E" w:rsidP="00BD7E9A">
      <w:pPr>
        <w:pStyle w:val="Akapitzlist"/>
        <w:numPr>
          <w:ilvl w:val="0"/>
          <w:numId w:val="80"/>
        </w:numPr>
        <w:spacing w:line="360" w:lineRule="auto"/>
        <w:ind w:left="360"/>
        <w:jc w:val="both"/>
        <w:rPr>
          <w:rFonts w:cs="Arial"/>
          <w:sz w:val="22"/>
          <w:szCs w:val="22"/>
        </w:rPr>
      </w:pPr>
      <w:r w:rsidRPr="00393A35">
        <w:rPr>
          <w:sz w:val="22"/>
          <w:szCs w:val="22"/>
        </w:rPr>
        <w:t>w zakresie uprzątania błota, śniegu, lodu i innych zanieczyszczeń z części nieruchomości służących do użytku publicznego,</w:t>
      </w:r>
    </w:p>
    <w:p w14:paraId="1DE5A68B" w14:textId="0B8131E4" w:rsidR="00050B9E" w:rsidRPr="00393A35" w:rsidRDefault="00050B9E" w:rsidP="00BD7E9A">
      <w:pPr>
        <w:pStyle w:val="Akapitzlist"/>
        <w:numPr>
          <w:ilvl w:val="0"/>
          <w:numId w:val="80"/>
        </w:numPr>
        <w:spacing w:line="360" w:lineRule="auto"/>
        <w:ind w:left="360"/>
        <w:jc w:val="both"/>
        <w:rPr>
          <w:rFonts w:cs="Arial"/>
          <w:sz w:val="22"/>
          <w:szCs w:val="22"/>
        </w:rPr>
      </w:pPr>
      <w:r w:rsidRPr="00393A35">
        <w:rPr>
          <w:sz w:val="22"/>
          <w:szCs w:val="22"/>
        </w:rPr>
        <w:t>w zakresie mycia i naprawy pojazdów samochodowych poza myjniami samochodowymi i</w:t>
      </w:r>
      <w:r w:rsidR="000161D1">
        <w:rPr>
          <w:sz w:val="22"/>
          <w:szCs w:val="22"/>
        </w:rPr>
        <w:t> </w:t>
      </w:r>
      <w:r w:rsidRPr="00393A35">
        <w:rPr>
          <w:sz w:val="22"/>
          <w:szCs w:val="22"/>
        </w:rPr>
        <w:t>warsztatami naprawczymi,</w:t>
      </w:r>
    </w:p>
    <w:p w14:paraId="3AB841D3" w14:textId="35DDE13A" w:rsidR="00050B9E" w:rsidRPr="00393A35" w:rsidRDefault="00050B9E" w:rsidP="00BD7E9A">
      <w:pPr>
        <w:pStyle w:val="Akapitzlist"/>
        <w:numPr>
          <w:ilvl w:val="0"/>
          <w:numId w:val="80"/>
        </w:numPr>
        <w:spacing w:line="360" w:lineRule="auto"/>
        <w:ind w:left="360"/>
        <w:jc w:val="both"/>
        <w:rPr>
          <w:rFonts w:cs="Arial"/>
          <w:sz w:val="22"/>
          <w:szCs w:val="22"/>
        </w:rPr>
      </w:pPr>
      <w:r w:rsidRPr="00393A35">
        <w:rPr>
          <w:sz w:val="22"/>
          <w:szCs w:val="22"/>
        </w:rPr>
        <w:t>w zakresie utrzymania w odpowiednim stanie sanitarnym i porządkowym miejsc gromadzenia odpadów,</w:t>
      </w:r>
    </w:p>
    <w:p w14:paraId="1A8FECD3" w14:textId="5BBF5C37" w:rsidR="00050B9E" w:rsidRPr="00393A35" w:rsidRDefault="00186D23" w:rsidP="00BD7E9A">
      <w:pPr>
        <w:pStyle w:val="Akapitzlist"/>
        <w:numPr>
          <w:ilvl w:val="0"/>
          <w:numId w:val="80"/>
        </w:numPr>
        <w:spacing w:line="360" w:lineRule="auto"/>
        <w:ind w:left="360"/>
        <w:jc w:val="both"/>
        <w:rPr>
          <w:rFonts w:cs="Arial"/>
          <w:sz w:val="22"/>
          <w:szCs w:val="22"/>
        </w:rPr>
      </w:pPr>
      <w:r w:rsidRPr="00393A35">
        <w:rPr>
          <w:sz w:val="22"/>
          <w:szCs w:val="22"/>
        </w:rPr>
        <w:t>c</w:t>
      </w:r>
      <w:r w:rsidR="00050B9E" w:rsidRPr="00393A35">
        <w:rPr>
          <w:sz w:val="22"/>
          <w:szCs w:val="22"/>
        </w:rPr>
        <w:t>zęstotliwość i sposób pozbywania się odpadów komunalnych i nieczystości ciekłych z</w:t>
      </w:r>
      <w:r w:rsidR="000161D1">
        <w:rPr>
          <w:sz w:val="22"/>
          <w:szCs w:val="22"/>
        </w:rPr>
        <w:t> </w:t>
      </w:r>
      <w:r w:rsidR="00050B9E" w:rsidRPr="00393A35">
        <w:rPr>
          <w:sz w:val="22"/>
          <w:szCs w:val="22"/>
        </w:rPr>
        <w:t>terenu nieruchomości,</w:t>
      </w:r>
    </w:p>
    <w:p w14:paraId="6463EE79" w14:textId="74DA7B3C" w:rsidR="00050B9E" w:rsidRPr="00393A35" w:rsidRDefault="00186D23" w:rsidP="00BD7E9A">
      <w:pPr>
        <w:pStyle w:val="Akapitzlist"/>
        <w:numPr>
          <w:ilvl w:val="0"/>
          <w:numId w:val="80"/>
        </w:numPr>
        <w:spacing w:line="360" w:lineRule="auto"/>
        <w:ind w:left="360"/>
        <w:jc w:val="both"/>
        <w:rPr>
          <w:rFonts w:cs="Arial"/>
          <w:sz w:val="22"/>
          <w:szCs w:val="22"/>
        </w:rPr>
      </w:pPr>
      <w:r w:rsidRPr="00393A35">
        <w:rPr>
          <w:sz w:val="22"/>
          <w:szCs w:val="22"/>
        </w:rPr>
        <w:t>w</w:t>
      </w:r>
      <w:r w:rsidR="00050B9E" w:rsidRPr="00393A35">
        <w:rPr>
          <w:sz w:val="22"/>
          <w:szCs w:val="22"/>
        </w:rPr>
        <w:t>ymagania wynikające z wojewódzkiego planu gospodarki odpadami,</w:t>
      </w:r>
    </w:p>
    <w:p w14:paraId="0AF9F479" w14:textId="5FB5FFC1" w:rsidR="00050B9E" w:rsidRPr="00393A35" w:rsidRDefault="00186D23" w:rsidP="00BD7E9A">
      <w:pPr>
        <w:pStyle w:val="Akapitzlist"/>
        <w:numPr>
          <w:ilvl w:val="0"/>
          <w:numId w:val="80"/>
        </w:numPr>
        <w:spacing w:line="360" w:lineRule="auto"/>
        <w:ind w:left="360"/>
        <w:jc w:val="both"/>
        <w:rPr>
          <w:rFonts w:cs="Arial"/>
          <w:sz w:val="22"/>
          <w:szCs w:val="22"/>
        </w:rPr>
      </w:pPr>
      <w:r w:rsidRPr="00393A35">
        <w:rPr>
          <w:sz w:val="22"/>
          <w:szCs w:val="22"/>
        </w:rPr>
        <w:t>o</w:t>
      </w:r>
      <w:r w:rsidR="00050B9E" w:rsidRPr="00393A35">
        <w:rPr>
          <w:sz w:val="22"/>
          <w:szCs w:val="22"/>
        </w:rPr>
        <w:t>bowiązki osób utrzymujących zwierzęta domowe,</w:t>
      </w:r>
    </w:p>
    <w:p w14:paraId="07A735AE" w14:textId="0524830E" w:rsidR="00050B9E" w:rsidRPr="008B56F8" w:rsidRDefault="00186D23" w:rsidP="00BD7E9A">
      <w:pPr>
        <w:pStyle w:val="Akapitzlist"/>
        <w:numPr>
          <w:ilvl w:val="0"/>
          <w:numId w:val="80"/>
        </w:numPr>
        <w:spacing w:line="360" w:lineRule="auto"/>
        <w:ind w:left="360"/>
        <w:jc w:val="both"/>
        <w:rPr>
          <w:rFonts w:cs="Arial"/>
          <w:color w:val="000000" w:themeColor="text1"/>
          <w:sz w:val="22"/>
          <w:szCs w:val="22"/>
        </w:rPr>
      </w:pPr>
      <w:r w:rsidRPr="00393A35">
        <w:rPr>
          <w:sz w:val="22"/>
          <w:szCs w:val="22"/>
        </w:rPr>
        <w:t>w</w:t>
      </w:r>
      <w:r w:rsidR="00050B9E" w:rsidRPr="00393A35">
        <w:rPr>
          <w:sz w:val="22"/>
          <w:szCs w:val="22"/>
        </w:rPr>
        <w:t xml:space="preserve">ymagania odnośnie do utrzymywania zwierząt gospodarskich na terenach </w:t>
      </w:r>
      <w:r w:rsidR="00050B9E" w:rsidRPr="008B56F8">
        <w:rPr>
          <w:color w:val="000000" w:themeColor="text1"/>
          <w:sz w:val="22"/>
          <w:szCs w:val="22"/>
        </w:rPr>
        <w:t>wyłączonych z produkcji rolniczej</w:t>
      </w:r>
      <w:r w:rsidRPr="008B56F8">
        <w:rPr>
          <w:color w:val="000000" w:themeColor="text1"/>
          <w:sz w:val="22"/>
          <w:szCs w:val="22"/>
        </w:rPr>
        <w:t>,</w:t>
      </w:r>
    </w:p>
    <w:p w14:paraId="249E01B4" w14:textId="5B78603C" w:rsidR="00050B9E" w:rsidRPr="008B56F8" w:rsidRDefault="00186D23" w:rsidP="00BD7E9A">
      <w:pPr>
        <w:pStyle w:val="Akapitzlist"/>
        <w:numPr>
          <w:ilvl w:val="0"/>
          <w:numId w:val="80"/>
        </w:numPr>
        <w:spacing w:line="360" w:lineRule="auto"/>
        <w:ind w:left="360"/>
        <w:jc w:val="both"/>
        <w:rPr>
          <w:rFonts w:cs="Arial"/>
          <w:color w:val="000000" w:themeColor="text1"/>
          <w:sz w:val="22"/>
          <w:szCs w:val="22"/>
        </w:rPr>
      </w:pPr>
      <w:r w:rsidRPr="008B56F8">
        <w:rPr>
          <w:rFonts w:cs="Arial"/>
          <w:color w:val="000000" w:themeColor="text1"/>
          <w:sz w:val="22"/>
          <w:szCs w:val="22"/>
        </w:rPr>
        <w:t>warunki uznania, że odpady komunalne są zbierane w sposób selektywny.</w:t>
      </w:r>
    </w:p>
    <w:p w14:paraId="7911D974" w14:textId="457C75F1" w:rsidR="00345CC2" w:rsidRPr="008B56F8" w:rsidRDefault="00345CC2" w:rsidP="006565C2">
      <w:pPr>
        <w:spacing w:before="120" w:after="120" w:line="360" w:lineRule="auto"/>
        <w:jc w:val="both"/>
        <w:rPr>
          <w:rFonts w:ascii="Arial" w:hAnsi="Arial" w:cs="Arial"/>
          <w:color w:val="000000" w:themeColor="text1"/>
          <w:sz w:val="22"/>
          <w:szCs w:val="22"/>
        </w:rPr>
      </w:pPr>
      <w:r w:rsidRPr="008B56F8">
        <w:rPr>
          <w:rFonts w:ascii="Arial" w:hAnsi="Arial" w:cs="Arial"/>
          <w:color w:val="000000" w:themeColor="text1"/>
          <w:sz w:val="22"/>
          <w:szCs w:val="22"/>
        </w:rPr>
        <w:t xml:space="preserve">System odbioru odpadów komunalnych na terenie </w:t>
      </w:r>
      <w:r w:rsidR="00395513">
        <w:rPr>
          <w:rFonts w:ascii="Arial" w:hAnsi="Arial" w:cs="Arial"/>
          <w:color w:val="000000" w:themeColor="text1"/>
          <w:sz w:val="22"/>
          <w:szCs w:val="22"/>
        </w:rPr>
        <w:t>g</w:t>
      </w:r>
      <w:r w:rsidR="00395513" w:rsidRPr="008B56F8">
        <w:rPr>
          <w:rFonts w:ascii="Arial" w:hAnsi="Arial" w:cs="Arial"/>
          <w:color w:val="000000" w:themeColor="text1"/>
          <w:sz w:val="22"/>
          <w:szCs w:val="22"/>
        </w:rPr>
        <w:t xml:space="preserve">miny </w:t>
      </w:r>
      <w:r w:rsidRPr="008B56F8">
        <w:rPr>
          <w:rFonts w:ascii="Arial" w:hAnsi="Arial" w:cs="Arial"/>
          <w:color w:val="000000" w:themeColor="text1"/>
          <w:sz w:val="22"/>
          <w:szCs w:val="22"/>
        </w:rPr>
        <w:t xml:space="preserve">i </w:t>
      </w:r>
      <w:r w:rsidR="00395513">
        <w:rPr>
          <w:rFonts w:ascii="Arial" w:hAnsi="Arial" w:cs="Arial"/>
          <w:color w:val="000000" w:themeColor="text1"/>
          <w:sz w:val="22"/>
          <w:szCs w:val="22"/>
        </w:rPr>
        <w:t>m</w:t>
      </w:r>
      <w:r w:rsidR="00395513" w:rsidRPr="008B56F8">
        <w:rPr>
          <w:rFonts w:ascii="Arial" w:hAnsi="Arial" w:cs="Arial"/>
          <w:color w:val="000000" w:themeColor="text1"/>
          <w:sz w:val="22"/>
          <w:szCs w:val="22"/>
        </w:rPr>
        <w:t xml:space="preserve">iasta </w:t>
      </w:r>
      <w:r w:rsidRPr="008B56F8">
        <w:rPr>
          <w:rFonts w:ascii="Arial" w:hAnsi="Arial" w:cs="Arial"/>
          <w:color w:val="000000" w:themeColor="text1"/>
          <w:sz w:val="22"/>
          <w:szCs w:val="22"/>
        </w:rPr>
        <w:t>Węgliniec obejmuje właścicieli nieruchomości zamieszkałych oraz niezamieszkałych ponieważ zgodnie z uchwałą nr 708/XLI/21 z dnia 28 października 2021 r. od dnia 1 stycznia 2022 r. włączono do gminnego systemu gospodarowania odpadami komunalnymi właścicieli nieruchomości na których nie zamieszkują mieszkańcy a powstają odpady komunalne.</w:t>
      </w:r>
      <w:r w:rsidR="006565C2" w:rsidRPr="008B56F8">
        <w:rPr>
          <w:color w:val="000000" w:themeColor="text1"/>
        </w:rPr>
        <w:t xml:space="preserve"> </w:t>
      </w:r>
    </w:p>
    <w:p w14:paraId="558DA94F" w14:textId="78492237" w:rsidR="006565C2" w:rsidRPr="008B56F8" w:rsidRDefault="006565C2" w:rsidP="006565C2">
      <w:pPr>
        <w:spacing w:before="120" w:after="120" w:line="360" w:lineRule="auto"/>
        <w:jc w:val="both"/>
        <w:rPr>
          <w:rFonts w:ascii="Arial" w:hAnsi="Arial" w:cs="Arial"/>
          <w:color w:val="000000" w:themeColor="text1"/>
          <w:sz w:val="22"/>
          <w:szCs w:val="22"/>
        </w:rPr>
      </w:pPr>
      <w:r w:rsidRPr="008B56F8">
        <w:rPr>
          <w:rFonts w:ascii="Arial" w:hAnsi="Arial" w:cs="Arial"/>
          <w:color w:val="000000" w:themeColor="text1"/>
          <w:sz w:val="22"/>
          <w:szCs w:val="22"/>
        </w:rPr>
        <w:t>W roku 2022 na terenie Gminy i Miasta Węgliniec obowiązywał selektywny sposób zbierania odpadów komunalnych przez właścicieli nieruchomości, wprowadzony Uchwałą nr 197/XVI/19 Rady Miejskiej Węglińca z dnia 5 grudnia 2019 r. i obowiązujący od dnia 01 stycznia 2020 r.</w:t>
      </w:r>
    </w:p>
    <w:p w14:paraId="5818167F" w14:textId="222B798E" w:rsidR="006565C2" w:rsidRPr="008B56F8" w:rsidRDefault="00FF2B05" w:rsidP="006565C2">
      <w:pPr>
        <w:spacing w:before="120" w:after="120" w:line="360" w:lineRule="auto"/>
        <w:jc w:val="both"/>
        <w:rPr>
          <w:rFonts w:ascii="Arial" w:hAnsi="Arial" w:cs="Arial"/>
          <w:color w:val="000000" w:themeColor="text1"/>
          <w:sz w:val="22"/>
          <w:szCs w:val="22"/>
        </w:rPr>
      </w:pPr>
      <w:r>
        <w:rPr>
          <w:rFonts w:ascii="Arial" w:hAnsi="Arial" w:cs="Arial"/>
          <w:color w:val="000000" w:themeColor="text1"/>
          <w:sz w:val="22"/>
          <w:szCs w:val="22"/>
        </w:rPr>
        <w:lastRenderedPageBreak/>
        <w:t>W Węglińcu przy ul. Leśnej 1 A funkcjonuje</w:t>
      </w:r>
      <w:r w:rsidR="006565C2" w:rsidRPr="008B56F8">
        <w:rPr>
          <w:rFonts w:ascii="Arial" w:hAnsi="Arial" w:cs="Arial"/>
          <w:color w:val="000000" w:themeColor="text1"/>
          <w:sz w:val="22"/>
          <w:szCs w:val="22"/>
        </w:rPr>
        <w:t xml:space="preserve"> Punktu Selektywnej Zbiórki Odpadów</w:t>
      </w:r>
      <w:r>
        <w:rPr>
          <w:rFonts w:ascii="Arial" w:hAnsi="Arial" w:cs="Arial"/>
          <w:color w:val="000000" w:themeColor="text1"/>
          <w:sz w:val="22"/>
          <w:szCs w:val="22"/>
        </w:rPr>
        <w:t xml:space="preserve">, gdzie </w:t>
      </w:r>
      <w:r w:rsidR="006565C2" w:rsidRPr="008B56F8">
        <w:rPr>
          <w:rFonts w:ascii="Arial" w:hAnsi="Arial" w:cs="Arial"/>
          <w:color w:val="000000" w:themeColor="text1"/>
          <w:sz w:val="22"/>
          <w:szCs w:val="22"/>
        </w:rPr>
        <w:t>mieszkańcy nieruchomości zamieszkałych z terenu gminy i miasta Węgliniec mogą dostarczyć i bezpłatnie pozostawić wytworzone na danej nieruchomości odpady komunalne zebrane wyłącznie w sposób selektywny.</w:t>
      </w:r>
    </w:p>
    <w:p w14:paraId="37DB2C28" w14:textId="24EA5FEF" w:rsidR="00A06E1C" w:rsidRPr="00BD7E9A" w:rsidRDefault="00A06E1C" w:rsidP="00A06E1C">
      <w:pPr>
        <w:spacing w:before="120" w:after="120" w:line="360" w:lineRule="auto"/>
        <w:jc w:val="both"/>
        <w:rPr>
          <w:rFonts w:ascii="Arial" w:hAnsi="Arial" w:cs="Arial"/>
          <w:color w:val="000000" w:themeColor="text1"/>
          <w:sz w:val="22"/>
          <w:szCs w:val="22"/>
        </w:rPr>
      </w:pPr>
      <w:r w:rsidRPr="00BD7E9A">
        <w:rPr>
          <w:rFonts w:ascii="Arial" w:hAnsi="Arial" w:cs="Arial"/>
          <w:color w:val="000000" w:themeColor="text1"/>
          <w:sz w:val="22"/>
          <w:szCs w:val="22"/>
        </w:rPr>
        <w:t xml:space="preserve">W latach 2021 i 2022 Zakład Gospodarki i Usług Komunalnych w Lubaniu odpowiedzialny za gminny system gospodarowania odpadami komunalnymi odebrał odpady z nieruchomości zamieszkałych i niezamieszkałych na terenie </w:t>
      </w:r>
      <w:r w:rsidR="00BD7E9A">
        <w:rPr>
          <w:rFonts w:ascii="Arial" w:hAnsi="Arial" w:cs="Arial"/>
          <w:color w:val="000000" w:themeColor="text1"/>
          <w:sz w:val="22"/>
          <w:szCs w:val="22"/>
        </w:rPr>
        <w:t>g</w:t>
      </w:r>
      <w:r w:rsidR="00BD7E9A" w:rsidRPr="00BD7E9A">
        <w:rPr>
          <w:rFonts w:ascii="Arial" w:hAnsi="Arial" w:cs="Arial"/>
          <w:color w:val="000000" w:themeColor="text1"/>
          <w:sz w:val="22"/>
          <w:szCs w:val="22"/>
        </w:rPr>
        <w:t xml:space="preserve">miny </w:t>
      </w:r>
      <w:r w:rsidRPr="00BD7E9A">
        <w:rPr>
          <w:rFonts w:ascii="Arial" w:hAnsi="Arial" w:cs="Arial"/>
          <w:color w:val="000000" w:themeColor="text1"/>
          <w:sz w:val="22"/>
          <w:szCs w:val="22"/>
        </w:rPr>
        <w:t xml:space="preserve">i </w:t>
      </w:r>
      <w:r w:rsidR="00BD7E9A">
        <w:rPr>
          <w:rFonts w:ascii="Arial" w:hAnsi="Arial" w:cs="Arial"/>
          <w:color w:val="000000" w:themeColor="text1"/>
          <w:sz w:val="22"/>
          <w:szCs w:val="22"/>
        </w:rPr>
        <w:t>m</w:t>
      </w:r>
      <w:r w:rsidR="00BD7E9A" w:rsidRPr="00BD7E9A">
        <w:rPr>
          <w:rFonts w:ascii="Arial" w:hAnsi="Arial" w:cs="Arial"/>
          <w:color w:val="000000" w:themeColor="text1"/>
          <w:sz w:val="22"/>
          <w:szCs w:val="22"/>
        </w:rPr>
        <w:t xml:space="preserve">iasta </w:t>
      </w:r>
      <w:r w:rsidRPr="00BD7E9A">
        <w:rPr>
          <w:rFonts w:ascii="Arial" w:hAnsi="Arial" w:cs="Arial"/>
          <w:color w:val="000000" w:themeColor="text1"/>
          <w:sz w:val="22"/>
          <w:szCs w:val="22"/>
        </w:rPr>
        <w:t>Węgliniec.</w:t>
      </w:r>
    </w:p>
    <w:p w14:paraId="6E39D844" w14:textId="07AB75E4" w:rsidR="00A06E1C" w:rsidRPr="00BD7E9A" w:rsidRDefault="00A06E1C" w:rsidP="00A06E1C">
      <w:pPr>
        <w:spacing w:before="120" w:after="120" w:line="360" w:lineRule="auto"/>
        <w:jc w:val="both"/>
        <w:rPr>
          <w:rFonts w:ascii="Arial" w:hAnsi="Arial" w:cs="Arial"/>
          <w:color w:val="000000" w:themeColor="text1"/>
          <w:sz w:val="22"/>
          <w:szCs w:val="22"/>
        </w:rPr>
      </w:pPr>
      <w:r w:rsidRPr="00BD7E9A">
        <w:rPr>
          <w:rFonts w:ascii="Arial" w:hAnsi="Arial" w:cs="Arial"/>
          <w:color w:val="000000" w:themeColor="text1"/>
          <w:sz w:val="22"/>
          <w:szCs w:val="22"/>
        </w:rPr>
        <w:t>W roku 2022, z nieruchomości zamieszkałych objętych gminnym systemem, odebrano 2</w:t>
      </w:r>
      <w:r w:rsidR="00BD7E9A">
        <w:rPr>
          <w:rFonts w:ascii="Arial" w:hAnsi="Arial" w:cs="Arial"/>
          <w:color w:val="000000" w:themeColor="text1"/>
          <w:sz w:val="22"/>
          <w:szCs w:val="22"/>
        </w:rPr>
        <w:t> </w:t>
      </w:r>
      <w:r w:rsidRPr="00BD7E9A">
        <w:rPr>
          <w:rFonts w:ascii="Arial" w:hAnsi="Arial" w:cs="Arial"/>
          <w:color w:val="000000" w:themeColor="text1"/>
          <w:sz w:val="22"/>
          <w:szCs w:val="22"/>
        </w:rPr>
        <w:t xml:space="preserve">545,68 ton odpadów komunalnych, oraz 72,91 ton odpadów komunalnych z nieruchomości niezamieszkałych. Łączna ilość odebranych odpadów komunalnych z </w:t>
      </w:r>
      <w:r w:rsidR="00BD7E9A">
        <w:rPr>
          <w:rFonts w:ascii="Arial" w:hAnsi="Arial" w:cs="Arial"/>
          <w:color w:val="000000" w:themeColor="text1"/>
          <w:sz w:val="22"/>
          <w:szCs w:val="22"/>
        </w:rPr>
        <w:t xml:space="preserve">tego </w:t>
      </w:r>
      <w:r w:rsidRPr="00BD7E9A">
        <w:rPr>
          <w:rFonts w:ascii="Arial" w:hAnsi="Arial" w:cs="Arial"/>
          <w:color w:val="000000" w:themeColor="text1"/>
          <w:sz w:val="22"/>
          <w:szCs w:val="22"/>
        </w:rPr>
        <w:t>obszaru</w:t>
      </w:r>
      <w:r w:rsidR="00BD7E9A">
        <w:rPr>
          <w:rFonts w:ascii="Arial" w:hAnsi="Arial" w:cs="Arial"/>
          <w:color w:val="000000" w:themeColor="text1"/>
          <w:sz w:val="22"/>
          <w:szCs w:val="22"/>
        </w:rPr>
        <w:t xml:space="preserve">, </w:t>
      </w:r>
      <w:r w:rsidRPr="00BD7E9A">
        <w:rPr>
          <w:rFonts w:ascii="Arial" w:hAnsi="Arial" w:cs="Arial"/>
          <w:color w:val="000000" w:themeColor="text1"/>
          <w:sz w:val="22"/>
          <w:szCs w:val="22"/>
        </w:rPr>
        <w:t>w tym roku wyniosła 2</w:t>
      </w:r>
      <w:r w:rsidR="00BD7E9A">
        <w:rPr>
          <w:rFonts w:ascii="Arial" w:hAnsi="Arial" w:cs="Arial"/>
          <w:color w:val="000000" w:themeColor="text1"/>
          <w:sz w:val="22"/>
          <w:szCs w:val="22"/>
        </w:rPr>
        <w:t xml:space="preserve"> </w:t>
      </w:r>
      <w:r w:rsidRPr="00BD7E9A">
        <w:rPr>
          <w:rFonts w:ascii="Arial" w:hAnsi="Arial" w:cs="Arial"/>
          <w:color w:val="000000" w:themeColor="text1"/>
          <w:sz w:val="22"/>
          <w:szCs w:val="22"/>
        </w:rPr>
        <w:t>618,59 ton.</w:t>
      </w:r>
    </w:p>
    <w:p w14:paraId="3C2A8B76" w14:textId="64AE5893" w:rsidR="00A06E1C" w:rsidRDefault="00A06E1C" w:rsidP="00A06E1C">
      <w:pPr>
        <w:spacing w:before="120" w:after="120" w:line="360" w:lineRule="auto"/>
        <w:jc w:val="both"/>
        <w:rPr>
          <w:rFonts w:ascii="Arial" w:hAnsi="Arial" w:cs="Arial"/>
          <w:color w:val="000000" w:themeColor="text1"/>
          <w:sz w:val="22"/>
          <w:szCs w:val="22"/>
        </w:rPr>
      </w:pPr>
      <w:r w:rsidRPr="00BD7E9A">
        <w:rPr>
          <w:rFonts w:ascii="Arial" w:hAnsi="Arial" w:cs="Arial"/>
          <w:color w:val="000000" w:themeColor="text1"/>
          <w:sz w:val="22"/>
          <w:szCs w:val="22"/>
        </w:rPr>
        <w:t>W poprzednim roku, 2021, Zakład odebrał 2</w:t>
      </w:r>
      <w:r w:rsidR="00296ACF">
        <w:rPr>
          <w:rFonts w:ascii="Arial" w:hAnsi="Arial" w:cs="Arial"/>
          <w:color w:val="000000" w:themeColor="text1"/>
          <w:sz w:val="22"/>
          <w:szCs w:val="22"/>
        </w:rPr>
        <w:t xml:space="preserve"> </w:t>
      </w:r>
      <w:r w:rsidRPr="00BD7E9A">
        <w:rPr>
          <w:rFonts w:ascii="Arial" w:hAnsi="Arial" w:cs="Arial"/>
          <w:color w:val="000000" w:themeColor="text1"/>
          <w:sz w:val="22"/>
          <w:szCs w:val="22"/>
        </w:rPr>
        <w:t>590,50 ton odpadów komunalnych z</w:t>
      </w:r>
      <w:r w:rsidR="00570FE9">
        <w:rPr>
          <w:rFonts w:ascii="Arial" w:hAnsi="Arial" w:cs="Arial"/>
          <w:color w:val="000000" w:themeColor="text1"/>
          <w:sz w:val="22"/>
          <w:szCs w:val="22"/>
        </w:rPr>
        <w:t> </w:t>
      </w:r>
      <w:r w:rsidRPr="00BD7E9A">
        <w:rPr>
          <w:rFonts w:ascii="Arial" w:hAnsi="Arial" w:cs="Arial"/>
          <w:color w:val="000000" w:themeColor="text1"/>
          <w:sz w:val="22"/>
          <w:szCs w:val="22"/>
        </w:rPr>
        <w:t xml:space="preserve">nieruchomości zamieszkałych objętych systemem gospodarowania, oraz 250,96 ton odpadów komunalnych z nieruchomości niezamieszkałych na terenie </w:t>
      </w:r>
      <w:r w:rsidR="00BD7E9A">
        <w:rPr>
          <w:rFonts w:ascii="Arial" w:hAnsi="Arial" w:cs="Arial"/>
          <w:color w:val="000000" w:themeColor="text1"/>
          <w:sz w:val="22"/>
          <w:szCs w:val="22"/>
        </w:rPr>
        <w:t>g</w:t>
      </w:r>
      <w:r w:rsidR="00BD7E9A" w:rsidRPr="00BD7E9A">
        <w:rPr>
          <w:rFonts w:ascii="Arial" w:hAnsi="Arial" w:cs="Arial"/>
          <w:color w:val="000000" w:themeColor="text1"/>
          <w:sz w:val="22"/>
          <w:szCs w:val="22"/>
        </w:rPr>
        <w:t xml:space="preserve">miny </w:t>
      </w:r>
      <w:r w:rsidRPr="00BD7E9A">
        <w:rPr>
          <w:rFonts w:ascii="Arial" w:hAnsi="Arial" w:cs="Arial"/>
          <w:color w:val="000000" w:themeColor="text1"/>
          <w:sz w:val="22"/>
          <w:szCs w:val="22"/>
        </w:rPr>
        <w:t xml:space="preserve">i </w:t>
      </w:r>
      <w:r w:rsidR="00BD7E9A">
        <w:rPr>
          <w:rFonts w:ascii="Arial" w:hAnsi="Arial" w:cs="Arial"/>
          <w:color w:val="000000" w:themeColor="text1"/>
          <w:sz w:val="22"/>
          <w:szCs w:val="22"/>
        </w:rPr>
        <w:t>m</w:t>
      </w:r>
      <w:r w:rsidR="00BD7E9A" w:rsidRPr="00BD7E9A">
        <w:rPr>
          <w:rFonts w:ascii="Arial" w:hAnsi="Arial" w:cs="Arial"/>
          <w:color w:val="000000" w:themeColor="text1"/>
          <w:sz w:val="22"/>
          <w:szCs w:val="22"/>
        </w:rPr>
        <w:t xml:space="preserve">iasta </w:t>
      </w:r>
      <w:r w:rsidRPr="00BD7E9A">
        <w:rPr>
          <w:rFonts w:ascii="Arial" w:hAnsi="Arial" w:cs="Arial"/>
          <w:color w:val="000000" w:themeColor="text1"/>
          <w:sz w:val="22"/>
          <w:szCs w:val="22"/>
        </w:rPr>
        <w:t xml:space="preserve">Węgliniec. Łączna ilość odebranych odpadów komunalnych z </w:t>
      </w:r>
      <w:r w:rsidR="00BD7E9A">
        <w:rPr>
          <w:rFonts w:ascii="Arial" w:hAnsi="Arial" w:cs="Arial"/>
          <w:color w:val="000000" w:themeColor="text1"/>
          <w:sz w:val="22"/>
          <w:szCs w:val="22"/>
        </w:rPr>
        <w:t xml:space="preserve">tego </w:t>
      </w:r>
      <w:r w:rsidRPr="00BD7E9A">
        <w:rPr>
          <w:rFonts w:ascii="Arial" w:hAnsi="Arial" w:cs="Arial"/>
          <w:color w:val="000000" w:themeColor="text1"/>
          <w:sz w:val="22"/>
          <w:szCs w:val="22"/>
        </w:rPr>
        <w:t>obszaru wyniosła 2</w:t>
      </w:r>
      <w:r w:rsidR="00296ACF">
        <w:rPr>
          <w:rFonts w:ascii="Arial" w:hAnsi="Arial" w:cs="Arial"/>
          <w:color w:val="000000" w:themeColor="text1"/>
          <w:sz w:val="22"/>
          <w:szCs w:val="22"/>
        </w:rPr>
        <w:t> </w:t>
      </w:r>
      <w:r w:rsidRPr="00BD7E9A">
        <w:rPr>
          <w:rFonts w:ascii="Arial" w:hAnsi="Arial" w:cs="Arial"/>
          <w:color w:val="000000" w:themeColor="text1"/>
          <w:sz w:val="22"/>
          <w:szCs w:val="22"/>
        </w:rPr>
        <w:t>685,05</w:t>
      </w:r>
      <w:r w:rsidR="00296ACF">
        <w:rPr>
          <w:rFonts w:ascii="Arial" w:hAnsi="Arial" w:cs="Arial"/>
          <w:color w:val="000000" w:themeColor="text1"/>
          <w:sz w:val="22"/>
          <w:szCs w:val="22"/>
        </w:rPr>
        <w:t> </w:t>
      </w:r>
      <w:r w:rsidRPr="00BD7E9A">
        <w:rPr>
          <w:rFonts w:ascii="Arial" w:hAnsi="Arial" w:cs="Arial"/>
          <w:color w:val="000000" w:themeColor="text1"/>
          <w:sz w:val="22"/>
          <w:szCs w:val="22"/>
        </w:rPr>
        <w:t>ton.</w:t>
      </w:r>
    </w:p>
    <w:p w14:paraId="63064A4B" w14:textId="3D68EF21" w:rsidR="00FC55F2" w:rsidRPr="00BD7E9A" w:rsidRDefault="00FC55F2" w:rsidP="00A06E1C">
      <w:pPr>
        <w:spacing w:before="120" w:after="120" w:line="360" w:lineRule="auto"/>
        <w:jc w:val="both"/>
        <w:rPr>
          <w:rFonts w:ascii="Arial" w:hAnsi="Arial" w:cs="Arial"/>
          <w:color w:val="000000" w:themeColor="text1"/>
          <w:sz w:val="22"/>
          <w:szCs w:val="22"/>
        </w:rPr>
      </w:pPr>
      <w:r>
        <w:rPr>
          <w:rFonts w:ascii="Arial" w:hAnsi="Arial" w:cs="Arial"/>
          <w:color w:val="000000" w:themeColor="text1"/>
          <w:sz w:val="22"/>
          <w:szCs w:val="22"/>
        </w:rPr>
        <w:t>Poniżej przedstawiono wykresy na których przedstawiono szczegółowe dane.</w:t>
      </w:r>
    </w:p>
    <w:p w14:paraId="1A2AB09F" w14:textId="77777777" w:rsidR="00BD7E9A" w:rsidRDefault="00BD7E9A" w:rsidP="00FC55F2">
      <w:pPr>
        <w:pStyle w:val="Legenda"/>
        <w:spacing w:before="120" w:after="120"/>
        <w:jc w:val="center"/>
        <w:rPr>
          <w:rFonts w:ascii="Arial" w:hAnsi="Arial" w:cs="Arial"/>
          <w:color w:val="000000" w:themeColor="text1"/>
          <w:sz w:val="22"/>
          <w:szCs w:val="22"/>
        </w:rPr>
        <w:sectPr w:rsidR="00BD7E9A" w:rsidSect="00EE52FA">
          <w:pgSz w:w="11906" w:h="16838"/>
          <w:pgMar w:top="1418" w:right="1418" w:bottom="1418" w:left="1418" w:header="709" w:footer="709" w:gutter="0"/>
          <w:cols w:space="708"/>
          <w:titlePg/>
          <w:docGrid w:linePitch="360"/>
        </w:sectPr>
      </w:pPr>
    </w:p>
    <w:p w14:paraId="1703B474" w14:textId="692DB8D4" w:rsidR="005922B0" w:rsidRDefault="00FC55F2" w:rsidP="00FC55F2">
      <w:pPr>
        <w:pStyle w:val="Legenda"/>
        <w:spacing w:before="120" w:after="120"/>
        <w:jc w:val="center"/>
      </w:pPr>
      <w:bookmarkStart w:id="157" w:name="_Toc151709194"/>
      <w:r w:rsidRPr="00BD7E9A">
        <w:rPr>
          <w:rFonts w:ascii="Arial" w:hAnsi="Arial" w:cs="Arial"/>
          <w:color w:val="000000" w:themeColor="text1"/>
          <w:sz w:val="22"/>
          <w:szCs w:val="22"/>
        </w:rPr>
        <w:lastRenderedPageBreak/>
        <w:t xml:space="preserve">Wykres </w:t>
      </w:r>
      <w:r w:rsidRPr="00BD7E9A">
        <w:rPr>
          <w:rFonts w:ascii="Arial" w:hAnsi="Arial" w:cs="Arial"/>
          <w:color w:val="000000" w:themeColor="text1"/>
          <w:sz w:val="22"/>
          <w:szCs w:val="22"/>
        </w:rPr>
        <w:fldChar w:fldCharType="begin"/>
      </w:r>
      <w:r w:rsidRPr="00BD7E9A">
        <w:rPr>
          <w:rFonts w:ascii="Arial" w:hAnsi="Arial" w:cs="Arial"/>
          <w:color w:val="000000" w:themeColor="text1"/>
          <w:sz w:val="22"/>
          <w:szCs w:val="22"/>
        </w:rPr>
        <w:instrText xml:space="preserve"> SEQ Wykres \* ARABIC </w:instrText>
      </w:r>
      <w:r w:rsidRPr="00BD7E9A">
        <w:rPr>
          <w:rFonts w:ascii="Arial" w:hAnsi="Arial" w:cs="Arial"/>
          <w:color w:val="000000" w:themeColor="text1"/>
          <w:sz w:val="22"/>
          <w:szCs w:val="22"/>
        </w:rPr>
        <w:fldChar w:fldCharType="separate"/>
      </w:r>
      <w:r w:rsidR="00113E44">
        <w:rPr>
          <w:rFonts w:ascii="Arial" w:hAnsi="Arial" w:cs="Arial"/>
          <w:noProof/>
          <w:color w:val="000000" w:themeColor="text1"/>
          <w:sz w:val="22"/>
          <w:szCs w:val="22"/>
        </w:rPr>
        <w:t>1</w:t>
      </w:r>
      <w:r w:rsidRPr="00BD7E9A">
        <w:rPr>
          <w:rFonts w:ascii="Arial" w:hAnsi="Arial" w:cs="Arial"/>
          <w:color w:val="000000" w:themeColor="text1"/>
          <w:sz w:val="22"/>
          <w:szCs w:val="22"/>
        </w:rPr>
        <w:fldChar w:fldCharType="end"/>
      </w:r>
      <w:r w:rsidRPr="00BD7E9A">
        <w:rPr>
          <w:rFonts w:ascii="Arial" w:hAnsi="Arial" w:cs="Arial"/>
          <w:color w:val="000000" w:themeColor="text1"/>
          <w:sz w:val="22"/>
          <w:szCs w:val="22"/>
        </w:rPr>
        <w:t>. Ilość odpadów komunalnych wytworzonych na terenie gminy i miasta Węgliniec w 2022 r</w:t>
      </w:r>
      <w:bookmarkEnd w:id="157"/>
    </w:p>
    <w:p w14:paraId="5FEAF058" w14:textId="36AACF8D" w:rsidR="009708DA" w:rsidRPr="000147A2" w:rsidRDefault="00482F93" w:rsidP="00BD7E9A">
      <w:pPr>
        <w:pStyle w:val="Legenda"/>
        <w:spacing w:before="120" w:after="120"/>
        <w:jc w:val="center"/>
        <w:rPr>
          <w:rFonts w:ascii="Arial" w:hAnsi="Arial" w:cs="Arial"/>
          <w:color w:val="0070C0"/>
          <w:sz w:val="22"/>
          <w:szCs w:val="22"/>
        </w:rPr>
      </w:pPr>
      <w:r w:rsidRPr="00482F93">
        <w:rPr>
          <w:rFonts w:ascii="Arial" w:hAnsi="Arial" w:cs="Arial"/>
          <w:noProof/>
        </w:rPr>
        <w:drawing>
          <wp:inline distT="0" distB="0" distL="0" distR="0" wp14:anchorId="747760BC" wp14:editId="65476A7C">
            <wp:extent cx="5759450" cy="3524885"/>
            <wp:effectExtent l="19050" t="19050" r="12700" b="18415"/>
            <wp:docPr id="2060162026" name="Obraz 1" descr="Ilość odpadów komunalnych wytworzonych na terenie gminy i miasta Węgliniec w 2022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162026" name="Obraz 1" descr="Ilość odpadów komunalnych wytworzonych na terenie gminy i miasta Węgliniec w 2022 r."/>
                    <pic:cNvPicPr/>
                  </pic:nvPicPr>
                  <pic:blipFill>
                    <a:blip r:embed="rId32"/>
                    <a:stretch>
                      <a:fillRect/>
                    </a:stretch>
                  </pic:blipFill>
                  <pic:spPr>
                    <a:xfrm>
                      <a:off x="0" y="0"/>
                      <a:ext cx="5759450" cy="3524885"/>
                    </a:xfrm>
                    <a:prstGeom prst="rect">
                      <a:avLst/>
                    </a:prstGeom>
                    <a:ln w="15875" cmpd="dbl">
                      <a:solidFill>
                        <a:schemeClr val="tx1"/>
                      </a:solidFill>
                    </a:ln>
                  </pic:spPr>
                </pic:pic>
              </a:graphicData>
            </a:graphic>
          </wp:inline>
        </w:drawing>
      </w:r>
    </w:p>
    <w:p w14:paraId="17E69468" w14:textId="741ACEAF" w:rsidR="00482F93" w:rsidRPr="00BD7E9A" w:rsidRDefault="00321F52" w:rsidP="00BD7E9A">
      <w:pPr>
        <w:spacing w:before="120" w:after="120"/>
        <w:jc w:val="right"/>
        <w:rPr>
          <w:rFonts w:ascii="Arial" w:hAnsi="Arial" w:cs="Arial"/>
        </w:rPr>
      </w:pPr>
      <w:r w:rsidRPr="007C1ABE">
        <w:rPr>
          <w:rFonts w:ascii="Arial" w:hAnsi="Arial" w:cs="Arial"/>
          <w:sz w:val="18"/>
          <w:szCs w:val="18"/>
        </w:rPr>
        <w:t>Źródło: Analiza stanu gospodarki odpadami komunalnymi na terenie Gminy i Miasta Węgliniec za 2022 r.</w:t>
      </w:r>
    </w:p>
    <w:p w14:paraId="7BF444A4" w14:textId="045822AD" w:rsidR="00FC55F2" w:rsidRPr="00BD7E9A" w:rsidRDefault="00FC55F2" w:rsidP="00BD7E9A">
      <w:pPr>
        <w:pStyle w:val="Legenda"/>
        <w:keepNext/>
        <w:spacing w:before="240" w:after="120"/>
        <w:jc w:val="center"/>
        <w:rPr>
          <w:rFonts w:ascii="Arial" w:hAnsi="Arial" w:cs="Arial"/>
          <w:color w:val="000000" w:themeColor="text1"/>
          <w:sz w:val="22"/>
          <w:szCs w:val="22"/>
        </w:rPr>
      </w:pPr>
      <w:bookmarkStart w:id="158" w:name="_Toc151709195"/>
      <w:r w:rsidRPr="00BD7E9A">
        <w:rPr>
          <w:rFonts w:ascii="Arial" w:hAnsi="Arial" w:cs="Arial"/>
          <w:color w:val="000000" w:themeColor="text1"/>
          <w:sz w:val="22"/>
          <w:szCs w:val="22"/>
        </w:rPr>
        <w:t xml:space="preserve">Wykres </w:t>
      </w:r>
      <w:r w:rsidRPr="00BD7E9A">
        <w:rPr>
          <w:rFonts w:ascii="Arial" w:hAnsi="Arial" w:cs="Arial"/>
          <w:color w:val="000000" w:themeColor="text1"/>
          <w:sz w:val="22"/>
          <w:szCs w:val="22"/>
        </w:rPr>
        <w:fldChar w:fldCharType="begin"/>
      </w:r>
      <w:r w:rsidRPr="00BD7E9A">
        <w:rPr>
          <w:rFonts w:ascii="Arial" w:hAnsi="Arial" w:cs="Arial"/>
          <w:color w:val="000000" w:themeColor="text1"/>
          <w:sz w:val="22"/>
          <w:szCs w:val="22"/>
        </w:rPr>
        <w:instrText xml:space="preserve"> SEQ Wykres \* ARABIC </w:instrText>
      </w:r>
      <w:r w:rsidRPr="00BD7E9A">
        <w:rPr>
          <w:rFonts w:ascii="Arial" w:hAnsi="Arial" w:cs="Arial"/>
          <w:color w:val="000000" w:themeColor="text1"/>
          <w:sz w:val="22"/>
          <w:szCs w:val="22"/>
        </w:rPr>
        <w:fldChar w:fldCharType="separate"/>
      </w:r>
      <w:r w:rsidR="00113E44">
        <w:rPr>
          <w:rFonts w:ascii="Arial" w:hAnsi="Arial" w:cs="Arial"/>
          <w:noProof/>
          <w:color w:val="000000" w:themeColor="text1"/>
          <w:sz w:val="22"/>
          <w:szCs w:val="22"/>
        </w:rPr>
        <w:t>2</w:t>
      </w:r>
      <w:r w:rsidRPr="00BD7E9A">
        <w:rPr>
          <w:rFonts w:ascii="Arial" w:hAnsi="Arial" w:cs="Arial"/>
          <w:color w:val="000000" w:themeColor="text1"/>
          <w:sz w:val="22"/>
          <w:szCs w:val="22"/>
        </w:rPr>
        <w:fldChar w:fldCharType="end"/>
      </w:r>
      <w:r w:rsidRPr="00BD7E9A">
        <w:rPr>
          <w:rFonts w:ascii="Arial" w:hAnsi="Arial" w:cs="Arial"/>
          <w:color w:val="000000" w:themeColor="text1"/>
          <w:sz w:val="22"/>
          <w:szCs w:val="22"/>
        </w:rPr>
        <w:t>. Ilość odpadów komunalnych wytworzonych na terenie gminy i miasta Węgliniec w 2021 r.</w:t>
      </w:r>
      <w:bookmarkEnd w:id="158"/>
    </w:p>
    <w:p w14:paraId="4891DD8E" w14:textId="5279910B" w:rsidR="00482F93" w:rsidRDefault="00482F93" w:rsidP="00482F93">
      <w:pPr>
        <w:spacing w:before="120" w:after="120"/>
        <w:jc w:val="center"/>
        <w:rPr>
          <w:rFonts w:ascii="Arial" w:hAnsi="Arial" w:cs="Arial"/>
          <w:sz w:val="18"/>
          <w:szCs w:val="18"/>
        </w:rPr>
      </w:pPr>
      <w:r w:rsidRPr="00482F93">
        <w:rPr>
          <w:rFonts w:ascii="Arial" w:hAnsi="Arial" w:cs="Arial"/>
          <w:noProof/>
          <w:sz w:val="18"/>
          <w:szCs w:val="18"/>
        </w:rPr>
        <w:drawing>
          <wp:inline distT="0" distB="0" distL="0" distR="0" wp14:anchorId="1CBE3C1F" wp14:editId="26FE51BE">
            <wp:extent cx="5759450" cy="3452495"/>
            <wp:effectExtent l="19050" t="19050" r="12700" b="14605"/>
            <wp:docPr id="1589234030" name="Obraz 1" descr="Ilość odpadów komunalnych wytworzonych na terenie gminy i miasta Węgliniec w 2021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234030" name="Obraz 1" descr="Ilość odpadów komunalnych wytworzonych na terenie gminy i miasta Węgliniec w 2021 r."/>
                    <pic:cNvPicPr/>
                  </pic:nvPicPr>
                  <pic:blipFill>
                    <a:blip r:embed="rId33"/>
                    <a:stretch>
                      <a:fillRect/>
                    </a:stretch>
                  </pic:blipFill>
                  <pic:spPr>
                    <a:xfrm>
                      <a:off x="0" y="0"/>
                      <a:ext cx="5759450" cy="3452495"/>
                    </a:xfrm>
                    <a:prstGeom prst="rect">
                      <a:avLst/>
                    </a:prstGeom>
                    <a:ln w="15875" cmpd="dbl">
                      <a:solidFill>
                        <a:schemeClr val="tx1"/>
                      </a:solidFill>
                    </a:ln>
                  </pic:spPr>
                </pic:pic>
              </a:graphicData>
            </a:graphic>
          </wp:inline>
        </w:drawing>
      </w:r>
    </w:p>
    <w:p w14:paraId="71CEA2BF" w14:textId="77777777" w:rsidR="00482F93" w:rsidRDefault="00482F93" w:rsidP="00482F93">
      <w:pPr>
        <w:spacing w:before="120" w:after="120"/>
        <w:jc w:val="right"/>
        <w:rPr>
          <w:rFonts w:ascii="Arial" w:hAnsi="Arial" w:cs="Arial"/>
          <w:sz w:val="18"/>
          <w:szCs w:val="18"/>
        </w:rPr>
      </w:pPr>
      <w:r w:rsidRPr="007C1ABE">
        <w:rPr>
          <w:rFonts w:ascii="Arial" w:hAnsi="Arial" w:cs="Arial"/>
          <w:sz w:val="18"/>
          <w:szCs w:val="18"/>
        </w:rPr>
        <w:t>Źródło: Analiza stanu gospodarki odpadami komunalnymi na terenie Gminy i Miasta Węgliniec za 2022 r.</w:t>
      </w:r>
    </w:p>
    <w:p w14:paraId="261E65A7" w14:textId="77777777" w:rsidR="00482F93" w:rsidRPr="007C1ABE" w:rsidRDefault="00482F93" w:rsidP="00BD7E9A">
      <w:pPr>
        <w:spacing w:before="120" w:after="120"/>
        <w:jc w:val="center"/>
        <w:rPr>
          <w:rFonts w:ascii="Arial" w:hAnsi="Arial" w:cs="Arial"/>
          <w:sz w:val="18"/>
          <w:szCs w:val="18"/>
        </w:rPr>
      </w:pPr>
    </w:p>
    <w:p w14:paraId="2AA96C24" w14:textId="270C648B" w:rsidR="00494D32" w:rsidRPr="007C1ABE" w:rsidRDefault="00321F52" w:rsidP="00233809">
      <w:pPr>
        <w:spacing w:before="120" w:after="120" w:line="360" w:lineRule="auto"/>
        <w:jc w:val="both"/>
        <w:rPr>
          <w:rFonts w:ascii="Arial" w:hAnsi="Arial" w:cs="Arial"/>
          <w:sz w:val="22"/>
          <w:szCs w:val="22"/>
        </w:rPr>
      </w:pPr>
      <w:r w:rsidRPr="007C1ABE">
        <w:rPr>
          <w:rFonts w:ascii="Arial" w:hAnsi="Arial" w:cs="Arial"/>
          <w:sz w:val="22"/>
          <w:szCs w:val="22"/>
        </w:rPr>
        <w:lastRenderedPageBreak/>
        <w:t xml:space="preserve">Do gospodarki odpadami zaliczyć należy również kwestie utylizacji azbestu i wyrobów zawierających azbest. Na terenie gminy </w:t>
      </w:r>
      <w:r w:rsidR="000147A2" w:rsidRPr="007C1ABE">
        <w:rPr>
          <w:rFonts w:ascii="Arial" w:hAnsi="Arial" w:cs="Arial"/>
          <w:sz w:val="22"/>
          <w:szCs w:val="22"/>
        </w:rPr>
        <w:t>i miasta Węgliniec</w:t>
      </w:r>
      <w:r w:rsidRPr="007C1ABE">
        <w:rPr>
          <w:rFonts w:ascii="Arial" w:hAnsi="Arial" w:cs="Arial"/>
          <w:sz w:val="22"/>
          <w:szCs w:val="22"/>
        </w:rPr>
        <w:t xml:space="preserve"> obowiązuje „Program usuwania wyrobów zawierających azbest z terenu Gminy Węgliniec na lata 2017-2032”.</w:t>
      </w:r>
    </w:p>
    <w:p w14:paraId="7E1D61F6" w14:textId="50F13790" w:rsidR="00153D4D" w:rsidRPr="00570FE9" w:rsidRDefault="00945AD4" w:rsidP="00233809">
      <w:pPr>
        <w:spacing w:before="120" w:after="120" w:line="360" w:lineRule="auto"/>
        <w:jc w:val="both"/>
        <w:rPr>
          <w:rFonts w:ascii="Arial" w:hAnsi="Arial" w:cs="Arial"/>
          <w:sz w:val="22"/>
          <w:szCs w:val="22"/>
        </w:rPr>
      </w:pPr>
      <w:r>
        <w:rPr>
          <w:rFonts w:ascii="Arial" w:hAnsi="Arial" w:cs="Arial"/>
          <w:sz w:val="22"/>
          <w:szCs w:val="22"/>
        </w:rPr>
        <w:t>W s</w:t>
      </w:r>
      <w:r w:rsidR="000147A2" w:rsidRPr="007C1ABE">
        <w:rPr>
          <w:rFonts w:ascii="Arial" w:hAnsi="Arial" w:cs="Arial"/>
          <w:sz w:val="22"/>
          <w:szCs w:val="22"/>
        </w:rPr>
        <w:t>umie unieszkodliwionego azbest dotych</w:t>
      </w:r>
      <w:r w:rsidR="00392B46" w:rsidRPr="007C1ABE">
        <w:rPr>
          <w:rFonts w:ascii="Arial" w:hAnsi="Arial" w:cs="Arial"/>
          <w:sz w:val="22"/>
          <w:szCs w:val="22"/>
        </w:rPr>
        <w:t>cz</w:t>
      </w:r>
      <w:r w:rsidR="000147A2" w:rsidRPr="007C1ABE">
        <w:rPr>
          <w:rFonts w:ascii="Arial" w:hAnsi="Arial" w:cs="Arial"/>
          <w:sz w:val="22"/>
          <w:szCs w:val="22"/>
        </w:rPr>
        <w:t>as wynosi 123</w:t>
      </w:r>
      <w:r w:rsidR="000161D1">
        <w:rPr>
          <w:rFonts w:ascii="Arial" w:hAnsi="Arial" w:cs="Arial"/>
          <w:sz w:val="22"/>
          <w:szCs w:val="22"/>
        </w:rPr>
        <w:t xml:space="preserve"> </w:t>
      </w:r>
      <w:r w:rsidR="000147A2" w:rsidRPr="007C1ABE">
        <w:rPr>
          <w:rFonts w:ascii="Arial" w:hAnsi="Arial" w:cs="Arial"/>
          <w:sz w:val="22"/>
          <w:szCs w:val="22"/>
        </w:rPr>
        <w:t>868 kg,</w:t>
      </w:r>
      <w:r w:rsidR="000161D1">
        <w:rPr>
          <w:rFonts w:ascii="Arial" w:hAnsi="Arial" w:cs="Arial"/>
          <w:sz w:val="22"/>
          <w:szCs w:val="22"/>
        </w:rPr>
        <w:t xml:space="preserve"> </w:t>
      </w:r>
      <w:r w:rsidR="000147A2" w:rsidRPr="007C1ABE">
        <w:rPr>
          <w:rFonts w:ascii="Arial" w:hAnsi="Arial" w:cs="Arial"/>
          <w:sz w:val="22"/>
          <w:szCs w:val="22"/>
        </w:rPr>
        <w:t>a</w:t>
      </w:r>
      <w:r w:rsidR="000161D1">
        <w:rPr>
          <w:rFonts w:ascii="Arial" w:hAnsi="Arial" w:cs="Arial"/>
          <w:sz w:val="22"/>
          <w:szCs w:val="22"/>
        </w:rPr>
        <w:t xml:space="preserve"> </w:t>
      </w:r>
      <w:r w:rsidR="000147A2" w:rsidRPr="007C1ABE">
        <w:rPr>
          <w:rFonts w:ascii="Arial" w:hAnsi="Arial" w:cs="Arial"/>
          <w:sz w:val="22"/>
          <w:szCs w:val="22"/>
        </w:rPr>
        <w:t>ilość zainwentaryzowanego azbestu 427 641 kg</w:t>
      </w:r>
      <w:r w:rsidR="000147A2" w:rsidRPr="007C1ABE">
        <w:rPr>
          <w:rStyle w:val="Odwoanieprzypisudolnego"/>
          <w:rFonts w:ascii="Arial" w:hAnsi="Arial" w:cs="Arial"/>
          <w:sz w:val="22"/>
          <w:szCs w:val="22"/>
        </w:rPr>
        <w:footnoteReference w:id="20"/>
      </w:r>
      <w:r w:rsidR="000147A2" w:rsidRPr="007C1ABE">
        <w:rPr>
          <w:rFonts w:ascii="Arial" w:hAnsi="Arial" w:cs="Arial"/>
          <w:sz w:val="22"/>
          <w:szCs w:val="22"/>
        </w:rPr>
        <w:t>.</w:t>
      </w:r>
      <w:r w:rsidR="00296ACF">
        <w:rPr>
          <w:rFonts w:ascii="Arial" w:hAnsi="Arial" w:cs="Arial"/>
          <w:sz w:val="22"/>
          <w:szCs w:val="22"/>
        </w:rPr>
        <w:t xml:space="preserve"> </w:t>
      </w:r>
      <w:r w:rsidR="00153D4D">
        <w:rPr>
          <w:rFonts w:ascii="Arial" w:hAnsi="Arial" w:cs="Arial"/>
          <w:sz w:val="22"/>
          <w:szCs w:val="22"/>
        </w:rPr>
        <w:t>Szczegółow</w:t>
      </w:r>
      <w:r w:rsidR="00296ACF">
        <w:rPr>
          <w:rFonts w:ascii="Arial" w:hAnsi="Arial" w:cs="Arial"/>
          <w:sz w:val="22"/>
          <w:szCs w:val="22"/>
        </w:rPr>
        <w:t>ą</w:t>
      </w:r>
      <w:r w:rsidR="00153D4D">
        <w:rPr>
          <w:rFonts w:ascii="Arial" w:hAnsi="Arial" w:cs="Arial"/>
          <w:sz w:val="22"/>
          <w:szCs w:val="22"/>
        </w:rPr>
        <w:t xml:space="preserve"> </w:t>
      </w:r>
      <w:r w:rsidR="00296ACF">
        <w:rPr>
          <w:rFonts w:ascii="Arial" w:hAnsi="Arial" w:cs="Arial"/>
          <w:sz w:val="22"/>
          <w:szCs w:val="22"/>
        </w:rPr>
        <w:t xml:space="preserve">lokalizację wyrobów azbestowych </w:t>
      </w:r>
      <w:r w:rsidR="00153D4D">
        <w:rPr>
          <w:rFonts w:ascii="Arial" w:hAnsi="Arial" w:cs="Arial"/>
          <w:sz w:val="22"/>
          <w:szCs w:val="22"/>
        </w:rPr>
        <w:t>przedstawiono na rysunku poniżej.</w:t>
      </w:r>
    </w:p>
    <w:p w14:paraId="54C5B0A9" w14:textId="5E7888B2" w:rsidR="00392B46" w:rsidRPr="009C6D56" w:rsidRDefault="00392B46" w:rsidP="00392B46">
      <w:pPr>
        <w:pStyle w:val="Legenda"/>
        <w:keepNext/>
        <w:spacing w:before="240" w:after="120"/>
        <w:jc w:val="center"/>
        <w:rPr>
          <w:rFonts w:ascii="Arial" w:hAnsi="Arial" w:cs="Arial"/>
          <w:color w:val="auto"/>
          <w:sz w:val="20"/>
          <w:szCs w:val="20"/>
        </w:rPr>
      </w:pPr>
      <w:bookmarkStart w:id="159" w:name="_Toc151709189"/>
      <w:r w:rsidRPr="009C6D56">
        <w:rPr>
          <w:rFonts w:ascii="Arial" w:hAnsi="Arial" w:cs="Arial"/>
          <w:color w:val="auto"/>
          <w:sz w:val="20"/>
          <w:szCs w:val="20"/>
        </w:rPr>
        <w:t xml:space="preserve">Rysunek </w:t>
      </w:r>
      <w:r w:rsidRPr="009C6D56">
        <w:rPr>
          <w:rFonts w:ascii="Arial" w:hAnsi="Arial" w:cs="Arial"/>
          <w:color w:val="auto"/>
          <w:sz w:val="20"/>
          <w:szCs w:val="20"/>
        </w:rPr>
        <w:fldChar w:fldCharType="begin"/>
      </w:r>
      <w:r w:rsidRPr="009C6D56">
        <w:rPr>
          <w:rFonts w:ascii="Arial" w:hAnsi="Arial" w:cs="Arial"/>
          <w:color w:val="auto"/>
          <w:sz w:val="20"/>
          <w:szCs w:val="20"/>
        </w:rPr>
        <w:instrText xml:space="preserve"> SEQ Rysunek \* ARABIC </w:instrText>
      </w:r>
      <w:r w:rsidRPr="009C6D56">
        <w:rPr>
          <w:rFonts w:ascii="Arial" w:hAnsi="Arial" w:cs="Arial"/>
          <w:color w:val="auto"/>
          <w:sz w:val="20"/>
          <w:szCs w:val="20"/>
        </w:rPr>
        <w:fldChar w:fldCharType="separate"/>
      </w:r>
      <w:r w:rsidR="00113E44">
        <w:rPr>
          <w:rFonts w:ascii="Arial" w:hAnsi="Arial" w:cs="Arial"/>
          <w:noProof/>
          <w:color w:val="auto"/>
          <w:sz w:val="20"/>
          <w:szCs w:val="20"/>
        </w:rPr>
        <w:t>15</w:t>
      </w:r>
      <w:r w:rsidRPr="009C6D56">
        <w:rPr>
          <w:rFonts w:ascii="Arial" w:hAnsi="Arial" w:cs="Arial"/>
          <w:color w:val="auto"/>
          <w:sz w:val="20"/>
          <w:szCs w:val="20"/>
        </w:rPr>
        <w:fldChar w:fldCharType="end"/>
      </w:r>
      <w:r w:rsidRPr="009C6D56">
        <w:rPr>
          <w:rFonts w:ascii="Arial" w:hAnsi="Arial" w:cs="Arial"/>
          <w:color w:val="auto"/>
          <w:sz w:val="20"/>
          <w:szCs w:val="20"/>
        </w:rPr>
        <w:t>. Lokalizacja wyrobów azbestowych na terenie gminy i miasta Węgliniec wraz z</w:t>
      </w:r>
      <w:r w:rsidR="00296ACF">
        <w:rPr>
          <w:rFonts w:ascii="Arial" w:hAnsi="Arial" w:cs="Arial"/>
          <w:color w:val="auto"/>
          <w:sz w:val="20"/>
          <w:szCs w:val="20"/>
        </w:rPr>
        <w:t> </w:t>
      </w:r>
      <w:r w:rsidRPr="009C6D56">
        <w:rPr>
          <w:rFonts w:ascii="Arial" w:hAnsi="Arial" w:cs="Arial"/>
          <w:color w:val="auto"/>
          <w:sz w:val="20"/>
          <w:szCs w:val="20"/>
        </w:rPr>
        <w:t>pilnością ich usunięcia</w:t>
      </w:r>
      <w:bookmarkEnd w:id="159"/>
    </w:p>
    <w:p w14:paraId="48BDA768" w14:textId="39469B22" w:rsidR="00392B46" w:rsidRPr="009C6D56" w:rsidRDefault="00392B46" w:rsidP="00392B46">
      <w:pPr>
        <w:spacing w:before="120" w:after="120"/>
        <w:jc w:val="center"/>
        <w:rPr>
          <w:rFonts w:ascii="Arial" w:hAnsi="Arial" w:cs="Arial"/>
          <w:color w:val="0070C0"/>
          <w:sz w:val="22"/>
          <w:szCs w:val="22"/>
        </w:rPr>
      </w:pPr>
      <w:r w:rsidRPr="009C6D56">
        <w:rPr>
          <w:rFonts w:ascii="Arial" w:hAnsi="Arial" w:cs="Arial"/>
          <w:noProof/>
          <w:color w:val="0070C0"/>
          <w:sz w:val="22"/>
          <w:szCs w:val="22"/>
        </w:rPr>
        <w:drawing>
          <wp:inline distT="0" distB="0" distL="0" distR="0" wp14:anchorId="64BA34E7" wp14:editId="653C2906">
            <wp:extent cx="5562600" cy="6134806"/>
            <wp:effectExtent l="19050" t="19050" r="19050" b="18415"/>
            <wp:docPr id="1811114062" name="Obraz 1" descr="mapa lokalizacji wyrobów azbestowych na terenie gminy i miasta Węgliniec wraz z pilnością ich usuni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114062" name="Obraz 1" descr="mapa lokalizacji wyrobów azbestowych na terenie gminy i miasta Węgliniec wraz z pilnością ich usunięcia"/>
                    <pic:cNvPicPr/>
                  </pic:nvPicPr>
                  <pic:blipFill>
                    <a:blip r:embed="rId34"/>
                    <a:stretch>
                      <a:fillRect/>
                    </a:stretch>
                  </pic:blipFill>
                  <pic:spPr>
                    <a:xfrm>
                      <a:off x="0" y="0"/>
                      <a:ext cx="5567864" cy="6140611"/>
                    </a:xfrm>
                    <a:prstGeom prst="rect">
                      <a:avLst/>
                    </a:prstGeom>
                    <a:ln w="15875" cmpd="dbl">
                      <a:solidFill>
                        <a:schemeClr val="tx1"/>
                      </a:solidFill>
                    </a:ln>
                  </pic:spPr>
                </pic:pic>
              </a:graphicData>
            </a:graphic>
          </wp:inline>
        </w:drawing>
      </w:r>
    </w:p>
    <w:p w14:paraId="7AD8C4C8" w14:textId="205CA2C8" w:rsidR="00392B46" w:rsidRPr="00166A07" w:rsidRDefault="00392B46" w:rsidP="00166A07">
      <w:pPr>
        <w:spacing w:before="120" w:after="120" w:line="360" w:lineRule="auto"/>
        <w:jc w:val="right"/>
        <w:rPr>
          <w:rFonts w:ascii="Arial" w:hAnsi="Arial" w:cs="Arial"/>
          <w:sz w:val="18"/>
          <w:szCs w:val="18"/>
        </w:rPr>
      </w:pPr>
      <w:r w:rsidRPr="009C6D56">
        <w:rPr>
          <w:rFonts w:ascii="Arial" w:hAnsi="Arial" w:cs="Arial"/>
          <w:sz w:val="18"/>
          <w:szCs w:val="18"/>
        </w:rPr>
        <w:t>Źródło: esip.bazaazbestowa.gov.pl/</w:t>
      </w:r>
    </w:p>
    <w:p w14:paraId="106173FF" w14:textId="77777777" w:rsidR="00233809" w:rsidRPr="007C1ABE" w:rsidRDefault="00233809" w:rsidP="00233809">
      <w:pPr>
        <w:suppressAutoHyphens/>
        <w:spacing w:before="120" w:after="120" w:line="360" w:lineRule="auto"/>
        <w:jc w:val="both"/>
        <w:rPr>
          <w:rFonts w:ascii="Arial" w:hAnsi="Arial" w:cs="Arial"/>
          <w:b/>
          <w:sz w:val="22"/>
          <w:szCs w:val="22"/>
          <w:lang w:eastAsia="ar-SA"/>
        </w:rPr>
      </w:pPr>
      <w:r w:rsidRPr="007C1ABE">
        <w:rPr>
          <w:rFonts w:ascii="Arial" w:hAnsi="Arial" w:cs="Arial"/>
          <w:b/>
          <w:sz w:val="22"/>
          <w:szCs w:val="22"/>
          <w:lang w:eastAsia="ar-SA"/>
        </w:rPr>
        <w:lastRenderedPageBreak/>
        <w:t>Podsumowanie analiza SWOT</w:t>
      </w:r>
    </w:p>
    <w:p w14:paraId="1827D0B6" w14:textId="46EEAB84" w:rsidR="003535A5" w:rsidRPr="003535A5" w:rsidRDefault="003535A5" w:rsidP="003535A5">
      <w:pPr>
        <w:pStyle w:val="Legenda"/>
        <w:keepNext/>
        <w:spacing w:before="240" w:after="120"/>
        <w:jc w:val="center"/>
        <w:rPr>
          <w:rFonts w:ascii="Arial" w:hAnsi="Arial" w:cs="Arial"/>
          <w:color w:val="auto"/>
          <w:sz w:val="20"/>
          <w:szCs w:val="20"/>
        </w:rPr>
      </w:pPr>
      <w:bookmarkStart w:id="160" w:name="_Toc151709163"/>
      <w:r w:rsidRPr="003535A5">
        <w:rPr>
          <w:rFonts w:ascii="Arial" w:hAnsi="Arial" w:cs="Arial"/>
          <w:color w:val="auto"/>
          <w:sz w:val="20"/>
          <w:szCs w:val="20"/>
        </w:rPr>
        <w:t xml:space="preserve">Tabela </w:t>
      </w:r>
      <w:r w:rsidRPr="003535A5">
        <w:rPr>
          <w:rFonts w:ascii="Arial" w:hAnsi="Arial" w:cs="Arial"/>
          <w:color w:val="auto"/>
          <w:sz w:val="20"/>
          <w:szCs w:val="20"/>
        </w:rPr>
        <w:fldChar w:fldCharType="begin"/>
      </w:r>
      <w:r w:rsidRPr="003535A5">
        <w:rPr>
          <w:rFonts w:ascii="Arial" w:hAnsi="Arial" w:cs="Arial"/>
          <w:color w:val="auto"/>
          <w:sz w:val="20"/>
          <w:szCs w:val="20"/>
        </w:rPr>
        <w:instrText xml:space="preserve"> SEQ Tabela \* ARABIC </w:instrText>
      </w:r>
      <w:r w:rsidRPr="003535A5">
        <w:rPr>
          <w:rFonts w:ascii="Arial" w:hAnsi="Arial" w:cs="Arial"/>
          <w:color w:val="auto"/>
          <w:sz w:val="20"/>
          <w:szCs w:val="20"/>
        </w:rPr>
        <w:fldChar w:fldCharType="separate"/>
      </w:r>
      <w:r w:rsidR="00113E44">
        <w:rPr>
          <w:rFonts w:ascii="Arial" w:hAnsi="Arial" w:cs="Arial"/>
          <w:noProof/>
          <w:color w:val="auto"/>
          <w:sz w:val="20"/>
          <w:szCs w:val="20"/>
        </w:rPr>
        <w:t>27</w:t>
      </w:r>
      <w:r w:rsidRPr="003535A5">
        <w:rPr>
          <w:rFonts w:ascii="Arial" w:hAnsi="Arial" w:cs="Arial"/>
          <w:color w:val="auto"/>
          <w:sz w:val="20"/>
          <w:szCs w:val="20"/>
        </w:rPr>
        <w:fldChar w:fldCharType="end"/>
      </w:r>
      <w:r w:rsidRPr="003535A5">
        <w:rPr>
          <w:rFonts w:ascii="Arial" w:hAnsi="Arial" w:cs="Arial"/>
          <w:color w:val="auto"/>
          <w:sz w:val="20"/>
          <w:szCs w:val="20"/>
        </w:rPr>
        <w:t>. Analiza SWOT dla obszarów interwencji: Gospodarka odpadami i zapobieganie powstawaniu odpadów</w:t>
      </w:r>
      <w:bookmarkEnd w:id="160"/>
    </w:p>
    <w:tbl>
      <w:tblPr>
        <w:tblW w:w="5000"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512"/>
        <w:gridCol w:w="4512"/>
      </w:tblGrid>
      <w:tr w:rsidR="007C1ABE" w:rsidRPr="007C1ABE" w14:paraId="3F0C9ECF" w14:textId="77777777" w:rsidTr="003535A5">
        <w:trPr>
          <w:tblHeader/>
        </w:trPr>
        <w:tc>
          <w:tcPr>
            <w:tcW w:w="2500" w:type="pct"/>
            <w:shd w:val="clear" w:color="auto" w:fill="BFBFBF"/>
            <w:vAlign w:val="center"/>
          </w:tcPr>
          <w:p w14:paraId="2540C805" w14:textId="77777777" w:rsidR="00233809" w:rsidRPr="007C1ABE" w:rsidRDefault="00233809" w:rsidP="000A447F">
            <w:pPr>
              <w:spacing w:before="60" w:after="60"/>
              <w:jc w:val="center"/>
              <w:rPr>
                <w:rFonts w:ascii="Arial" w:hAnsi="Arial" w:cs="Arial"/>
                <w:b/>
                <w:sz w:val="20"/>
                <w:szCs w:val="20"/>
              </w:rPr>
            </w:pPr>
            <w:r w:rsidRPr="007C1ABE">
              <w:rPr>
                <w:rFonts w:ascii="Arial" w:hAnsi="Arial" w:cs="Arial"/>
                <w:b/>
                <w:sz w:val="20"/>
                <w:szCs w:val="20"/>
              </w:rPr>
              <w:t>Mocne strony</w:t>
            </w:r>
          </w:p>
        </w:tc>
        <w:tc>
          <w:tcPr>
            <w:tcW w:w="2500" w:type="pct"/>
            <w:shd w:val="clear" w:color="auto" w:fill="BFBFBF"/>
            <w:vAlign w:val="center"/>
          </w:tcPr>
          <w:p w14:paraId="41463FDB" w14:textId="77777777" w:rsidR="00233809" w:rsidRPr="007C1ABE" w:rsidRDefault="00233809" w:rsidP="000A447F">
            <w:pPr>
              <w:spacing w:before="60" w:after="60"/>
              <w:jc w:val="center"/>
              <w:rPr>
                <w:rFonts w:ascii="Arial" w:hAnsi="Arial" w:cs="Arial"/>
                <w:b/>
                <w:sz w:val="20"/>
                <w:szCs w:val="20"/>
              </w:rPr>
            </w:pPr>
            <w:r w:rsidRPr="007C1ABE">
              <w:rPr>
                <w:rFonts w:ascii="Arial" w:hAnsi="Arial" w:cs="Arial"/>
                <w:b/>
                <w:sz w:val="20"/>
                <w:szCs w:val="20"/>
              </w:rPr>
              <w:t>Słabe strony</w:t>
            </w:r>
          </w:p>
        </w:tc>
      </w:tr>
      <w:tr w:rsidR="007C1ABE" w:rsidRPr="007C1ABE" w14:paraId="39B65899" w14:textId="77777777" w:rsidTr="000A447F">
        <w:tc>
          <w:tcPr>
            <w:tcW w:w="2500" w:type="pct"/>
          </w:tcPr>
          <w:p w14:paraId="6FABE493" w14:textId="57CBFE88" w:rsidR="00233809" w:rsidRDefault="003040CC" w:rsidP="006E0BDC">
            <w:pPr>
              <w:numPr>
                <w:ilvl w:val="0"/>
                <w:numId w:val="3"/>
              </w:numPr>
              <w:spacing w:before="60" w:after="60"/>
              <w:rPr>
                <w:rFonts w:ascii="Arial" w:hAnsi="Arial" w:cs="Arial"/>
                <w:sz w:val="20"/>
                <w:szCs w:val="20"/>
              </w:rPr>
            </w:pPr>
            <w:r>
              <w:rPr>
                <w:rFonts w:ascii="Arial" w:hAnsi="Arial" w:cs="Arial"/>
                <w:sz w:val="20"/>
                <w:szCs w:val="20"/>
              </w:rPr>
              <w:t xml:space="preserve">realizacja </w:t>
            </w:r>
            <w:r w:rsidR="00392B46" w:rsidRPr="007C1ABE">
              <w:rPr>
                <w:rFonts w:ascii="Arial" w:hAnsi="Arial" w:cs="Arial"/>
                <w:sz w:val="20"/>
                <w:szCs w:val="20"/>
              </w:rPr>
              <w:t xml:space="preserve"> „Program usuwania wyrobów zawierających azbest z terenu gminy i</w:t>
            </w:r>
            <w:r w:rsidR="00412E77">
              <w:rPr>
                <w:rFonts w:ascii="Arial" w:hAnsi="Arial" w:cs="Arial"/>
                <w:sz w:val="20"/>
                <w:szCs w:val="20"/>
              </w:rPr>
              <w:t> </w:t>
            </w:r>
            <w:r w:rsidR="00392B46" w:rsidRPr="007C1ABE">
              <w:rPr>
                <w:rFonts w:ascii="Arial" w:hAnsi="Arial" w:cs="Arial"/>
                <w:sz w:val="20"/>
                <w:szCs w:val="20"/>
              </w:rPr>
              <w:t>miasta Węgliniec”,</w:t>
            </w:r>
          </w:p>
          <w:p w14:paraId="359843A0" w14:textId="206DD29A" w:rsidR="006E0BDC" w:rsidRPr="006E0BDC" w:rsidRDefault="006E0BDC" w:rsidP="00BD7E9A">
            <w:pPr>
              <w:pStyle w:val="Akapitzlist"/>
              <w:numPr>
                <w:ilvl w:val="0"/>
                <w:numId w:val="3"/>
              </w:numPr>
              <w:spacing w:before="60" w:after="60"/>
              <w:contextualSpacing w:val="0"/>
              <w:rPr>
                <w:rFonts w:cs="Arial"/>
              </w:rPr>
            </w:pPr>
            <w:r w:rsidRPr="00BD7E9A">
              <w:rPr>
                <w:rFonts w:cs="Arial"/>
                <w:lang w:eastAsia="ar-SA"/>
              </w:rPr>
              <w:t>dofinansowanie z WFOŚ na demontaż, odbiór i utylizację wyrobów azbestowych od mieszkańców,</w:t>
            </w:r>
          </w:p>
          <w:p w14:paraId="157E3209" w14:textId="70B7DE43" w:rsidR="001B42EA" w:rsidRPr="007C1ABE" w:rsidRDefault="003040CC" w:rsidP="006E0BDC">
            <w:pPr>
              <w:numPr>
                <w:ilvl w:val="0"/>
                <w:numId w:val="3"/>
              </w:numPr>
              <w:spacing w:before="60" w:after="60"/>
              <w:rPr>
                <w:rFonts w:ascii="Arial" w:hAnsi="Arial" w:cs="Arial"/>
                <w:sz w:val="20"/>
                <w:szCs w:val="20"/>
              </w:rPr>
            </w:pPr>
            <w:r>
              <w:rPr>
                <w:rFonts w:ascii="Arial" w:hAnsi="Arial" w:cs="Arial"/>
                <w:sz w:val="20"/>
                <w:szCs w:val="20"/>
              </w:rPr>
              <w:t xml:space="preserve">funkcjonujący </w:t>
            </w:r>
            <w:r w:rsidR="001B42EA" w:rsidRPr="007C1ABE">
              <w:rPr>
                <w:rFonts w:ascii="Arial" w:hAnsi="Arial" w:cs="Arial"/>
                <w:sz w:val="20"/>
                <w:szCs w:val="20"/>
              </w:rPr>
              <w:t>PSZOK na terenie gminy i</w:t>
            </w:r>
            <w:r w:rsidR="00412E77">
              <w:rPr>
                <w:rFonts w:ascii="Arial" w:hAnsi="Arial" w:cs="Arial"/>
                <w:sz w:val="20"/>
                <w:szCs w:val="20"/>
              </w:rPr>
              <w:t> </w:t>
            </w:r>
            <w:r w:rsidR="001B42EA" w:rsidRPr="007C1ABE">
              <w:rPr>
                <w:rFonts w:ascii="Arial" w:hAnsi="Arial" w:cs="Arial"/>
                <w:sz w:val="20"/>
                <w:szCs w:val="20"/>
              </w:rPr>
              <w:t>miasta</w:t>
            </w:r>
            <w:r w:rsidR="00166A07" w:rsidRPr="007C1ABE">
              <w:rPr>
                <w:rFonts w:ascii="Arial" w:hAnsi="Arial" w:cs="Arial"/>
                <w:sz w:val="20"/>
                <w:szCs w:val="20"/>
              </w:rPr>
              <w:t>.</w:t>
            </w:r>
          </w:p>
        </w:tc>
        <w:tc>
          <w:tcPr>
            <w:tcW w:w="2500" w:type="pct"/>
          </w:tcPr>
          <w:p w14:paraId="6004F84C" w14:textId="2C5A4819" w:rsidR="00233809" w:rsidRPr="007C1ABE" w:rsidRDefault="001B42EA" w:rsidP="00A91ACA">
            <w:pPr>
              <w:numPr>
                <w:ilvl w:val="0"/>
                <w:numId w:val="3"/>
              </w:numPr>
              <w:suppressAutoHyphens/>
              <w:spacing w:before="60" w:after="60"/>
              <w:ind w:left="357" w:hanging="357"/>
              <w:rPr>
                <w:rFonts w:ascii="Arial" w:hAnsi="Arial" w:cs="Arial"/>
                <w:sz w:val="20"/>
                <w:szCs w:val="20"/>
                <w:lang w:eastAsia="ar-SA"/>
              </w:rPr>
            </w:pPr>
            <w:r w:rsidRPr="007C1ABE">
              <w:rPr>
                <w:rFonts w:ascii="Arial" w:hAnsi="Arial" w:cs="Arial"/>
                <w:sz w:val="20"/>
                <w:szCs w:val="20"/>
                <w:lang w:eastAsia="ar-SA"/>
              </w:rPr>
              <w:t xml:space="preserve">niewystarczający </w:t>
            </w:r>
            <w:r w:rsidRPr="007C1ABE">
              <w:rPr>
                <w:rFonts w:ascii="Arial" w:hAnsi="Arial" w:cs="Arial"/>
                <w:sz w:val="20"/>
                <w:szCs w:val="20"/>
                <w:lang w:val="pl" w:eastAsia="ar-SA"/>
              </w:rPr>
              <w:t>stopień usunięcia wyrobów azbestowych zinwentaryzowanych na terenie gminy</w:t>
            </w:r>
            <w:r w:rsidR="003040CC">
              <w:rPr>
                <w:rFonts w:ascii="Arial" w:hAnsi="Arial" w:cs="Arial"/>
                <w:sz w:val="20"/>
                <w:szCs w:val="20"/>
                <w:lang w:val="pl" w:eastAsia="ar-SA"/>
              </w:rPr>
              <w:t xml:space="preserve"> i miasta</w:t>
            </w:r>
            <w:r w:rsidRPr="007C1ABE">
              <w:rPr>
                <w:rFonts w:ascii="Arial" w:hAnsi="Arial" w:cs="Arial"/>
                <w:sz w:val="20"/>
                <w:szCs w:val="20"/>
                <w:lang w:val="pl" w:eastAsia="ar-SA"/>
              </w:rPr>
              <w:t>.</w:t>
            </w:r>
          </w:p>
        </w:tc>
      </w:tr>
      <w:tr w:rsidR="007C1ABE" w:rsidRPr="007C1ABE" w14:paraId="45CCE75D" w14:textId="77777777" w:rsidTr="000A447F">
        <w:tc>
          <w:tcPr>
            <w:tcW w:w="2500" w:type="pct"/>
            <w:shd w:val="clear" w:color="auto" w:fill="BFBFBF"/>
            <w:vAlign w:val="center"/>
          </w:tcPr>
          <w:p w14:paraId="2371A905" w14:textId="77777777" w:rsidR="00233809" w:rsidRPr="007C1ABE" w:rsidRDefault="00233809" w:rsidP="000A447F">
            <w:pPr>
              <w:spacing w:before="60" w:after="60"/>
              <w:jc w:val="center"/>
              <w:rPr>
                <w:rFonts w:ascii="Arial" w:hAnsi="Arial" w:cs="Arial"/>
                <w:b/>
                <w:sz w:val="20"/>
                <w:szCs w:val="20"/>
              </w:rPr>
            </w:pPr>
            <w:r w:rsidRPr="007C1ABE">
              <w:rPr>
                <w:rFonts w:ascii="Arial" w:hAnsi="Arial" w:cs="Arial"/>
                <w:b/>
                <w:sz w:val="20"/>
                <w:szCs w:val="20"/>
              </w:rPr>
              <w:t>Szanse</w:t>
            </w:r>
          </w:p>
        </w:tc>
        <w:tc>
          <w:tcPr>
            <w:tcW w:w="2500" w:type="pct"/>
            <w:shd w:val="clear" w:color="auto" w:fill="BFBFBF"/>
            <w:vAlign w:val="center"/>
          </w:tcPr>
          <w:p w14:paraId="5A6DEA93" w14:textId="77777777" w:rsidR="00233809" w:rsidRPr="007C1ABE" w:rsidRDefault="00233809" w:rsidP="000A447F">
            <w:pPr>
              <w:spacing w:before="60" w:after="60"/>
              <w:jc w:val="center"/>
              <w:rPr>
                <w:rFonts w:ascii="Arial" w:hAnsi="Arial" w:cs="Arial"/>
                <w:b/>
                <w:sz w:val="20"/>
                <w:szCs w:val="20"/>
              </w:rPr>
            </w:pPr>
            <w:r w:rsidRPr="007C1ABE">
              <w:rPr>
                <w:rFonts w:ascii="Arial" w:hAnsi="Arial" w:cs="Arial"/>
                <w:b/>
                <w:sz w:val="20"/>
                <w:szCs w:val="20"/>
              </w:rPr>
              <w:t>Zagrożenia</w:t>
            </w:r>
          </w:p>
        </w:tc>
      </w:tr>
      <w:tr w:rsidR="007C1ABE" w:rsidRPr="007C1ABE" w14:paraId="1E790840" w14:textId="77777777" w:rsidTr="000A447F">
        <w:tc>
          <w:tcPr>
            <w:tcW w:w="2500" w:type="pct"/>
          </w:tcPr>
          <w:p w14:paraId="28641534" w14:textId="77777777" w:rsidR="003040CC" w:rsidRDefault="001B42EA" w:rsidP="001B42EA">
            <w:pPr>
              <w:numPr>
                <w:ilvl w:val="0"/>
                <w:numId w:val="2"/>
              </w:numPr>
              <w:suppressAutoHyphens/>
              <w:spacing w:before="60" w:after="60"/>
              <w:ind w:left="357" w:hanging="357"/>
              <w:rPr>
                <w:rFonts w:ascii="Arial" w:hAnsi="Arial" w:cs="Arial"/>
                <w:sz w:val="20"/>
                <w:szCs w:val="20"/>
                <w:lang w:eastAsia="ar-SA"/>
              </w:rPr>
            </w:pPr>
            <w:r w:rsidRPr="007C1ABE">
              <w:rPr>
                <w:rFonts w:ascii="Arial" w:hAnsi="Arial" w:cs="Arial"/>
                <w:sz w:val="20"/>
                <w:szCs w:val="20"/>
                <w:lang w:eastAsia="ar-SA"/>
              </w:rPr>
              <w:t>edukacja z zakresu świadomości ekologicznej mieszkańców</w:t>
            </w:r>
            <w:r w:rsidR="003040CC">
              <w:rPr>
                <w:rFonts w:ascii="Arial" w:hAnsi="Arial" w:cs="Arial"/>
                <w:sz w:val="20"/>
                <w:szCs w:val="20"/>
                <w:lang w:eastAsia="ar-SA"/>
              </w:rPr>
              <w:t>,</w:t>
            </w:r>
          </w:p>
          <w:p w14:paraId="4F560B9C" w14:textId="4E84FCFA" w:rsidR="001B42EA" w:rsidRPr="007C1ABE" w:rsidRDefault="003040CC" w:rsidP="001B42EA">
            <w:pPr>
              <w:numPr>
                <w:ilvl w:val="0"/>
                <w:numId w:val="2"/>
              </w:numPr>
              <w:suppressAutoHyphens/>
              <w:spacing w:before="60" w:after="60"/>
              <w:ind w:left="357" w:hanging="357"/>
              <w:rPr>
                <w:rFonts w:ascii="Arial" w:hAnsi="Arial" w:cs="Arial"/>
                <w:sz w:val="20"/>
                <w:szCs w:val="20"/>
                <w:lang w:eastAsia="ar-SA"/>
              </w:rPr>
            </w:pPr>
            <w:r>
              <w:rPr>
                <w:rFonts w:ascii="Arial" w:hAnsi="Arial" w:cs="Arial"/>
                <w:sz w:val="20"/>
                <w:szCs w:val="20"/>
                <w:lang w:eastAsia="ar-SA"/>
              </w:rPr>
              <w:t>regulacje prawne dotyczące gospodarowania odpadami</w:t>
            </w:r>
            <w:r w:rsidR="00166A07" w:rsidRPr="007C1ABE">
              <w:rPr>
                <w:rFonts w:ascii="Arial" w:hAnsi="Arial" w:cs="Arial"/>
                <w:sz w:val="20"/>
                <w:szCs w:val="20"/>
                <w:lang w:eastAsia="ar-SA"/>
              </w:rPr>
              <w:t>.</w:t>
            </w:r>
          </w:p>
        </w:tc>
        <w:tc>
          <w:tcPr>
            <w:tcW w:w="2500" w:type="pct"/>
          </w:tcPr>
          <w:p w14:paraId="762815CA" w14:textId="77777777" w:rsidR="003040CC" w:rsidRDefault="001B42EA" w:rsidP="00A91ACA">
            <w:pPr>
              <w:numPr>
                <w:ilvl w:val="0"/>
                <w:numId w:val="2"/>
              </w:numPr>
              <w:spacing w:before="60" w:after="60"/>
              <w:ind w:left="360"/>
              <w:rPr>
                <w:rFonts w:ascii="Arial" w:hAnsi="Arial" w:cs="Arial"/>
                <w:sz w:val="20"/>
                <w:szCs w:val="20"/>
              </w:rPr>
            </w:pPr>
            <w:r w:rsidRPr="007C1ABE">
              <w:rPr>
                <w:rFonts w:ascii="Arial" w:hAnsi="Arial" w:cs="Arial"/>
                <w:sz w:val="20"/>
                <w:szCs w:val="20"/>
              </w:rPr>
              <w:t>rosnące koszty systemu gospodarowania odpadami</w:t>
            </w:r>
          </w:p>
          <w:p w14:paraId="72255D4B" w14:textId="54DF768A" w:rsidR="00233809" w:rsidRPr="007C1ABE" w:rsidRDefault="003040CC" w:rsidP="00A91ACA">
            <w:pPr>
              <w:numPr>
                <w:ilvl w:val="0"/>
                <w:numId w:val="2"/>
              </w:numPr>
              <w:spacing w:before="60" w:after="60"/>
              <w:ind w:left="360"/>
              <w:rPr>
                <w:rFonts w:ascii="Arial" w:hAnsi="Arial" w:cs="Arial"/>
                <w:sz w:val="20"/>
                <w:szCs w:val="20"/>
              </w:rPr>
            </w:pPr>
            <w:r>
              <w:rPr>
                <w:rFonts w:ascii="Arial" w:hAnsi="Arial" w:cs="Arial"/>
                <w:sz w:val="20"/>
                <w:szCs w:val="20"/>
              </w:rPr>
              <w:t>dzikie wysypiska śmieci</w:t>
            </w:r>
            <w:r w:rsidR="00166A07" w:rsidRPr="007C1ABE">
              <w:rPr>
                <w:rFonts w:ascii="Arial" w:hAnsi="Arial" w:cs="Arial"/>
                <w:sz w:val="20"/>
                <w:szCs w:val="20"/>
              </w:rPr>
              <w:t>.</w:t>
            </w:r>
          </w:p>
        </w:tc>
      </w:tr>
    </w:tbl>
    <w:p w14:paraId="243E386C" w14:textId="77777777" w:rsidR="00233809" w:rsidRPr="007C1ABE" w:rsidRDefault="00233809" w:rsidP="00233809">
      <w:pPr>
        <w:spacing w:before="120" w:after="120"/>
        <w:jc w:val="right"/>
        <w:rPr>
          <w:rFonts w:ascii="Arial" w:eastAsia="Calibri" w:hAnsi="Arial" w:cs="Arial"/>
          <w:sz w:val="18"/>
        </w:rPr>
      </w:pPr>
      <w:r w:rsidRPr="007C1ABE">
        <w:rPr>
          <w:rFonts w:ascii="Arial" w:eastAsia="Calibri" w:hAnsi="Arial" w:cs="Arial"/>
          <w:sz w:val="18"/>
        </w:rPr>
        <w:t>Źródło: Opracowanie własne</w:t>
      </w:r>
    </w:p>
    <w:p w14:paraId="26F209D4" w14:textId="4D885077" w:rsidR="00E90B70" w:rsidRPr="007C1ABE" w:rsidRDefault="00E90B70" w:rsidP="00E90B70">
      <w:pPr>
        <w:pStyle w:val="Nagwek3"/>
        <w:rPr>
          <w:rFonts w:cs="Arial"/>
        </w:rPr>
      </w:pPr>
      <w:bookmarkStart w:id="161" w:name="_Toc5053139"/>
      <w:bookmarkStart w:id="162" w:name="_Toc8653313"/>
      <w:bookmarkStart w:id="163" w:name="_Toc38541012"/>
      <w:bookmarkStart w:id="164" w:name="_Toc151709308"/>
      <w:bookmarkEnd w:id="154"/>
      <w:bookmarkEnd w:id="155"/>
      <w:r w:rsidRPr="007C1ABE">
        <w:rPr>
          <w:rFonts w:cs="Arial"/>
        </w:rPr>
        <w:t>3.2.</w:t>
      </w:r>
      <w:r w:rsidR="00494D32" w:rsidRPr="007C1ABE">
        <w:rPr>
          <w:rFonts w:cs="Arial"/>
        </w:rPr>
        <w:t>9</w:t>
      </w:r>
      <w:r w:rsidRPr="007C1ABE">
        <w:rPr>
          <w:rFonts w:cs="Arial"/>
        </w:rPr>
        <w:t xml:space="preserve"> Zasoby przyrodnicze</w:t>
      </w:r>
      <w:bookmarkEnd w:id="161"/>
      <w:bookmarkEnd w:id="162"/>
      <w:bookmarkEnd w:id="163"/>
      <w:bookmarkEnd w:id="164"/>
    </w:p>
    <w:p w14:paraId="2504DBB3" w14:textId="1C51B654" w:rsidR="00893D47" w:rsidRDefault="001A24C2" w:rsidP="006B0787">
      <w:pPr>
        <w:pStyle w:val="NormalnyWeb"/>
        <w:spacing w:before="120" w:beforeAutospacing="0" w:after="120" w:afterAutospacing="0" w:line="360" w:lineRule="auto"/>
        <w:jc w:val="both"/>
        <w:rPr>
          <w:rFonts w:ascii="Arial" w:hAnsi="Arial" w:cs="Arial"/>
          <w:sz w:val="22"/>
          <w:szCs w:val="22"/>
        </w:rPr>
      </w:pPr>
      <w:r w:rsidRPr="007C1ABE">
        <w:rPr>
          <w:rFonts w:ascii="Arial" w:hAnsi="Arial" w:cs="Arial"/>
          <w:sz w:val="22"/>
          <w:szCs w:val="22"/>
        </w:rPr>
        <w:t>Według danych z GUS, w 2022 r. powierzchnia lasów i gruntów leśnych  na terenie gminy i</w:t>
      </w:r>
      <w:r w:rsidR="000161D1">
        <w:rPr>
          <w:rFonts w:ascii="Arial" w:hAnsi="Arial" w:cs="Arial"/>
          <w:sz w:val="22"/>
          <w:szCs w:val="22"/>
        </w:rPr>
        <w:t> </w:t>
      </w:r>
      <w:r w:rsidRPr="007C1ABE">
        <w:rPr>
          <w:rFonts w:ascii="Arial" w:hAnsi="Arial" w:cs="Arial"/>
          <w:sz w:val="22"/>
          <w:szCs w:val="22"/>
        </w:rPr>
        <w:t>miasta Węgliniec wynosiła 29 198,37 ha. Lesistość na wskazanym terenie wynosi aż 83,3</w:t>
      </w:r>
      <w:r w:rsidR="003B645F">
        <w:rPr>
          <w:rFonts w:ascii="Arial" w:hAnsi="Arial" w:cs="Arial"/>
          <w:sz w:val="22"/>
          <w:szCs w:val="22"/>
        </w:rPr>
        <w:t>%</w:t>
      </w:r>
      <w:r w:rsidRPr="007C1ABE">
        <w:rPr>
          <w:rFonts w:ascii="Arial" w:hAnsi="Arial" w:cs="Arial"/>
          <w:sz w:val="22"/>
          <w:szCs w:val="22"/>
        </w:rPr>
        <w:t>, co przekłada się na 358,7 ar na 1 mieszkańca gminy i miasta. W tabeli poniżej przedstawiono szczegółowe dane na temat lasów i gruntów leśnych.</w:t>
      </w:r>
    </w:p>
    <w:p w14:paraId="689EDB2F" w14:textId="36EA3B98" w:rsidR="001A24C2" w:rsidRPr="007C1ABE" w:rsidRDefault="001A24C2" w:rsidP="001A24C2">
      <w:pPr>
        <w:pStyle w:val="Legenda"/>
        <w:keepNext/>
        <w:spacing w:before="240" w:after="120"/>
        <w:jc w:val="center"/>
        <w:rPr>
          <w:rFonts w:ascii="Arial" w:hAnsi="Arial" w:cs="Arial"/>
          <w:color w:val="auto"/>
          <w:sz w:val="20"/>
          <w:szCs w:val="20"/>
        </w:rPr>
      </w:pPr>
      <w:bookmarkStart w:id="165" w:name="_Toc151709164"/>
      <w:r w:rsidRPr="007C1ABE">
        <w:rPr>
          <w:rFonts w:ascii="Arial" w:hAnsi="Arial" w:cs="Arial"/>
          <w:color w:val="auto"/>
          <w:sz w:val="20"/>
          <w:szCs w:val="20"/>
        </w:rPr>
        <w:t xml:space="preserve">Tabela </w:t>
      </w:r>
      <w:r w:rsidRPr="007C1ABE">
        <w:rPr>
          <w:rFonts w:ascii="Arial" w:hAnsi="Arial" w:cs="Arial"/>
          <w:color w:val="auto"/>
          <w:sz w:val="20"/>
          <w:szCs w:val="20"/>
        </w:rPr>
        <w:fldChar w:fldCharType="begin"/>
      </w:r>
      <w:r w:rsidRPr="007C1ABE">
        <w:rPr>
          <w:rFonts w:ascii="Arial" w:hAnsi="Arial" w:cs="Arial"/>
          <w:color w:val="auto"/>
          <w:sz w:val="20"/>
          <w:szCs w:val="20"/>
        </w:rPr>
        <w:instrText xml:space="preserve"> SEQ Tabela \* ARABIC </w:instrText>
      </w:r>
      <w:r w:rsidRPr="007C1ABE">
        <w:rPr>
          <w:rFonts w:ascii="Arial" w:hAnsi="Arial" w:cs="Arial"/>
          <w:color w:val="auto"/>
          <w:sz w:val="20"/>
          <w:szCs w:val="20"/>
        </w:rPr>
        <w:fldChar w:fldCharType="separate"/>
      </w:r>
      <w:r w:rsidR="00113E44">
        <w:rPr>
          <w:rFonts w:ascii="Arial" w:hAnsi="Arial" w:cs="Arial"/>
          <w:noProof/>
          <w:color w:val="auto"/>
          <w:sz w:val="20"/>
          <w:szCs w:val="20"/>
        </w:rPr>
        <w:t>28</w:t>
      </w:r>
      <w:r w:rsidRPr="007C1ABE">
        <w:rPr>
          <w:rFonts w:ascii="Arial" w:hAnsi="Arial" w:cs="Arial"/>
          <w:color w:val="auto"/>
          <w:sz w:val="20"/>
          <w:szCs w:val="20"/>
        </w:rPr>
        <w:fldChar w:fldCharType="end"/>
      </w:r>
      <w:r w:rsidRPr="007C1ABE">
        <w:rPr>
          <w:rFonts w:ascii="Arial" w:hAnsi="Arial" w:cs="Arial"/>
          <w:color w:val="auto"/>
          <w:sz w:val="20"/>
          <w:szCs w:val="20"/>
        </w:rPr>
        <w:t>. Lasy i grunty leśne na terenie gminy i miasta Węgliniec</w:t>
      </w:r>
      <w:bookmarkEnd w:id="165"/>
    </w:p>
    <w:tbl>
      <w:tblPr>
        <w:tblStyle w:val="Tabela-Siatka"/>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222"/>
        <w:gridCol w:w="1206"/>
        <w:gridCol w:w="3612"/>
      </w:tblGrid>
      <w:tr w:rsidR="007C1ABE" w:rsidRPr="007C1ABE" w14:paraId="137C8A0E" w14:textId="77777777" w:rsidTr="00296ACF">
        <w:trPr>
          <w:tblHeader/>
        </w:trPr>
        <w:tc>
          <w:tcPr>
            <w:tcW w:w="4663" w:type="dxa"/>
            <w:shd w:val="clear" w:color="auto" w:fill="BFBFBF" w:themeFill="background1" w:themeFillShade="BF"/>
            <w:vAlign w:val="center"/>
          </w:tcPr>
          <w:p w14:paraId="44ED74C2" w14:textId="09395013" w:rsidR="00893D47" w:rsidRPr="007C1ABE" w:rsidRDefault="00893D47" w:rsidP="001A24C2">
            <w:pPr>
              <w:pStyle w:val="NormalnyWeb"/>
              <w:spacing w:before="60" w:beforeAutospacing="0" w:after="60" w:afterAutospacing="0"/>
              <w:jc w:val="center"/>
              <w:rPr>
                <w:rFonts w:ascii="Arial" w:hAnsi="Arial" w:cs="Arial"/>
                <w:b/>
                <w:bCs/>
                <w:sz w:val="20"/>
                <w:szCs w:val="20"/>
              </w:rPr>
            </w:pPr>
            <w:r w:rsidRPr="007C1ABE">
              <w:rPr>
                <w:rFonts w:ascii="Arial" w:hAnsi="Arial" w:cs="Arial"/>
                <w:b/>
                <w:bCs/>
                <w:sz w:val="20"/>
                <w:szCs w:val="20"/>
              </w:rPr>
              <w:t>Wyszczególnienie</w:t>
            </w:r>
          </w:p>
        </w:tc>
        <w:tc>
          <w:tcPr>
            <w:tcW w:w="284" w:type="dxa"/>
            <w:shd w:val="clear" w:color="auto" w:fill="BFBFBF" w:themeFill="background1" w:themeFillShade="BF"/>
            <w:vAlign w:val="center"/>
          </w:tcPr>
          <w:p w14:paraId="64A5114A" w14:textId="4CF323D3" w:rsidR="00893D47" w:rsidRPr="007C1ABE" w:rsidRDefault="00893D47" w:rsidP="001A24C2">
            <w:pPr>
              <w:pStyle w:val="NormalnyWeb"/>
              <w:spacing w:before="60" w:beforeAutospacing="0" w:after="60" w:afterAutospacing="0"/>
              <w:jc w:val="center"/>
              <w:rPr>
                <w:rFonts w:ascii="Arial" w:hAnsi="Arial" w:cs="Arial"/>
                <w:b/>
                <w:bCs/>
                <w:sz w:val="20"/>
                <w:szCs w:val="20"/>
              </w:rPr>
            </w:pPr>
            <w:r w:rsidRPr="007C1ABE">
              <w:rPr>
                <w:rFonts w:ascii="Arial" w:hAnsi="Arial" w:cs="Arial"/>
                <w:b/>
                <w:bCs/>
                <w:sz w:val="20"/>
                <w:szCs w:val="20"/>
              </w:rPr>
              <w:t>Jednostka</w:t>
            </w:r>
          </w:p>
        </w:tc>
        <w:tc>
          <w:tcPr>
            <w:tcW w:w="4093" w:type="dxa"/>
            <w:shd w:val="clear" w:color="auto" w:fill="BFBFBF" w:themeFill="background1" w:themeFillShade="BF"/>
            <w:vAlign w:val="center"/>
          </w:tcPr>
          <w:p w14:paraId="2B95236B" w14:textId="7398EE19" w:rsidR="00893D47" w:rsidRPr="007C1ABE" w:rsidRDefault="00893D47" w:rsidP="001A24C2">
            <w:pPr>
              <w:pStyle w:val="NormalnyWeb"/>
              <w:spacing w:before="60" w:beforeAutospacing="0" w:after="60" w:afterAutospacing="0"/>
              <w:jc w:val="center"/>
              <w:rPr>
                <w:rFonts w:ascii="Arial" w:hAnsi="Arial" w:cs="Arial"/>
                <w:b/>
                <w:bCs/>
                <w:sz w:val="20"/>
                <w:szCs w:val="20"/>
              </w:rPr>
            </w:pPr>
            <w:r w:rsidRPr="007C1ABE">
              <w:rPr>
                <w:rFonts w:ascii="Arial" w:hAnsi="Arial" w:cs="Arial"/>
                <w:b/>
                <w:bCs/>
                <w:sz w:val="20"/>
                <w:szCs w:val="20"/>
              </w:rPr>
              <w:t>2022</w:t>
            </w:r>
          </w:p>
        </w:tc>
      </w:tr>
      <w:tr w:rsidR="007C1ABE" w:rsidRPr="007C1ABE" w14:paraId="63563229" w14:textId="77777777" w:rsidTr="00296ACF">
        <w:tc>
          <w:tcPr>
            <w:tcW w:w="9040" w:type="dxa"/>
            <w:gridSpan w:val="3"/>
            <w:shd w:val="clear" w:color="auto" w:fill="BFBFBF" w:themeFill="background1" w:themeFillShade="BF"/>
            <w:vAlign w:val="center"/>
          </w:tcPr>
          <w:p w14:paraId="1766F1C8" w14:textId="1A1E39BA" w:rsidR="00893D47" w:rsidRPr="007C1ABE" w:rsidRDefault="001A24C2" w:rsidP="001A24C2">
            <w:pPr>
              <w:pStyle w:val="NormalnyWeb"/>
              <w:spacing w:before="60" w:beforeAutospacing="0" w:after="60" w:afterAutospacing="0"/>
              <w:jc w:val="center"/>
              <w:rPr>
                <w:rFonts w:ascii="Arial" w:hAnsi="Arial" w:cs="Arial"/>
                <w:b/>
                <w:bCs/>
                <w:sz w:val="20"/>
                <w:szCs w:val="20"/>
              </w:rPr>
            </w:pPr>
            <w:r w:rsidRPr="007C1ABE">
              <w:rPr>
                <w:rFonts w:ascii="Arial" w:hAnsi="Arial" w:cs="Arial"/>
                <w:b/>
                <w:bCs/>
                <w:sz w:val="20"/>
                <w:szCs w:val="20"/>
              </w:rPr>
              <w:t>P</w:t>
            </w:r>
            <w:r w:rsidR="00893D47" w:rsidRPr="007C1ABE">
              <w:rPr>
                <w:rFonts w:ascii="Arial" w:hAnsi="Arial" w:cs="Arial"/>
                <w:b/>
                <w:bCs/>
                <w:sz w:val="20"/>
                <w:szCs w:val="20"/>
              </w:rPr>
              <w:t>owierzchnia gruntów leśnych</w:t>
            </w:r>
          </w:p>
        </w:tc>
      </w:tr>
      <w:tr w:rsidR="007C1ABE" w:rsidRPr="007C1ABE" w14:paraId="67876423" w14:textId="77777777" w:rsidTr="00296ACF">
        <w:tc>
          <w:tcPr>
            <w:tcW w:w="4663" w:type="dxa"/>
            <w:vAlign w:val="center"/>
          </w:tcPr>
          <w:p w14:paraId="7CCF4B0C" w14:textId="75C26ABF"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ogółem</w:t>
            </w:r>
          </w:p>
        </w:tc>
        <w:tc>
          <w:tcPr>
            <w:tcW w:w="284" w:type="dxa"/>
            <w:vAlign w:val="center"/>
          </w:tcPr>
          <w:p w14:paraId="377F0ABD" w14:textId="583D7B90"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ha</w:t>
            </w:r>
          </w:p>
        </w:tc>
        <w:tc>
          <w:tcPr>
            <w:tcW w:w="4093" w:type="dxa"/>
            <w:vAlign w:val="center"/>
          </w:tcPr>
          <w:p w14:paraId="1FCBC669" w14:textId="5E7C7A9B"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29 198,37</w:t>
            </w:r>
          </w:p>
        </w:tc>
      </w:tr>
      <w:tr w:rsidR="007C1ABE" w:rsidRPr="007C1ABE" w14:paraId="488BE7AF" w14:textId="77777777" w:rsidTr="00296ACF">
        <w:tc>
          <w:tcPr>
            <w:tcW w:w="4663" w:type="dxa"/>
            <w:vAlign w:val="center"/>
          </w:tcPr>
          <w:p w14:paraId="5019832E" w14:textId="14994E0B"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lesistość</w:t>
            </w:r>
          </w:p>
        </w:tc>
        <w:tc>
          <w:tcPr>
            <w:tcW w:w="284" w:type="dxa"/>
            <w:vAlign w:val="center"/>
          </w:tcPr>
          <w:p w14:paraId="7DCA6E33" w14:textId="467568E8"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w:t>
            </w:r>
          </w:p>
        </w:tc>
        <w:tc>
          <w:tcPr>
            <w:tcW w:w="4093" w:type="dxa"/>
            <w:vAlign w:val="center"/>
          </w:tcPr>
          <w:p w14:paraId="59F28958" w14:textId="68787FD9"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83,3</w:t>
            </w:r>
          </w:p>
        </w:tc>
      </w:tr>
      <w:tr w:rsidR="007C1ABE" w:rsidRPr="007C1ABE" w14:paraId="5CA4BD33" w14:textId="77777777" w:rsidTr="00296ACF">
        <w:tc>
          <w:tcPr>
            <w:tcW w:w="4663" w:type="dxa"/>
            <w:vAlign w:val="center"/>
          </w:tcPr>
          <w:p w14:paraId="3A4401EF" w14:textId="6101288F"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grunty leśne publiczne ogółem</w:t>
            </w:r>
          </w:p>
        </w:tc>
        <w:tc>
          <w:tcPr>
            <w:tcW w:w="284" w:type="dxa"/>
            <w:vAlign w:val="center"/>
          </w:tcPr>
          <w:p w14:paraId="5E0B141A" w14:textId="6B749597"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ha</w:t>
            </w:r>
          </w:p>
        </w:tc>
        <w:tc>
          <w:tcPr>
            <w:tcW w:w="4093" w:type="dxa"/>
            <w:vAlign w:val="center"/>
          </w:tcPr>
          <w:p w14:paraId="6A0F00F6" w14:textId="71CD851D"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29 095,71</w:t>
            </w:r>
          </w:p>
        </w:tc>
      </w:tr>
      <w:tr w:rsidR="007C1ABE" w:rsidRPr="007C1ABE" w14:paraId="13E7817D" w14:textId="77777777" w:rsidTr="00296ACF">
        <w:tc>
          <w:tcPr>
            <w:tcW w:w="4663" w:type="dxa"/>
            <w:vAlign w:val="center"/>
          </w:tcPr>
          <w:p w14:paraId="36FB3395" w14:textId="1D0B1DC4"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grunty leśne publiczne Skarbu Pastwa</w:t>
            </w:r>
          </w:p>
        </w:tc>
        <w:tc>
          <w:tcPr>
            <w:tcW w:w="284" w:type="dxa"/>
            <w:vAlign w:val="center"/>
          </w:tcPr>
          <w:p w14:paraId="5DF69DBD" w14:textId="4E33BAD2"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ha</w:t>
            </w:r>
          </w:p>
        </w:tc>
        <w:tc>
          <w:tcPr>
            <w:tcW w:w="4093" w:type="dxa"/>
            <w:vAlign w:val="center"/>
          </w:tcPr>
          <w:p w14:paraId="590E47DB" w14:textId="7478AF34"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29 095,71</w:t>
            </w:r>
          </w:p>
        </w:tc>
      </w:tr>
      <w:tr w:rsidR="007C1ABE" w:rsidRPr="007C1ABE" w14:paraId="65AB8495" w14:textId="77777777" w:rsidTr="00296ACF">
        <w:tc>
          <w:tcPr>
            <w:tcW w:w="4663" w:type="dxa"/>
            <w:vAlign w:val="center"/>
          </w:tcPr>
          <w:p w14:paraId="335F6596" w14:textId="01D6A0DF"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grunty leśne publiczne Skarbu Państwa w zarządzie Lasów Państwowych</w:t>
            </w:r>
          </w:p>
        </w:tc>
        <w:tc>
          <w:tcPr>
            <w:tcW w:w="284" w:type="dxa"/>
            <w:vAlign w:val="center"/>
          </w:tcPr>
          <w:p w14:paraId="6DC908C7" w14:textId="366B4D5C"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ha</w:t>
            </w:r>
          </w:p>
        </w:tc>
        <w:tc>
          <w:tcPr>
            <w:tcW w:w="4093" w:type="dxa"/>
            <w:vAlign w:val="center"/>
          </w:tcPr>
          <w:p w14:paraId="5462999A" w14:textId="54E65FE4"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29 071,39</w:t>
            </w:r>
          </w:p>
        </w:tc>
      </w:tr>
      <w:tr w:rsidR="007C1ABE" w:rsidRPr="007C1ABE" w14:paraId="57AD324A" w14:textId="77777777" w:rsidTr="00296ACF">
        <w:tc>
          <w:tcPr>
            <w:tcW w:w="4663" w:type="dxa"/>
            <w:vAlign w:val="center"/>
          </w:tcPr>
          <w:p w14:paraId="000A2797" w14:textId="17E13FA2"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grunty leśne prywatne</w:t>
            </w:r>
          </w:p>
        </w:tc>
        <w:tc>
          <w:tcPr>
            <w:tcW w:w="284" w:type="dxa"/>
            <w:vAlign w:val="center"/>
          </w:tcPr>
          <w:p w14:paraId="209D8F12" w14:textId="0D3C4E4F"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ha</w:t>
            </w:r>
          </w:p>
        </w:tc>
        <w:tc>
          <w:tcPr>
            <w:tcW w:w="4093" w:type="dxa"/>
            <w:vAlign w:val="center"/>
          </w:tcPr>
          <w:p w14:paraId="57865665" w14:textId="24F98D5D"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102,66</w:t>
            </w:r>
          </w:p>
        </w:tc>
      </w:tr>
      <w:tr w:rsidR="007C1ABE" w:rsidRPr="007C1ABE" w14:paraId="63314524" w14:textId="77777777" w:rsidTr="00296ACF">
        <w:tc>
          <w:tcPr>
            <w:tcW w:w="9040" w:type="dxa"/>
            <w:gridSpan w:val="3"/>
            <w:shd w:val="clear" w:color="auto" w:fill="BFBFBF" w:themeFill="background1" w:themeFillShade="BF"/>
            <w:vAlign w:val="center"/>
          </w:tcPr>
          <w:p w14:paraId="159729F4" w14:textId="73E02AC5" w:rsidR="00893D47" w:rsidRPr="007C1ABE" w:rsidRDefault="001A24C2" w:rsidP="001A24C2">
            <w:pPr>
              <w:pStyle w:val="NormalnyWeb"/>
              <w:spacing w:before="60" w:beforeAutospacing="0" w:after="60" w:afterAutospacing="0"/>
              <w:jc w:val="center"/>
              <w:rPr>
                <w:rFonts w:ascii="Arial" w:hAnsi="Arial" w:cs="Arial"/>
                <w:b/>
                <w:bCs/>
                <w:sz w:val="20"/>
                <w:szCs w:val="20"/>
              </w:rPr>
            </w:pPr>
            <w:r w:rsidRPr="007C1ABE">
              <w:rPr>
                <w:rFonts w:ascii="Arial" w:hAnsi="Arial" w:cs="Arial"/>
                <w:b/>
                <w:bCs/>
                <w:sz w:val="20"/>
                <w:szCs w:val="20"/>
              </w:rPr>
              <w:t>P</w:t>
            </w:r>
            <w:r w:rsidR="00893D47" w:rsidRPr="007C1ABE">
              <w:rPr>
                <w:rFonts w:ascii="Arial" w:hAnsi="Arial" w:cs="Arial"/>
                <w:b/>
                <w:bCs/>
                <w:sz w:val="20"/>
                <w:szCs w:val="20"/>
              </w:rPr>
              <w:t>owierzchnia lasów</w:t>
            </w:r>
          </w:p>
        </w:tc>
      </w:tr>
      <w:tr w:rsidR="007C1ABE" w:rsidRPr="007C1ABE" w14:paraId="09468430" w14:textId="77777777" w:rsidTr="00296ACF">
        <w:tc>
          <w:tcPr>
            <w:tcW w:w="4663" w:type="dxa"/>
            <w:vAlign w:val="center"/>
          </w:tcPr>
          <w:p w14:paraId="74365C34" w14:textId="11226F0E"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lasy ogółem</w:t>
            </w:r>
          </w:p>
        </w:tc>
        <w:tc>
          <w:tcPr>
            <w:tcW w:w="284" w:type="dxa"/>
            <w:vAlign w:val="center"/>
          </w:tcPr>
          <w:p w14:paraId="647C26D5" w14:textId="597E6700"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ha</w:t>
            </w:r>
          </w:p>
        </w:tc>
        <w:tc>
          <w:tcPr>
            <w:tcW w:w="4093" w:type="dxa"/>
            <w:vAlign w:val="center"/>
          </w:tcPr>
          <w:p w14:paraId="09EAA19C" w14:textId="52B17281"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28 254,34</w:t>
            </w:r>
          </w:p>
        </w:tc>
      </w:tr>
      <w:tr w:rsidR="007C1ABE" w:rsidRPr="007C1ABE" w14:paraId="64658DE2" w14:textId="77777777" w:rsidTr="00296ACF">
        <w:tc>
          <w:tcPr>
            <w:tcW w:w="4663" w:type="dxa"/>
            <w:vAlign w:val="center"/>
          </w:tcPr>
          <w:p w14:paraId="7149E6D9" w14:textId="5608437B"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lasy publiczne ogółem</w:t>
            </w:r>
          </w:p>
        </w:tc>
        <w:tc>
          <w:tcPr>
            <w:tcW w:w="284" w:type="dxa"/>
            <w:vAlign w:val="center"/>
          </w:tcPr>
          <w:p w14:paraId="3B2A02A0" w14:textId="5B717F34"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ha</w:t>
            </w:r>
          </w:p>
        </w:tc>
        <w:tc>
          <w:tcPr>
            <w:tcW w:w="4093" w:type="dxa"/>
            <w:vAlign w:val="center"/>
          </w:tcPr>
          <w:p w14:paraId="55B38E43" w14:textId="0CA95DBD"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28 151,68</w:t>
            </w:r>
          </w:p>
        </w:tc>
      </w:tr>
      <w:tr w:rsidR="007C1ABE" w:rsidRPr="007C1ABE" w14:paraId="6752D25F" w14:textId="77777777" w:rsidTr="00296ACF">
        <w:tc>
          <w:tcPr>
            <w:tcW w:w="4663" w:type="dxa"/>
            <w:vAlign w:val="center"/>
          </w:tcPr>
          <w:p w14:paraId="2701065F" w14:textId="3C303437"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lasy publiczne Skarbu Państwa</w:t>
            </w:r>
          </w:p>
        </w:tc>
        <w:tc>
          <w:tcPr>
            <w:tcW w:w="284" w:type="dxa"/>
            <w:vAlign w:val="center"/>
          </w:tcPr>
          <w:p w14:paraId="6D5E3A3C" w14:textId="4629D696"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ha</w:t>
            </w:r>
          </w:p>
        </w:tc>
        <w:tc>
          <w:tcPr>
            <w:tcW w:w="4093" w:type="dxa"/>
            <w:vAlign w:val="center"/>
          </w:tcPr>
          <w:p w14:paraId="52ECF3D3" w14:textId="5741FE60"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28 151,68</w:t>
            </w:r>
          </w:p>
        </w:tc>
      </w:tr>
      <w:tr w:rsidR="007C1ABE" w:rsidRPr="007C1ABE" w14:paraId="4B05377F" w14:textId="77777777" w:rsidTr="00296ACF">
        <w:tc>
          <w:tcPr>
            <w:tcW w:w="4663" w:type="dxa"/>
            <w:vAlign w:val="center"/>
          </w:tcPr>
          <w:p w14:paraId="6F5D75DA" w14:textId="3A937060"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lasy publiczne Skarbu Państwa w zarządzie Lasów Państwowych</w:t>
            </w:r>
          </w:p>
        </w:tc>
        <w:tc>
          <w:tcPr>
            <w:tcW w:w="284" w:type="dxa"/>
            <w:vAlign w:val="center"/>
          </w:tcPr>
          <w:p w14:paraId="6F7F2940" w14:textId="1F3E9423"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ha</w:t>
            </w:r>
          </w:p>
        </w:tc>
        <w:tc>
          <w:tcPr>
            <w:tcW w:w="4093" w:type="dxa"/>
            <w:vAlign w:val="center"/>
          </w:tcPr>
          <w:p w14:paraId="7C5E5C3B" w14:textId="76447032"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28 127,36</w:t>
            </w:r>
          </w:p>
        </w:tc>
      </w:tr>
      <w:tr w:rsidR="007C1ABE" w:rsidRPr="007C1ABE" w14:paraId="5D3B2245" w14:textId="77777777" w:rsidTr="00296ACF">
        <w:tc>
          <w:tcPr>
            <w:tcW w:w="4663" w:type="dxa"/>
            <w:vAlign w:val="center"/>
          </w:tcPr>
          <w:p w14:paraId="222EEAEA" w14:textId="454AECB7"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lasy publiczne Skarbu Państwa w zasobie Własności Rolnej SP</w:t>
            </w:r>
          </w:p>
        </w:tc>
        <w:tc>
          <w:tcPr>
            <w:tcW w:w="284" w:type="dxa"/>
            <w:vAlign w:val="center"/>
          </w:tcPr>
          <w:p w14:paraId="7CF6DC6F" w14:textId="43C7CD5E"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ha</w:t>
            </w:r>
          </w:p>
        </w:tc>
        <w:tc>
          <w:tcPr>
            <w:tcW w:w="4093" w:type="dxa"/>
            <w:vAlign w:val="center"/>
          </w:tcPr>
          <w:p w14:paraId="25738ED4" w14:textId="61B60E93"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11,40</w:t>
            </w:r>
          </w:p>
        </w:tc>
      </w:tr>
      <w:tr w:rsidR="007C1ABE" w:rsidRPr="007C1ABE" w14:paraId="34FDEEFB" w14:textId="77777777" w:rsidTr="00296ACF">
        <w:tc>
          <w:tcPr>
            <w:tcW w:w="4663" w:type="dxa"/>
            <w:vAlign w:val="center"/>
          </w:tcPr>
          <w:p w14:paraId="409EA74E" w14:textId="3177DFEF"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lastRenderedPageBreak/>
              <w:t>lasy prywatne ogółem</w:t>
            </w:r>
          </w:p>
        </w:tc>
        <w:tc>
          <w:tcPr>
            <w:tcW w:w="284" w:type="dxa"/>
            <w:vAlign w:val="center"/>
          </w:tcPr>
          <w:p w14:paraId="218526F1" w14:textId="30560190"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ha</w:t>
            </w:r>
          </w:p>
        </w:tc>
        <w:tc>
          <w:tcPr>
            <w:tcW w:w="4093" w:type="dxa"/>
            <w:vAlign w:val="center"/>
          </w:tcPr>
          <w:p w14:paraId="0C33A998" w14:textId="497C23F6"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102,66</w:t>
            </w:r>
          </w:p>
        </w:tc>
      </w:tr>
      <w:tr w:rsidR="007C1ABE" w:rsidRPr="007C1ABE" w14:paraId="50042C4B" w14:textId="77777777" w:rsidTr="00296ACF">
        <w:tc>
          <w:tcPr>
            <w:tcW w:w="4663" w:type="dxa"/>
            <w:vAlign w:val="center"/>
          </w:tcPr>
          <w:p w14:paraId="0CC5E6F5" w14:textId="6867D32C"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powierzchnia lasów na 1 mieszkańca</w:t>
            </w:r>
          </w:p>
        </w:tc>
        <w:tc>
          <w:tcPr>
            <w:tcW w:w="284" w:type="dxa"/>
            <w:vAlign w:val="center"/>
          </w:tcPr>
          <w:p w14:paraId="1F39FB54" w14:textId="648858F2" w:rsidR="00893D47" w:rsidRPr="007C1ABE" w:rsidRDefault="00AB04A8"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a</w:t>
            </w:r>
            <w:r w:rsidR="00893D47" w:rsidRPr="007C1ABE">
              <w:rPr>
                <w:rFonts w:ascii="Arial" w:hAnsi="Arial" w:cs="Arial"/>
                <w:sz w:val="20"/>
                <w:szCs w:val="20"/>
              </w:rPr>
              <w:t>r</w:t>
            </w:r>
          </w:p>
        </w:tc>
        <w:tc>
          <w:tcPr>
            <w:tcW w:w="4093" w:type="dxa"/>
            <w:vAlign w:val="center"/>
          </w:tcPr>
          <w:p w14:paraId="0E6B9372" w14:textId="03B6CB16" w:rsidR="00893D47" w:rsidRPr="007C1ABE" w:rsidRDefault="00893D47" w:rsidP="001A24C2">
            <w:pPr>
              <w:pStyle w:val="NormalnyWeb"/>
              <w:spacing w:before="60" w:beforeAutospacing="0" w:after="60" w:afterAutospacing="0"/>
              <w:jc w:val="center"/>
              <w:rPr>
                <w:rFonts w:ascii="Arial" w:hAnsi="Arial" w:cs="Arial"/>
                <w:sz w:val="20"/>
                <w:szCs w:val="20"/>
              </w:rPr>
            </w:pPr>
            <w:r w:rsidRPr="007C1ABE">
              <w:rPr>
                <w:rFonts w:ascii="Arial" w:hAnsi="Arial" w:cs="Arial"/>
                <w:sz w:val="20"/>
                <w:szCs w:val="20"/>
              </w:rPr>
              <w:t>358,7</w:t>
            </w:r>
          </w:p>
        </w:tc>
      </w:tr>
    </w:tbl>
    <w:p w14:paraId="5DCD9386" w14:textId="28BD852D" w:rsidR="00494D32" w:rsidRPr="007C1ABE" w:rsidRDefault="001A24C2" w:rsidP="001A24C2">
      <w:pPr>
        <w:pStyle w:val="NormalnyWeb"/>
        <w:spacing w:before="120" w:beforeAutospacing="0" w:after="120" w:afterAutospacing="0"/>
        <w:jc w:val="right"/>
        <w:rPr>
          <w:rFonts w:ascii="Arial" w:hAnsi="Arial" w:cs="Arial"/>
          <w:sz w:val="18"/>
          <w:szCs w:val="18"/>
        </w:rPr>
      </w:pPr>
      <w:r w:rsidRPr="007C1ABE">
        <w:rPr>
          <w:rFonts w:ascii="Arial" w:hAnsi="Arial" w:cs="Arial"/>
          <w:sz w:val="18"/>
          <w:szCs w:val="18"/>
        </w:rPr>
        <w:t>Źródło: Opracowanie własne na podstawie danych z GUS</w:t>
      </w:r>
    </w:p>
    <w:p w14:paraId="1EE55858" w14:textId="162829B2" w:rsidR="003B645F" w:rsidRPr="007C1ABE" w:rsidRDefault="003B645F" w:rsidP="003B645F">
      <w:pPr>
        <w:pStyle w:val="NormalnyWeb"/>
        <w:spacing w:before="120" w:beforeAutospacing="0" w:after="120" w:afterAutospacing="0" w:line="360" w:lineRule="auto"/>
        <w:jc w:val="both"/>
        <w:rPr>
          <w:rFonts w:ascii="Arial" w:hAnsi="Arial" w:cs="Arial"/>
          <w:sz w:val="22"/>
          <w:szCs w:val="22"/>
        </w:rPr>
      </w:pPr>
      <w:r>
        <w:rPr>
          <w:rFonts w:ascii="Arial" w:hAnsi="Arial" w:cs="Arial"/>
          <w:sz w:val="22"/>
          <w:szCs w:val="22"/>
        </w:rPr>
        <w:t>Na terenie gminy i miasta</w:t>
      </w:r>
      <w:r w:rsidRPr="007C1ABE">
        <w:rPr>
          <w:rFonts w:ascii="Arial" w:hAnsi="Arial" w:cs="Arial"/>
          <w:sz w:val="22"/>
          <w:szCs w:val="22"/>
        </w:rPr>
        <w:t xml:space="preserve"> </w:t>
      </w:r>
      <w:r>
        <w:rPr>
          <w:rFonts w:ascii="Arial" w:hAnsi="Arial" w:cs="Arial"/>
          <w:sz w:val="22"/>
          <w:szCs w:val="22"/>
        </w:rPr>
        <w:t>występują</w:t>
      </w:r>
      <w:r w:rsidRPr="007C1ABE">
        <w:rPr>
          <w:rFonts w:ascii="Arial" w:hAnsi="Arial" w:cs="Arial"/>
          <w:sz w:val="22"/>
          <w:szCs w:val="22"/>
        </w:rPr>
        <w:t>, przede wszystki</w:t>
      </w:r>
      <w:r>
        <w:rPr>
          <w:rFonts w:ascii="Arial" w:hAnsi="Arial" w:cs="Arial"/>
          <w:sz w:val="22"/>
          <w:szCs w:val="22"/>
        </w:rPr>
        <w:t>m lasy</w:t>
      </w:r>
      <w:r w:rsidRPr="007C1ABE">
        <w:rPr>
          <w:rFonts w:ascii="Arial" w:hAnsi="Arial" w:cs="Arial"/>
          <w:sz w:val="22"/>
          <w:szCs w:val="22"/>
        </w:rPr>
        <w:t xml:space="preserve"> sosnowe, które są prawdziwym bogactwem dostarczającym surowca dla przemysłu drzewnego, przetwórstwa runa leśnego i gospodarki łowieckiej. Występują tu również nieliczne lasy bukowe oraz</w:t>
      </w:r>
      <w:r>
        <w:rPr>
          <w:rFonts w:ascii="Arial" w:hAnsi="Arial" w:cs="Arial"/>
          <w:sz w:val="22"/>
          <w:szCs w:val="22"/>
        </w:rPr>
        <w:t> </w:t>
      </w:r>
      <w:r w:rsidRPr="007C1ABE">
        <w:rPr>
          <w:rFonts w:ascii="Arial" w:hAnsi="Arial" w:cs="Arial"/>
          <w:sz w:val="22"/>
          <w:szCs w:val="22"/>
        </w:rPr>
        <w:t>mieszane</w:t>
      </w:r>
      <w:r w:rsidRPr="007C1ABE">
        <w:rPr>
          <w:rStyle w:val="Odwoanieprzypisudolnego"/>
          <w:rFonts w:ascii="Arial" w:hAnsi="Arial" w:cs="Arial"/>
          <w:sz w:val="22"/>
          <w:szCs w:val="22"/>
        </w:rPr>
        <w:footnoteReference w:id="21"/>
      </w:r>
      <w:r w:rsidRPr="007C1ABE">
        <w:rPr>
          <w:rFonts w:ascii="Arial" w:hAnsi="Arial" w:cs="Arial"/>
          <w:sz w:val="22"/>
          <w:szCs w:val="22"/>
        </w:rPr>
        <w:t>.</w:t>
      </w:r>
    </w:p>
    <w:p w14:paraId="756B5DAE" w14:textId="07618678" w:rsidR="00494D32" w:rsidRPr="007C1ABE" w:rsidRDefault="001A24C2" w:rsidP="006B0787">
      <w:pPr>
        <w:pStyle w:val="NormalnyWeb"/>
        <w:spacing w:before="120" w:beforeAutospacing="0" w:after="120" w:afterAutospacing="0" w:line="360" w:lineRule="auto"/>
        <w:jc w:val="both"/>
        <w:rPr>
          <w:rFonts w:ascii="Arial" w:hAnsi="Arial" w:cs="Arial"/>
          <w:sz w:val="22"/>
          <w:szCs w:val="22"/>
        </w:rPr>
      </w:pPr>
      <w:r w:rsidRPr="007C1ABE">
        <w:rPr>
          <w:rFonts w:ascii="Arial" w:hAnsi="Arial" w:cs="Arial"/>
          <w:sz w:val="22"/>
          <w:szCs w:val="22"/>
        </w:rPr>
        <w:t>Na rysunku poniżej przedstawiono mapę obszarów leśny.</w:t>
      </w:r>
    </w:p>
    <w:p w14:paraId="78B0F474" w14:textId="6F392CC8" w:rsidR="00166A07" w:rsidRPr="007C1ABE" w:rsidRDefault="00166A07" w:rsidP="00166A07">
      <w:pPr>
        <w:pStyle w:val="Legenda"/>
        <w:keepNext/>
        <w:spacing w:before="240" w:after="120"/>
        <w:jc w:val="center"/>
        <w:rPr>
          <w:rFonts w:ascii="Arial" w:hAnsi="Arial" w:cs="Arial"/>
          <w:color w:val="auto"/>
          <w:sz w:val="20"/>
          <w:szCs w:val="20"/>
        </w:rPr>
      </w:pPr>
      <w:bookmarkStart w:id="166" w:name="_Toc151709190"/>
      <w:r w:rsidRPr="007C1ABE">
        <w:rPr>
          <w:rFonts w:ascii="Arial" w:hAnsi="Arial" w:cs="Arial"/>
          <w:color w:val="auto"/>
          <w:sz w:val="20"/>
          <w:szCs w:val="20"/>
        </w:rPr>
        <w:t xml:space="preserve">Rysunek </w:t>
      </w:r>
      <w:r w:rsidRPr="007C1ABE">
        <w:rPr>
          <w:rFonts w:ascii="Arial" w:hAnsi="Arial" w:cs="Arial"/>
          <w:color w:val="auto"/>
          <w:sz w:val="20"/>
          <w:szCs w:val="20"/>
        </w:rPr>
        <w:fldChar w:fldCharType="begin"/>
      </w:r>
      <w:r w:rsidRPr="007C1ABE">
        <w:rPr>
          <w:rFonts w:ascii="Arial" w:hAnsi="Arial" w:cs="Arial"/>
          <w:color w:val="auto"/>
          <w:sz w:val="20"/>
          <w:szCs w:val="20"/>
        </w:rPr>
        <w:instrText xml:space="preserve"> SEQ Rysunek \* ARABIC </w:instrText>
      </w:r>
      <w:r w:rsidRPr="007C1ABE">
        <w:rPr>
          <w:rFonts w:ascii="Arial" w:hAnsi="Arial" w:cs="Arial"/>
          <w:color w:val="auto"/>
          <w:sz w:val="20"/>
          <w:szCs w:val="20"/>
        </w:rPr>
        <w:fldChar w:fldCharType="separate"/>
      </w:r>
      <w:r w:rsidR="00113E44">
        <w:rPr>
          <w:rFonts w:ascii="Arial" w:hAnsi="Arial" w:cs="Arial"/>
          <w:noProof/>
          <w:color w:val="auto"/>
          <w:sz w:val="20"/>
          <w:szCs w:val="20"/>
        </w:rPr>
        <w:t>16</w:t>
      </w:r>
      <w:r w:rsidRPr="007C1ABE">
        <w:rPr>
          <w:rFonts w:ascii="Arial" w:hAnsi="Arial" w:cs="Arial"/>
          <w:color w:val="auto"/>
          <w:sz w:val="20"/>
          <w:szCs w:val="20"/>
        </w:rPr>
        <w:fldChar w:fldCharType="end"/>
      </w:r>
      <w:r w:rsidRPr="007C1ABE">
        <w:rPr>
          <w:rFonts w:ascii="Arial" w:hAnsi="Arial" w:cs="Arial"/>
          <w:color w:val="auto"/>
          <w:sz w:val="20"/>
          <w:szCs w:val="20"/>
        </w:rPr>
        <w:t>.</w:t>
      </w:r>
      <w:r w:rsidRPr="007C1ABE">
        <w:rPr>
          <w:rFonts w:ascii="Arial" w:hAnsi="Arial" w:cs="Arial"/>
          <w:noProof/>
          <w:color w:val="auto"/>
          <w:sz w:val="20"/>
          <w:szCs w:val="20"/>
        </w:rPr>
        <w:t xml:space="preserve"> Mapa obszarów leśny na terenie gminy i miasta Węgliniec</w:t>
      </w:r>
      <w:bookmarkEnd w:id="166"/>
    </w:p>
    <w:p w14:paraId="0B296C09" w14:textId="449172B1" w:rsidR="00166A07" w:rsidRPr="00F606BE" w:rsidRDefault="00166A07" w:rsidP="00BD7E9A">
      <w:pPr>
        <w:pStyle w:val="NormalnyWeb"/>
        <w:spacing w:before="120" w:beforeAutospacing="0" w:after="120" w:afterAutospacing="0"/>
        <w:jc w:val="center"/>
        <w:rPr>
          <w:rFonts w:ascii="Arial" w:hAnsi="Arial" w:cs="Arial"/>
          <w:color w:val="0070C0"/>
          <w:sz w:val="22"/>
          <w:szCs w:val="22"/>
        </w:rPr>
      </w:pPr>
      <w:r w:rsidRPr="00166A07">
        <w:rPr>
          <w:rFonts w:ascii="Arial" w:hAnsi="Arial" w:cs="Arial"/>
          <w:noProof/>
          <w:color w:val="0070C0"/>
          <w:sz w:val="22"/>
          <w:szCs w:val="22"/>
        </w:rPr>
        <w:drawing>
          <wp:inline distT="0" distB="0" distL="0" distR="0" wp14:anchorId="1AE9C905" wp14:editId="310C4E5E">
            <wp:extent cx="4886325" cy="5195028"/>
            <wp:effectExtent l="19050" t="19050" r="9525" b="24765"/>
            <wp:docPr id="1176891428" name="Obraz 1" descr="Mapa obszarów leśny na terenie gminy i miasta Węglini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891428" name="Obraz 1" descr="Mapa obszarów leśny na terenie gminy i miasta Węgliniec"/>
                    <pic:cNvPicPr/>
                  </pic:nvPicPr>
                  <pic:blipFill>
                    <a:blip r:embed="rId35"/>
                    <a:stretch>
                      <a:fillRect/>
                    </a:stretch>
                  </pic:blipFill>
                  <pic:spPr>
                    <a:xfrm>
                      <a:off x="0" y="0"/>
                      <a:ext cx="4894132" cy="5203328"/>
                    </a:xfrm>
                    <a:prstGeom prst="rect">
                      <a:avLst/>
                    </a:prstGeom>
                    <a:ln w="15875" cmpd="dbl">
                      <a:solidFill>
                        <a:schemeClr val="tx1"/>
                      </a:solidFill>
                    </a:ln>
                  </pic:spPr>
                </pic:pic>
              </a:graphicData>
            </a:graphic>
          </wp:inline>
        </w:drawing>
      </w:r>
    </w:p>
    <w:p w14:paraId="02DBA1A8" w14:textId="48AB452B" w:rsidR="00494D32" w:rsidRPr="00166A07" w:rsidRDefault="00166A07" w:rsidP="00166A07">
      <w:pPr>
        <w:pStyle w:val="NormalnyWeb"/>
        <w:spacing w:before="120" w:beforeAutospacing="0" w:after="120" w:afterAutospacing="0"/>
        <w:jc w:val="right"/>
        <w:rPr>
          <w:rFonts w:ascii="Arial" w:hAnsi="Arial" w:cs="Arial"/>
          <w:sz w:val="18"/>
          <w:szCs w:val="18"/>
        </w:rPr>
      </w:pPr>
      <w:r w:rsidRPr="00166A07">
        <w:rPr>
          <w:rFonts w:ascii="Arial" w:hAnsi="Arial" w:cs="Arial"/>
          <w:sz w:val="18"/>
          <w:szCs w:val="18"/>
        </w:rPr>
        <w:t xml:space="preserve">Źródło: Opracowanie własne na podstawie </w:t>
      </w:r>
      <w:r w:rsidRPr="00166A07">
        <w:rPr>
          <w:rFonts w:ascii="Arial" w:hAnsi="Arial" w:cs="Arial"/>
          <w:sz w:val="18"/>
          <w:szCs w:val="18"/>
          <w:lang w:val="pl"/>
        </w:rPr>
        <w:t>https://www.bdl.lasy.gov.pl</w:t>
      </w:r>
    </w:p>
    <w:p w14:paraId="5735A556" w14:textId="427041A9" w:rsidR="004121EA" w:rsidRPr="00570FE9" w:rsidRDefault="004121EA" w:rsidP="003158E3">
      <w:pPr>
        <w:spacing w:before="120" w:after="120" w:line="360" w:lineRule="auto"/>
        <w:jc w:val="both"/>
        <w:rPr>
          <w:rFonts w:ascii="Arial" w:hAnsi="Arial" w:cs="Arial"/>
          <w:sz w:val="22"/>
          <w:szCs w:val="22"/>
        </w:rPr>
      </w:pPr>
      <w:r w:rsidRPr="00570FE9">
        <w:rPr>
          <w:rFonts w:ascii="Arial" w:hAnsi="Arial" w:cs="Arial"/>
          <w:sz w:val="22"/>
          <w:szCs w:val="22"/>
        </w:rPr>
        <w:lastRenderedPageBreak/>
        <w:t>Bory Dolnośląskie</w:t>
      </w:r>
      <w:r w:rsidR="00570FE9" w:rsidRPr="00BD7E9A">
        <w:rPr>
          <w:rFonts w:ascii="Arial" w:hAnsi="Arial" w:cs="Arial"/>
          <w:sz w:val="22"/>
          <w:szCs w:val="22"/>
        </w:rPr>
        <w:t xml:space="preserve">, na terenie których leży gmina </w:t>
      </w:r>
      <w:r w:rsidR="00412E77">
        <w:rPr>
          <w:rFonts w:ascii="Arial" w:hAnsi="Arial" w:cs="Arial"/>
          <w:sz w:val="22"/>
          <w:szCs w:val="22"/>
        </w:rPr>
        <w:t xml:space="preserve">i miasto </w:t>
      </w:r>
      <w:r w:rsidR="00570FE9" w:rsidRPr="00BD7E9A">
        <w:rPr>
          <w:rFonts w:ascii="Arial" w:hAnsi="Arial" w:cs="Arial"/>
          <w:sz w:val="22"/>
          <w:szCs w:val="22"/>
        </w:rPr>
        <w:t>Węgliniec,</w:t>
      </w:r>
      <w:r w:rsidRPr="00570FE9">
        <w:rPr>
          <w:rFonts w:ascii="Arial" w:hAnsi="Arial" w:cs="Arial"/>
          <w:sz w:val="22"/>
          <w:szCs w:val="22"/>
        </w:rPr>
        <w:t xml:space="preserve"> stanowią i potencjalnie stanowić mogą ważną ostoję licznych ginących gatunków zwierząt, szczególnie tych, których populacje dla swojego funkcjonowania wymagają dużych obszarów</w:t>
      </w:r>
      <w:r w:rsidR="00570FE9" w:rsidRPr="00BD7E9A">
        <w:rPr>
          <w:rStyle w:val="Odwoanieprzypisudolnego"/>
          <w:rFonts w:ascii="Arial" w:hAnsi="Arial" w:cs="Arial"/>
          <w:sz w:val="22"/>
          <w:szCs w:val="22"/>
        </w:rPr>
        <w:footnoteReference w:id="22"/>
      </w:r>
      <w:r w:rsidRPr="00570FE9">
        <w:rPr>
          <w:rFonts w:ascii="Arial" w:hAnsi="Arial" w:cs="Arial"/>
          <w:sz w:val="22"/>
          <w:szCs w:val="22"/>
        </w:rPr>
        <w:t>.</w:t>
      </w:r>
    </w:p>
    <w:p w14:paraId="3F3DDCCE" w14:textId="70D0AE11" w:rsidR="004121EA" w:rsidRPr="00570FE9" w:rsidRDefault="004121EA" w:rsidP="003158E3">
      <w:pPr>
        <w:spacing w:before="120" w:after="120" w:line="360" w:lineRule="auto"/>
        <w:jc w:val="both"/>
        <w:rPr>
          <w:rFonts w:ascii="Arial" w:hAnsi="Arial" w:cs="Arial"/>
          <w:sz w:val="22"/>
          <w:szCs w:val="22"/>
        </w:rPr>
      </w:pPr>
      <w:r w:rsidRPr="00570FE9">
        <w:rPr>
          <w:rFonts w:ascii="Arial" w:hAnsi="Arial" w:cs="Arial"/>
          <w:sz w:val="22"/>
          <w:szCs w:val="22"/>
        </w:rPr>
        <w:t>Stwierdzono na tym terenie występowanie stałe lub okresowe</w:t>
      </w:r>
      <w:r w:rsidR="00570FE9" w:rsidRPr="00BD7E9A">
        <w:rPr>
          <w:rStyle w:val="Odwoanieprzypisudolnego"/>
          <w:rFonts w:ascii="Arial" w:hAnsi="Arial" w:cs="Arial"/>
          <w:sz w:val="22"/>
          <w:szCs w:val="22"/>
        </w:rPr>
        <w:footnoteReference w:id="23"/>
      </w:r>
      <w:r w:rsidRPr="00570FE9">
        <w:rPr>
          <w:rFonts w:ascii="Arial" w:hAnsi="Arial" w:cs="Arial"/>
          <w:sz w:val="22"/>
          <w:szCs w:val="22"/>
        </w:rPr>
        <w:t>:</w:t>
      </w:r>
    </w:p>
    <w:p w14:paraId="5D3AF232" w14:textId="47CD245B" w:rsidR="004121EA" w:rsidRPr="00570FE9" w:rsidRDefault="004121EA" w:rsidP="00BD7E9A">
      <w:pPr>
        <w:pStyle w:val="Akapitzlist"/>
        <w:numPr>
          <w:ilvl w:val="0"/>
          <w:numId w:val="85"/>
        </w:numPr>
        <w:spacing w:line="360" w:lineRule="auto"/>
        <w:ind w:left="360"/>
        <w:jc w:val="both"/>
        <w:rPr>
          <w:rFonts w:cs="Arial"/>
          <w:sz w:val="22"/>
          <w:szCs w:val="22"/>
        </w:rPr>
      </w:pPr>
      <w:r w:rsidRPr="00570FE9">
        <w:rPr>
          <w:rFonts w:cs="Arial"/>
          <w:sz w:val="22"/>
          <w:szCs w:val="22"/>
        </w:rPr>
        <w:t>38 gatunków ssaków, w tym 12 gatunków ssaków objętych ochroną gatunkową (wilk i łoś) oraz gatunków łownych: dzika, jelenia, sarny, lisa,</w:t>
      </w:r>
    </w:p>
    <w:p w14:paraId="141A7F5D" w14:textId="2FC8CA61" w:rsidR="004121EA" w:rsidRPr="00570FE9" w:rsidRDefault="004121EA" w:rsidP="00BD7E9A">
      <w:pPr>
        <w:pStyle w:val="Akapitzlist"/>
        <w:numPr>
          <w:ilvl w:val="0"/>
          <w:numId w:val="85"/>
        </w:numPr>
        <w:spacing w:line="360" w:lineRule="auto"/>
        <w:ind w:left="360"/>
        <w:jc w:val="both"/>
        <w:rPr>
          <w:rFonts w:cs="Arial"/>
          <w:sz w:val="22"/>
          <w:szCs w:val="22"/>
        </w:rPr>
      </w:pPr>
      <w:r w:rsidRPr="00570FE9">
        <w:rPr>
          <w:rFonts w:cs="Arial"/>
          <w:sz w:val="22"/>
          <w:szCs w:val="22"/>
        </w:rPr>
        <w:t>10 gatunków nietop</w:t>
      </w:r>
      <w:r w:rsidR="003158E3" w:rsidRPr="00570FE9">
        <w:rPr>
          <w:rFonts w:cs="Arial"/>
          <w:sz w:val="22"/>
          <w:szCs w:val="22"/>
        </w:rPr>
        <w:t>e</w:t>
      </w:r>
      <w:r w:rsidRPr="00570FE9">
        <w:rPr>
          <w:rFonts w:cs="Arial"/>
          <w:sz w:val="22"/>
          <w:szCs w:val="22"/>
        </w:rPr>
        <w:t>rzy,</w:t>
      </w:r>
    </w:p>
    <w:p w14:paraId="6D7A2F17" w14:textId="3070303C" w:rsidR="004121EA" w:rsidRPr="00570FE9" w:rsidRDefault="004121EA" w:rsidP="00BD7E9A">
      <w:pPr>
        <w:pStyle w:val="Akapitzlist"/>
        <w:numPr>
          <w:ilvl w:val="0"/>
          <w:numId w:val="85"/>
        </w:numPr>
        <w:spacing w:line="360" w:lineRule="auto"/>
        <w:ind w:left="360"/>
        <w:jc w:val="both"/>
        <w:rPr>
          <w:rFonts w:cs="Arial"/>
          <w:sz w:val="22"/>
          <w:szCs w:val="22"/>
        </w:rPr>
      </w:pPr>
      <w:r w:rsidRPr="00570FE9">
        <w:rPr>
          <w:rFonts w:cs="Arial"/>
          <w:sz w:val="22"/>
          <w:szCs w:val="22"/>
        </w:rPr>
        <w:t>187 gatunków ptaków, w tym 142 lęgowe i 44 przelotne i zalatujące,</w:t>
      </w:r>
    </w:p>
    <w:p w14:paraId="5C643FCC" w14:textId="2FDB4241" w:rsidR="004121EA" w:rsidRPr="00570FE9" w:rsidRDefault="003158E3" w:rsidP="00BD7E9A">
      <w:pPr>
        <w:pStyle w:val="Akapitzlist"/>
        <w:numPr>
          <w:ilvl w:val="0"/>
          <w:numId w:val="85"/>
        </w:numPr>
        <w:spacing w:line="360" w:lineRule="auto"/>
        <w:ind w:left="360"/>
        <w:jc w:val="both"/>
        <w:rPr>
          <w:rFonts w:cs="Arial"/>
          <w:sz w:val="22"/>
          <w:szCs w:val="22"/>
        </w:rPr>
      </w:pPr>
      <w:r w:rsidRPr="00570FE9">
        <w:rPr>
          <w:rFonts w:cs="Arial"/>
          <w:sz w:val="22"/>
          <w:szCs w:val="22"/>
        </w:rPr>
        <w:t>6 gatunków płazów</w:t>
      </w:r>
    </w:p>
    <w:p w14:paraId="7E27DA9A" w14:textId="1CA15AB1" w:rsidR="003158E3" w:rsidRPr="00570FE9" w:rsidRDefault="003158E3" w:rsidP="00BD7E9A">
      <w:pPr>
        <w:pStyle w:val="Akapitzlist"/>
        <w:numPr>
          <w:ilvl w:val="0"/>
          <w:numId w:val="85"/>
        </w:numPr>
        <w:spacing w:line="360" w:lineRule="auto"/>
        <w:ind w:left="360"/>
        <w:jc w:val="both"/>
        <w:rPr>
          <w:rFonts w:cs="Arial"/>
          <w:sz w:val="22"/>
          <w:szCs w:val="22"/>
        </w:rPr>
      </w:pPr>
      <w:r w:rsidRPr="00570FE9">
        <w:rPr>
          <w:rFonts w:cs="Arial"/>
          <w:sz w:val="22"/>
          <w:szCs w:val="22"/>
        </w:rPr>
        <w:t>6 gatunków gadów,</w:t>
      </w:r>
    </w:p>
    <w:p w14:paraId="0E889A5C" w14:textId="1A3005B7" w:rsidR="003158E3" w:rsidRPr="00570FE9" w:rsidRDefault="003158E3" w:rsidP="00BD7E9A">
      <w:pPr>
        <w:pStyle w:val="Akapitzlist"/>
        <w:numPr>
          <w:ilvl w:val="0"/>
          <w:numId w:val="85"/>
        </w:numPr>
        <w:spacing w:line="360" w:lineRule="auto"/>
        <w:ind w:left="360"/>
        <w:jc w:val="both"/>
        <w:rPr>
          <w:rFonts w:cs="Arial"/>
          <w:sz w:val="22"/>
          <w:szCs w:val="22"/>
        </w:rPr>
      </w:pPr>
      <w:r w:rsidRPr="00570FE9">
        <w:rPr>
          <w:rFonts w:cs="Arial"/>
          <w:sz w:val="22"/>
          <w:szCs w:val="22"/>
        </w:rPr>
        <w:t>2 gatunki ryb odpornych na zanieczyszczenie wód – okoń i śliz.</w:t>
      </w:r>
    </w:p>
    <w:p w14:paraId="30FAE0A5" w14:textId="72672E45" w:rsidR="003158E3" w:rsidRPr="009E3D6A" w:rsidRDefault="009E3D6A" w:rsidP="003158E3">
      <w:pPr>
        <w:spacing w:before="120" w:after="120" w:line="360" w:lineRule="auto"/>
        <w:jc w:val="both"/>
        <w:rPr>
          <w:rFonts w:ascii="Arial" w:hAnsi="Arial" w:cs="Arial"/>
          <w:sz w:val="22"/>
          <w:szCs w:val="22"/>
        </w:rPr>
      </w:pPr>
      <w:r w:rsidRPr="003B645F">
        <w:rPr>
          <w:rFonts w:ascii="Arial" w:hAnsi="Arial" w:cs="Arial"/>
          <w:sz w:val="22"/>
          <w:szCs w:val="22"/>
        </w:rPr>
        <w:t>Zadrzewienia i obszary leśne są ważnym czynnikiem retencji i stabilizacji warunków wodnych, zmniejszają zagrożenie powodziowe, łagodzą niedobory wód, chronią gleby przed erozją oraz</w:t>
      </w:r>
      <w:r w:rsidR="003535A5" w:rsidRPr="003B645F">
        <w:rPr>
          <w:rFonts w:ascii="Arial" w:hAnsi="Arial" w:cs="Arial"/>
          <w:sz w:val="22"/>
          <w:szCs w:val="22"/>
        </w:rPr>
        <w:t> </w:t>
      </w:r>
      <w:r w:rsidRPr="003B645F">
        <w:rPr>
          <w:rFonts w:ascii="Arial" w:hAnsi="Arial" w:cs="Arial"/>
          <w:sz w:val="22"/>
          <w:szCs w:val="22"/>
        </w:rPr>
        <w:t>poprawiają warunki aerosanitarne.</w:t>
      </w:r>
    </w:p>
    <w:p w14:paraId="02A269C8" w14:textId="56B019FC" w:rsidR="009E3D6A" w:rsidRDefault="009E3D6A" w:rsidP="003158E3">
      <w:pPr>
        <w:spacing w:before="120" w:after="120" w:line="360" w:lineRule="auto"/>
        <w:jc w:val="both"/>
        <w:rPr>
          <w:rFonts w:ascii="Arial" w:hAnsi="Arial" w:cs="Arial"/>
          <w:sz w:val="22"/>
          <w:szCs w:val="22"/>
        </w:rPr>
      </w:pPr>
      <w:r>
        <w:rPr>
          <w:rFonts w:ascii="Arial" w:hAnsi="Arial" w:cs="Arial"/>
          <w:sz w:val="22"/>
          <w:szCs w:val="22"/>
        </w:rPr>
        <w:t xml:space="preserve">Biorą pod uwagę, formy ochrony przyrody, w granicach obszaru gminy </w:t>
      </w:r>
      <w:r w:rsidR="00412E77">
        <w:rPr>
          <w:rFonts w:ascii="Arial" w:hAnsi="Arial" w:cs="Arial"/>
          <w:sz w:val="22"/>
          <w:szCs w:val="22"/>
        </w:rPr>
        <w:t xml:space="preserve">i miasta </w:t>
      </w:r>
      <w:r>
        <w:rPr>
          <w:rFonts w:ascii="Arial" w:hAnsi="Arial" w:cs="Arial"/>
          <w:sz w:val="22"/>
          <w:szCs w:val="22"/>
        </w:rPr>
        <w:t>Węgliniec znajdują się:</w:t>
      </w:r>
      <w:r w:rsidR="008E6B37">
        <w:rPr>
          <w:rFonts w:ascii="Arial" w:hAnsi="Arial" w:cs="Arial"/>
          <w:sz w:val="22"/>
          <w:szCs w:val="22"/>
        </w:rPr>
        <w:t xml:space="preserve"> </w:t>
      </w:r>
    </w:p>
    <w:p w14:paraId="17969BB0" w14:textId="578A0258" w:rsidR="009E3D6A" w:rsidRPr="00B331EA" w:rsidRDefault="00B331EA" w:rsidP="00BD7E9A">
      <w:pPr>
        <w:pStyle w:val="Akapitzlist"/>
        <w:numPr>
          <w:ilvl w:val="0"/>
          <w:numId w:val="86"/>
        </w:numPr>
        <w:spacing w:line="360" w:lineRule="auto"/>
        <w:ind w:left="360"/>
        <w:jc w:val="both"/>
        <w:rPr>
          <w:rFonts w:cs="Arial"/>
          <w:sz w:val="22"/>
          <w:szCs w:val="22"/>
        </w:rPr>
      </w:pPr>
      <w:r w:rsidRPr="00B331EA">
        <w:rPr>
          <w:rFonts w:cs="Arial"/>
          <w:sz w:val="22"/>
          <w:szCs w:val="22"/>
        </w:rPr>
        <w:t>r</w:t>
      </w:r>
      <w:r w:rsidR="007F2330" w:rsidRPr="00B331EA">
        <w:rPr>
          <w:rFonts w:cs="Arial"/>
          <w:sz w:val="22"/>
          <w:szCs w:val="22"/>
        </w:rPr>
        <w:t>ezerwat przyrody Torfowisko pod Węglińcem,</w:t>
      </w:r>
    </w:p>
    <w:p w14:paraId="1D84EC5E" w14:textId="76E1FB31" w:rsidR="007F2330" w:rsidRPr="009C6D56" w:rsidRDefault="00B331EA" w:rsidP="00BD7E9A">
      <w:pPr>
        <w:pStyle w:val="Akapitzlist"/>
        <w:numPr>
          <w:ilvl w:val="0"/>
          <w:numId w:val="86"/>
        </w:numPr>
        <w:spacing w:line="360" w:lineRule="auto"/>
        <w:ind w:left="360"/>
        <w:jc w:val="both"/>
        <w:rPr>
          <w:rFonts w:cs="Arial"/>
          <w:sz w:val="22"/>
          <w:szCs w:val="22"/>
        </w:rPr>
      </w:pPr>
      <w:r w:rsidRPr="009C6D56">
        <w:rPr>
          <w:rFonts w:cs="Arial"/>
          <w:sz w:val="22"/>
          <w:szCs w:val="22"/>
        </w:rPr>
        <w:t>r</w:t>
      </w:r>
      <w:r w:rsidR="007F2330" w:rsidRPr="009C6D56">
        <w:rPr>
          <w:rFonts w:cs="Arial"/>
          <w:sz w:val="22"/>
          <w:szCs w:val="22"/>
        </w:rPr>
        <w:t xml:space="preserve">ezerwat przyrody </w:t>
      </w:r>
      <w:r w:rsidR="00CE3786" w:rsidRPr="009C6D56">
        <w:rPr>
          <w:rFonts w:cs="Arial"/>
          <w:sz w:val="22"/>
          <w:szCs w:val="22"/>
        </w:rPr>
        <w:t xml:space="preserve">Wrzosiec </w:t>
      </w:r>
      <w:r w:rsidR="007F2330" w:rsidRPr="009C6D56">
        <w:rPr>
          <w:rFonts w:cs="Arial"/>
          <w:sz w:val="22"/>
          <w:szCs w:val="22"/>
        </w:rPr>
        <w:t>koło Piasecznej</w:t>
      </w:r>
      <w:r w:rsidRPr="009C6D56">
        <w:rPr>
          <w:rFonts w:cs="Arial"/>
          <w:sz w:val="22"/>
          <w:szCs w:val="22"/>
        </w:rPr>
        <w:t>,</w:t>
      </w:r>
    </w:p>
    <w:p w14:paraId="0D1276E4" w14:textId="1C775FB7" w:rsidR="007F2330" w:rsidRPr="009C6D56" w:rsidRDefault="007F2330" w:rsidP="00BD7E9A">
      <w:pPr>
        <w:pStyle w:val="Akapitzlist"/>
        <w:numPr>
          <w:ilvl w:val="0"/>
          <w:numId w:val="86"/>
        </w:numPr>
        <w:spacing w:line="360" w:lineRule="auto"/>
        <w:ind w:left="360"/>
        <w:jc w:val="both"/>
        <w:rPr>
          <w:rFonts w:cs="Arial"/>
          <w:sz w:val="22"/>
          <w:szCs w:val="22"/>
        </w:rPr>
      </w:pPr>
      <w:r w:rsidRPr="009C6D56">
        <w:rPr>
          <w:rFonts w:cs="Arial"/>
          <w:sz w:val="22"/>
          <w:szCs w:val="22"/>
        </w:rPr>
        <w:t>Obszar Natura 2000</w:t>
      </w:r>
      <w:r w:rsidR="00B331EA" w:rsidRPr="009C6D56">
        <w:rPr>
          <w:rFonts w:cs="Arial"/>
          <w:sz w:val="22"/>
          <w:szCs w:val="22"/>
        </w:rPr>
        <w:t xml:space="preserve"> Przygiełkowiska Koło Gozdnicy,</w:t>
      </w:r>
    </w:p>
    <w:p w14:paraId="35D2FF7D" w14:textId="1259DCC6" w:rsidR="00B331EA" w:rsidRPr="00B331EA" w:rsidRDefault="00B331EA" w:rsidP="00BD7E9A">
      <w:pPr>
        <w:pStyle w:val="Akapitzlist"/>
        <w:numPr>
          <w:ilvl w:val="0"/>
          <w:numId w:val="86"/>
        </w:numPr>
        <w:spacing w:line="360" w:lineRule="auto"/>
        <w:ind w:left="360"/>
        <w:jc w:val="both"/>
        <w:rPr>
          <w:rFonts w:cs="Arial"/>
          <w:sz w:val="22"/>
          <w:szCs w:val="22"/>
        </w:rPr>
      </w:pPr>
      <w:r w:rsidRPr="00B331EA">
        <w:rPr>
          <w:rFonts w:cs="Arial"/>
          <w:sz w:val="22"/>
          <w:szCs w:val="22"/>
        </w:rPr>
        <w:t>Obszar Natura 2000 Pieńska Dolina Nysy Łużyckiej,</w:t>
      </w:r>
    </w:p>
    <w:p w14:paraId="2B392209" w14:textId="17AAE683" w:rsidR="00B331EA" w:rsidRPr="00B331EA" w:rsidRDefault="00B331EA" w:rsidP="00BD7E9A">
      <w:pPr>
        <w:pStyle w:val="Akapitzlist"/>
        <w:numPr>
          <w:ilvl w:val="0"/>
          <w:numId w:val="86"/>
        </w:numPr>
        <w:spacing w:line="360" w:lineRule="auto"/>
        <w:ind w:left="360"/>
        <w:jc w:val="both"/>
        <w:rPr>
          <w:rFonts w:cs="Arial"/>
          <w:sz w:val="22"/>
          <w:szCs w:val="22"/>
        </w:rPr>
      </w:pPr>
      <w:r w:rsidRPr="00B331EA">
        <w:rPr>
          <w:rFonts w:cs="Arial"/>
          <w:sz w:val="22"/>
          <w:szCs w:val="22"/>
        </w:rPr>
        <w:t>Obszar Natura 2000 Wilki nad Nysą,</w:t>
      </w:r>
    </w:p>
    <w:p w14:paraId="6EA0341E" w14:textId="369545FE" w:rsidR="00B331EA" w:rsidRPr="00B331EA" w:rsidRDefault="00B331EA" w:rsidP="00BD7E9A">
      <w:pPr>
        <w:pStyle w:val="Akapitzlist"/>
        <w:numPr>
          <w:ilvl w:val="0"/>
          <w:numId w:val="86"/>
        </w:numPr>
        <w:spacing w:line="360" w:lineRule="auto"/>
        <w:ind w:left="360"/>
        <w:jc w:val="both"/>
        <w:rPr>
          <w:rFonts w:cs="Arial"/>
          <w:sz w:val="22"/>
          <w:szCs w:val="22"/>
        </w:rPr>
      </w:pPr>
      <w:r w:rsidRPr="00B331EA">
        <w:rPr>
          <w:rFonts w:cs="Arial"/>
          <w:sz w:val="22"/>
          <w:szCs w:val="22"/>
        </w:rPr>
        <w:t>Obszar Natura 2000 Uroczyska Borów Dolnośląskich,</w:t>
      </w:r>
    </w:p>
    <w:p w14:paraId="3AC11BD3" w14:textId="08BCA432" w:rsidR="00B331EA" w:rsidRDefault="00B331EA" w:rsidP="00BD7E9A">
      <w:pPr>
        <w:pStyle w:val="Akapitzlist"/>
        <w:numPr>
          <w:ilvl w:val="0"/>
          <w:numId w:val="86"/>
        </w:numPr>
        <w:spacing w:line="360" w:lineRule="auto"/>
        <w:ind w:left="360"/>
        <w:jc w:val="both"/>
        <w:rPr>
          <w:rFonts w:cs="Arial"/>
          <w:sz w:val="22"/>
          <w:szCs w:val="22"/>
        </w:rPr>
      </w:pPr>
      <w:r w:rsidRPr="00B331EA">
        <w:rPr>
          <w:rFonts w:cs="Arial"/>
          <w:sz w:val="22"/>
          <w:szCs w:val="22"/>
        </w:rPr>
        <w:t>Obszar Natura 2000 Bory Dolnośląskie.</w:t>
      </w:r>
    </w:p>
    <w:p w14:paraId="2DFB2528" w14:textId="67749D54" w:rsidR="00B331EA" w:rsidRPr="00B331EA" w:rsidRDefault="004504CF" w:rsidP="00B331EA">
      <w:pPr>
        <w:spacing w:before="120" w:after="120" w:line="360" w:lineRule="auto"/>
        <w:jc w:val="both"/>
        <w:rPr>
          <w:rFonts w:ascii="Arial" w:hAnsi="Arial" w:cs="Arial"/>
          <w:sz w:val="22"/>
          <w:szCs w:val="22"/>
        </w:rPr>
      </w:pPr>
      <w:r w:rsidRPr="00BD7E9A">
        <w:rPr>
          <w:rFonts w:ascii="Arial" w:hAnsi="Arial" w:cs="Arial"/>
          <w:b/>
          <w:sz w:val="22"/>
          <w:szCs w:val="22"/>
        </w:rPr>
        <w:t>Rezerwat przyrody Torfowisko pod Węglińcem</w:t>
      </w:r>
      <w:r>
        <w:rPr>
          <w:rFonts w:ascii="Arial" w:hAnsi="Arial" w:cs="Arial"/>
          <w:sz w:val="22"/>
          <w:szCs w:val="22"/>
        </w:rPr>
        <w:t xml:space="preserve"> – rezerwat o powierzchni 40,16 ha. </w:t>
      </w:r>
      <w:r w:rsidR="006D2CEE">
        <w:rPr>
          <w:rFonts w:ascii="Arial" w:hAnsi="Arial" w:cs="Arial"/>
          <w:sz w:val="22"/>
          <w:szCs w:val="22"/>
        </w:rPr>
        <w:t>Został uznany za rezerwat Zarządzeniem Ministra Leśnictwa i Przemysłu Drzewnego z dnia 19</w:t>
      </w:r>
      <w:r w:rsidR="003535A5">
        <w:rPr>
          <w:rFonts w:ascii="Arial" w:hAnsi="Arial" w:cs="Arial"/>
          <w:sz w:val="22"/>
          <w:szCs w:val="22"/>
        </w:rPr>
        <w:t> </w:t>
      </w:r>
      <w:r w:rsidR="006D2CEE">
        <w:rPr>
          <w:rFonts w:ascii="Arial" w:hAnsi="Arial" w:cs="Arial"/>
          <w:sz w:val="22"/>
          <w:szCs w:val="22"/>
        </w:rPr>
        <w:t>września 1959 r. w sprawie uznania za rezerwat przyrody.</w:t>
      </w:r>
      <w:r w:rsidR="00CE3786" w:rsidRPr="00CE3786">
        <w:rPr>
          <w:rFonts w:ascii="Lato" w:hAnsi="Lato"/>
          <w:color w:val="3A3A3A"/>
          <w:sz w:val="21"/>
          <w:szCs w:val="21"/>
        </w:rPr>
        <w:t xml:space="preserve"> </w:t>
      </w:r>
      <w:r w:rsidR="00CE3786" w:rsidRPr="00CE3786">
        <w:rPr>
          <w:rFonts w:ascii="Arial" w:hAnsi="Arial" w:cs="Arial"/>
          <w:sz w:val="22"/>
          <w:szCs w:val="22"/>
        </w:rPr>
        <w:t>Celem ochrony rezerwatu jest zachowanie ze względów naukowych i dydaktycznych torfowiska przejściowego z pierwotną roślinnością oraz reliktowym stanowiskiem sosny błotnej.</w:t>
      </w:r>
    </w:p>
    <w:p w14:paraId="4CB44579" w14:textId="77777777" w:rsidR="00296ACF" w:rsidRDefault="00296ACF" w:rsidP="007C1ABE">
      <w:pPr>
        <w:pStyle w:val="Legenda"/>
        <w:keepNext/>
        <w:spacing w:before="240" w:after="120"/>
        <w:jc w:val="center"/>
        <w:rPr>
          <w:rFonts w:ascii="Arial" w:hAnsi="Arial" w:cs="Arial"/>
          <w:color w:val="auto"/>
          <w:sz w:val="20"/>
          <w:szCs w:val="20"/>
        </w:rPr>
        <w:sectPr w:rsidR="00296ACF" w:rsidSect="00EE52FA">
          <w:pgSz w:w="11906" w:h="16838"/>
          <w:pgMar w:top="1418" w:right="1418" w:bottom="1418" w:left="1418" w:header="709" w:footer="709" w:gutter="0"/>
          <w:cols w:space="708"/>
          <w:titlePg/>
          <w:docGrid w:linePitch="360"/>
        </w:sectPr>
      </w:pPr>
    </w:p>
    <w:p w14:paraId="030C05DA" w14:textId="09180357" w:rsidR="007C1ABE" w:rsidRPr="007C1ABE" w:rsidRDefault="007C1ABE" w:rsidP="007C1ABE">
      <w:pPr>
        <w:pStyle w:val="Legenda"/>
        <w:keepNext/>
        <w:spacing w:before="240" w:after="120"/>
        <w:jc w:val="center"/>
        <w:rPr>
          <w:rFonts w:ascii="Arial" w:hAnsi="Arial" w:cs="Arial"/>
          <w:color w:val="auto"/>
          <w:sz w:val="20"/>
          <w:szCs w:val="20"/>
        </w:rPr>
      </w:pPr>
      <w:bookmarkStart w:id="167" w:name="_Toc151709165"/>
      <w:r w:rsidRPr="007C1ABE">
        <w:rPr>
          <w:rFonts w:ascii="Arial" w:hAnsi="Arial" w:cs="Arial"/>
          <w:color w:val="auto"/>
          <w:sz w:val="20"/>
          <w:szCs w:val="20"/>
        </w:rPr>
        <w:lastRenderedPageBreak/>
        <w:t xml:space="preserve">Tabela </w:t>
      </w:r>
      <w:r w:rsidRPr="007C1ABE">
        <w:rPr>
          <w:rFonts w:ascii="Arial" w:hAnsi="Arial" w:cs="Arial"/>
          <w:color w:val="auto"/>
          <w:sz w:val="20"/>
          <w:szCs w:val="20"/>
        </w:rPr>
        <w:fldChar w:fldCharType="begin"/>
      </w:r>
      <w:r w:rsidRPr="007C1ABE">
        <w:rPr>
          <w:rFonts w:ascii="Arial" w:hAnsi="Arial" w:cs="Arial"/>
          <w:color w:val="auto"/>
          <w:sz w:val="20"/>
          <w:szCs w:val="20"/>
        </w:rPr>
        <w:instrText xml:space="preserve"> SEQ Tabela \* ARABIC </w:instrText>
      </w:r>
      <w:r w:rsidRPr="007C1ABE">
        <w:rPr>
          <w:rFonts w:ascii="Arial" w:hAnsi="Arial" w:cs="Arial"/>
          <w:color w:val="auto"/>
          <w:sz w:val="20"/>
          <w:szCs w:val="20"/>
        </w:rPr>
        <w:fldChar w:fldCharType="separate"/>
      </w:r>
      <w:r w:rsidR="00113E44">
        <w:rPr>
          <w:rFonts w:ascii="Arial" w:hAnsi="Arial" w:cs="Arial"/>
          <w:noProof/>
          <w:color w:val="auto"/>
          <w:sz w:val="20"/>
          <w:szCs w:val="20"/>
        </w:rPr>
        <w:t>29</w:t>
      </w:r>
      <w:r w:rsidRPr="007C1ABE">
        <w:rPr>
          <w:rFonts w:ascii="Arial" w:hAnsi="Arial" w:cs="Arial"/>
          <w:color w:val="auto"/>
          <w:sz w:val="20"/>
          <w:szCs w:val="20"/>
        </w:rPr>
        <w:fldChar w:fldCharType="end"/>
      </w:r>
      <w:r w:rsidRPr="007C1ABE">
        <w:rPr>
          <w:rFonts w:ascii="Arial" w:hAnsi="Arial" w:cs="Arial"/>
          <w:color w:val="auto"/>
          <w:sz w:val="20"/>
          <w:szCs w:val="20"/>
        </w:rPr>
        <w:t>. Charakterystyka rezerwatu przyrody Torfowisko pod Węglińcem</w:t>
      </w:r>
      <w:bookmarkEnd w:id="167"/>
    </w:p>
    <w:tbl>
      <w:tblPr>
        <w:tblStyle w:val="Tabela-Siatka"/>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520"/>
        <w:gridCol w:w="4520"/>
      </w:tblGrid>
      <w:tr w:rsidR="004504CF" w14:paraId="2CE9122C" w14:textId="77777777" w:rsidTr="000161D1">
        <w:trPr>
          <w:tblHeader/>
        </w:trPr>
        <w:tc>
          <w:tcPr>
            <w:tcW w:w="9040" w:type="dxa"/>
            <w:gridSpan w:val="2"/>
            <w:shd w:val="clear" w:color="auto" w:fill="BFBFBF" w:themeFill="background1" w:themeFillShade="BF"/>
            <w:vAlign w:val="center"/>
          </w:tcPr>
          <w:p w14:paraId="57171E0F" w14:textId="21BC59AF" w:rsidR="004504CF" w:rsidRPr="000161D1" w:rsidRDefault="004504CF" w:rsidP="004504CF">
            <w:pPr>
              <w:spacing w:before="60" w:after="60"/>
              <w:jc w:val="center"/>
              <w:rPr>
                <w:rFonts w:ascii="Arial" w:hAnsi="Arial" w:cs="Arial"/>
                <w:b/>
                <w:bCs/>
                <w:sz w:val="20"/>
                <w:szCs w:val="20"/>
              </w:rPr>
            </w:pPr>
            <w:r w:rsidRPr="000161D1">
              <w:rPr>
                <w:rFonts w:ascii="Arial" w:hAnsi="Arial" w:cs="Arial"/>
                <w:b/>
                <w:bCs/>
                <w:sz w:val="20"/>
                <w:szCs w:val="20"/>
              </w:rPr>
              <w:t>Rezerwat przyrody Torfowisko pod Węglińcem</w:t>
            </w:r>
          </w:p>
        </w:tc>
      </w:tr>
      <w:tr w:rsidR="004504CF" w14:paraId="5F48FB24" w14:textId="77777777" w:rsidTr="00CE3786">
        <w:tc>
          <w:tcPr>
            <w:tcW w:w="4520" w:type="dxa"/>
            <w:vAlign w:val="center"/>
          </w:tcPr>
          <w:p w14:paraId="046AEAF8" w14:textId="4F158AEA" w:rsidR="004504CF" w:rsidRPr="004504CF" w:rsidRDefault="004504CF" w:rsidP="004504CF">
            <w:pPr>
              <w:spacing w:before="60" w:after="60"/>
              <w:jc w:val="both"/>
              <w:rPr>
                <w:rFonts w:ascii="Arial" w:hAnsi="Arial" w:cs="Arial"/>
                <w:sz w:val="20"/>
                <w:szCs w:val="20"/>
              </w:rPr>
            </w:pPr>
            <w:r w:rsidRPr="004504CF">
              <w:rPr>
                <w:rFonts w:ascii="Arial" w:hAnsi="Arial" w:cs="Arial"/>
                <w:sz w:val="20"/>
                <w:szCs w:val="20"/>
              </w:rPr>
              <w:t xml:space="preserve">Rodzaj </w:t>
            </w:r>
          </w:p>
        </w:tc>
        <w:tc>
          <w:tcPr>
            <w:tcW w:w="4520" w:type="dxa"/>
            <w:vAlign w:val="center"/>
          </w:tcPr>
          <w:p w14:paraId="14C4DC6D" w14:textId="15EC1C24" w:rsidR="004504CF" w:rsidRPr="004504CF" w:rsidRDefault="004504CF" w:rsidP="004504CF">
            <w:pPr>
              <w:spacing w:before="60" w:after="60"/>
              <w:jc w:val="both"/>
              <w:rPr>
                <w:rFonts w:ascii="Arial" w:hAnsi="Arial" w:cs="Arial"/>
                <w:sz w:val="20"/>
                <w:szCs w:val="20"/>
              </w:rPr>
            </w:pPr>
            <w:r>
              <w:rPr>
                <w:rFonts w:ascii="Arial" w:hAnsi="Arial" w:cs="Arial"/>
                <w:sz w:val="20"/>
                <w:szCs w:val="20"/>
              </w:rPr>
              <w:t>Torfowiskowy</w:t>
            </w:r>
          </w:p>
        </w:tc>
      </w:tr>
      <w:tr w:rsidR="004504CF" w14:paraId="1FDF3D66" w14:textId="77777777" w:rsidTr="00CE3786">
        <w:tc>
          <w:tcPr>
            <w:tcW w:w="4520" w:type="dxa"/>
            <w:vAlign w:val="center"/>
          </w:tcPr>
          <w:p w14:paraId="0DD7811A" w14:textId="3513AE61" w:rsidR="004504CF" w:rsidRPr="004504CF" w:rsidRDefault="004504CF" w:rsidP="004504CF">
            <w:pPr>
              <w:spacing w:before="60" w:after="60"/>
              <w:jc w:val="both"/>
              <w:rPr>
                <w:rFonts w:ascii="Arial" w:hAnsi="Arial" w:cs="Arial"/>
                <w:sz w:val="20"/>
                <w:szCs w:val="20"/>
              </w:rPr>
            </w:pPr>
            <w:r w:rsidRPr="004504CF">
              <w:rPr>
                <w:rFonts w:ascii="Arial" w:hAnsi="Arial" w:cs="Arial"/>
                <w:sz w:val="20"/>
                <w:szCs w:val="20"/>
              </w:rPr>
              <w:t xml:space="preserve">Typ </w:t>
            </w:r>
          </w:p>
        </w:tc>
        <w:tc>
          <w:tcPr>
            <w:tcW w:w="4520" w:type="dxa"/>
            <w:vAlign w:val="center"/>
          </w:tcPr>
          <w:p w14:paraId="1F8080F0" w14:textId="5AF6927D" w:rsidR="004504CF" w:rsidRPr="004504CF" w:rsidRDefault="004504CF" w:rsidP="004504CF">
            <w:pPr>
              <w:spacing w:before="60" w:after="60"/>
              <w:jc w:val="both"/>
              <w:rPr>
                <w:rFonts w:ascii="Arial" w:hAnsi="Arial" w:cs="Arial"/>
                <w:sz w:val="20"/>
                <w:szCs w:val="20"/>
              </w:rPr>
            </w:pPr>
            <w:r>
              <w:rPr>
                <w:rFonts w:ascii="Arial" w:hAnsi="Arial" w:cs="Arial"/>
                <w:sz w:val="20"/>
                <w:szCs w:val="20"/>
              </w:rPr>
              <w:t>Florystyczny</w:t>
            </w:r>
          </w:p>
        </w:tc>
      </w:tr>
      <w:tr w:rsidR="004504CF" w14:paraId="2982339D" w14:textId="77777777" w:rsidTr="00CE3786">
        <w:tc>
          <w:tcPr>
            <w:tcW w:w="4520" w:type="dxa"/>
            <w:vAlign w:val="center"/>
          </w:tcPr>
          <w:p w14:paraId="52432D19" w14:textId="5C333F63" w:rsidR="004504CF" w:rsidRPr="004504CF" w:rsidRDefault="004504CF" w:rsidP="004504CF">
            <w:pPr>
              <w:spacing w:before="60" w:after="60"/>
              <w:jc w:val="both"/>
              <w:rPr>
                <w:rFonts w:ascii="Arial" w:hAnsi="Arial" w:cs="Arial"/>
                <w:sz w:val="20"/>
                <w:szCs w:val="20"/>
              </w:rPr>
            </w:pPr>
            <w:r w:rsidRPr="004504CF">
              <w:rPr>
                <w:rFonts w:ascii="Arial" w:hAnsi="Arial" w:cs="Arial"/>
                <w:sz w:val="20"/>
                <w:szCs w:val="20"/>
              </w:rPr>
              <w:t>Podtyp</w:t>
            </w:r>
          </w:p>
        </w:tc>
        <w:tc>
          <w:tcPr>
            <w:tcW w:w="4520" w:type="dxa"/>
            <w:vAlign w:val="center"/>
          </w:tcPr>
          <w:p w14:paraId="7625F703" w14:textId="44A6B83F" w:rsidR="004504CF" w:rsidRPr="004504CF" w:rsidRDefault="004504CF" w:rsidP="004504CF">
            <w:pPr>
              <w:spacing w:before="60" w:after="60"/>
              <w:jc w:val="both"/>
              <w:rPr>
                <w:rFonts w:ascii="Arial" w:hAnsi="Arial" w:cs="Arial"/>
                <w:sz w:val="20"/>
                <w:szCs w:val="20"/>
              </w:rPr>
            </w:pPr>
            <w:r>
              <w:rPr>
                <w:rFonts w:ascii="Arial" w:hAnsi="Arial" w:cs="Arial"/>
                <w:sz w:val="20"/>
                <w:szCs w:val="20"/>
              </w:rPr>
              <w:t>Krzewów i drzew</w:t>
            </w:r>
          </w:p>
        </w:tc>
      </w:tr>
      <w:tr w:rsidR="004504CF" w14:paraId="4C6ACD3F" w14:textId="77777777" w:rsidTr="00CE3786">
        <w:tc>
          <w:tcPr>
            <w:tcW w:w="4520" w:type="dxa"/>
            <w:vAlign w:val="center"/>
          </w:tcPr>
          <w:p w14:paraId="0302DBE4" w14:textId="226FB4A2" w:rsidR="004504CF" w:rsidRPr="004504CF" w:rsidRDefault="004504CF" w:rsidP="004504CF">
            <w:pPr>
              <w:spacing w:before="60" w:after="60"/>
              <w:jc w:val="both"/>
              <w:rPr>
                <w:rFonts w:ascii="Arial" w:hAnsi="Arial" w:cs="Arial"/>
                <w:sz w:val="20"/>
                <w:szCs w:val="20"/>
              </w:rPr>
            </w:pPr>
            <w:r w:rsidRPr="004504CF">
              <w:rPr>
                <w:rFonts w:ascii="Arial" w:hAnsi="Arial" w:cs="Arial"/>
                <w:sz w:val="20"/>
                <w:szCs w:val="20"/>
              </w:rPr>
              <w:t>Typ ekosystemu</w:t>
            </w:r>
          </w:p>
        </w:tc>
        <w:tc>
          <w:tcPr>
            <w:tcW w:w="4520" w:type="dxa"/>
            <w:vAlign w:val="center"/>
          </w:tcPr>
          <w:p w14:paraId="1FBA62BE" w14:textId="08BAD821" w:rsidR="004504CF" w:rsidRPr="004504CF" w:rsidRDefault="004504CF" w:rsidP="004504CF">
            <w:pPr>
              <w:spacing w:before="60" w:after="60"/>
              <w:jc w:val="both"/>
              <w:rPr>
                <w:rFonts w:ascii="Arial" w:hAnsi="Arial" w:cs="Arial"/>
                <w:sz w:val="20"/>
                <w:szCs w:val="20"/>
              </w:rPr>
            </w:pPr>
            <w:r>
              <w:rPr>
                <w:rFonts w:ascii="Arial" w:hAnsi="Arial" w:cs="Arial"/>
                <w:sz w:val="20"/>
                <w:szCs w:val="20"/>
              </w:rPr>
              <w:t>Leśny i borowy</w:t>
            </w:r>
          </w:p>
        </w:tc>
      </w:tr>
      <w:tr w:rsidR="004504CF" w14:paraId="421C4AC8" w14:textId="77777777" w:rsidTr="00CE3786">
        <w:tc>
          <w:tcPr>
            <w:tcW w:w="4520" w:type="dxa"/>
            <w:vAlign w:val="center"/>
          </w:tcPr>
          <w:p w14:paraId="3850B989" w14:textId="4C50A86B" w:rsidR="004504CF" w:rsidRPr="004504CF" w:rsidRDefault="004504CF" w:rsidP="004504CF">
            <w:pPr>
              <w:spacing w:before="60" w:after="60"/>
              <w:jc w:val="both"/>
              <w:rPr>
                <w:rFonts w:ascii="Arial" w:hAnsi="Arial" w:cs="Arial"/>
                <w:sz w:val="20"/>
                <w:szCs w:val="20"/>
              </w:rPr>
            </w:pPr>
            <w:r w:rsidRPr="004504CF">
              <w:rPr>
                <w:rFonts w:ascii="Arial" w:hAnsi="Arial" w:cs="Arial"/>
                <w:sz w:val="20"/>
                <w:szCs w:val="20"/>
              </w:rPr>
              <w:t>Podtyp ekosystemu</w:t>
            </w:r>
          </w:p>
        </w:tc>
        <w:tc>
          <w:tcPr>
            <w:tcW w:w="4520" w:type="dxa"/>
            <w:vAlign w:val="center"/>
          </w:tcPr>
          <w:p w14:paraId="0BEA99D5" w14:textId="59754C09" w:rsidR="004504CF" w:rsidRPr="004504CF" w:rsidRDefault="004504CF" w:rsidP="004504CF">
            <w:pPr>
              <w:spacing w:before="60" w:after="60"/>
              <w:jc w:val="both"/>
              <w:rPr>
                <w:rFonts w:ascii="Arial" w:hAnsi="Arial" w:cs="Arial"/>
                <w:sz w:val="20"/>
                <w:szCs w:val="20"/>
              </w:rPr>
            </w:pPr>
            <w:r>
              <w:rPr>
                <w:rFonts w:ascii="Arial" w:hAnsi="Arial" w:cs="Arial"/>
                <w:sz w:val="20"/>
                <w:szCs w:val="20"/>
              </w:rPr>
              <w:t>Borów mieszanych nizinnych</w:t>
            </w:r>
          </w:p>
        </w:tc>
      </w:tr>
    </w:tbl>
    <w:p w14:paraId="6D662A21" w14:textId="77777777" w:rsidR="00CE3786" w:rsidRPr="00CE3786" w:rsidRDefault="00CE3786" w:rsidP="00CE3786">
      <w:pPr>
        <w:spacing w:before="120" w:after="120"/>
        <w:jc w:val="right"/>
        <w:rPr>
          <w:rFonts w:ascii="Arial" w:hAnsi="Arial" w:cs="Arial"/>
          <w:sz w:val="18"/>
          <w:szCs w:val="18"/>
          <w:lang w:val="pl"/>
        </w:rPr>
      </w:pPr>
      <w:r w:rsidRPr="00CE3786">
        <w:rPr>
          <w:rFonts w:ascii="Arial" w:hAnsi="Arial" w:cs="Arial"/>
          <w:sz w:val="18"/>
          <w:szCs w:val="18"/>
          <w:lang w:val="pl"/>
        </w:rPr>
        <w:t>Źródło: Opracowanie własne na podstawie: crfop.gdos.gov.pl/</w:t>
      </w:r>
    </w:p>
    <w:p w14:paraId="6D40E38B" w14:textId="3ADA1B7C" w:rsidR="00CE3786" w:rsidRPr="00CE3786" w:rsidRDefault="00CE3786" w:rsidP="003158E3">
      <w:pPr>
        <w:spacing w:before="120" w:after="120" w:line="360" w:lineRule="auto"/>
        <w:jc w:val="both"/>
        <w:rPr>
          <w:rFonts w:ascii="Arial" w:hAnsi="Arial" w:cs="Arial"/>
        </w:rPr>
      </w:pPr>
      <w:r w:rsidRPr="00BD7E9A">
        <w:rPr>
          <w:rFonts w:ascii="Arial" w:hAnsi="Arial" w:cs="Arial"/>
          <w:b/>
          <w:sz w:val="22"/>
          <w:szCs w:val="22"/>
        </w:rPr>
        <w:t>Rezerwat przyrody Wrzosiec koło Piasecznej</w:t>
      </w:r>
      <w:r>
        <w:rPr>
          <w:rFonts w:ascii="Arial" w:hAnsi="Arial" w:cs="Arial"/>
          <w:sz w:val="22"/>
          <w:szCs w:val="22"/>
        </w:rPr>
        <w:t xml:space="preserve"> – rezerwat o powierzchni 40,16 ha. Został uznany za rezerwat Rozporządzeniem Wojewody Dolnośląskiego z dnia 2 grudnia 2005 r. w</w:t>
      </w:r>
      <w:r w:rsidR="003535A5">
        <w:rPr>
          <w:rFonts w:ascii="Arial" w:hAnsi="Arial" w:cs="Arial"/>
          <w:sz w:val="22"/>
          <w:szCs w:val="22"/>
        </w:rPr>
        <w:t> </w:t>
      </w:r>
      <w:r>
        <w:rPr>
          <w:rFonts w:ascii="Arial" w:hAnsi="Arial" w:cs="Arial"/>
          <w:sz w:val="22"/>
          <w:szCs w:val="22"/>
        </w:rPr>
        <w:t xml:space="preserve">sprawie uznania za rezerwat przyrody „Wrzosiec koło Piasecznej”. </w:t>
      </w:r>
      <w:r w:rsidR="00E94090" w:rsidRPr="00E94090">
        <w:rPr>
          <w:rFonts w:ascii="Arial" w:hAnsi="Arial" w:cs="Arial"/>
          <w:sz w:val="22"/>
          <w:szCs w:val="22"/>
        </w:rPr>
        <w:t>Celem ochrony jest zachowanie ze względów przyrodniczych, naukowych i dydaktycznych unikalnych torfowisk o</w:t>
      </w:r>
      <w:r w:rsidR="003535A5">
        <w:rPr>
          <w:rFonts w:ascii="Arial" w:hAnsi="Arial" w:cs="Arial"/>
          <w:sz w:val="22"/>
          <w:szCs w:val="22"/>
        </w:rPr>
        <w:t> </w:t>
      </w:r>
      <w:r w:rsidR="00E94090" w:rsidRPr="00E94090">
        <w:rPr>
          <w:rFonts w:ascii="Arial" w:hAnsi="Arial" w:cs="Arial"/>
          <w:sz w:val="22"/>
          <w:szCs w:val="22"/>
        </w:rPr>
        <w:t>charakterze atlantyckim w Borach Dolnośląskich, z kresowym stanowiskiem mszaru wrzo</w:t>
      </w:r>
      <w:r w:rsidR="00BD7E9A">
        <w:rPr>
          <w:rFonts w:ascii="Arial" w:hAnsi="Arial" w:cs="Arial"/>
          <w:sz w:val="22"/>
          <w:szCs w:val="22"/>
        </w:rPr>
        <w:t>s</w:t>
      </w:r>
      <w:r w:rsidR="00E94090" w:rsidRPr="00E94090">
        <w:rPr>
          <w:rFonts w:ascii="Arial" w:hAnsi="Arial" w:cs="Arial"/>
          <w:sz w:val="22"/>
          <w:szCs w:val="22"/>
        </w:rPr>
        <w:t>owego oraz gatunkami roślin chronionych, rzadkich i zagrożonych wyginięciem.</w:t>
      </w:r>
    </w:p>
    <w:p w14:paraId="67BAE069" w14:textId="169E99D1" w:rsidR="007C1ABE" w:rsidRPr="007C1ABE" w:rsidRDefault="007C1ABE" w:rsidP="007C1ABE">
      <w:pPr>
        <w:pStyle w:val="Legenda"/>
        <w:keepNext/>
        <w:spacing w:before="240" w:after="120"/>
        <w:jc w:val="center"/>
        <w:rPr>
          <w:rFonts w:ascii="Arial" w:hAnsi="Arial" w:cs="Arial"/>
          <w:color w:val="auto"/>
          <w:sz w:val="20"/>
          <w:szCs w:val="20"/>
        </w:rPr>
      </w:pPr>
      <w:bookmarkStart w:id="168" w:name="_Toc151709166"/>
      <w:r w:rsidRPr="007C1ABE">
        <w:rPr>
          <w:rFonts w:ascii="Arial" w:hAnsi="Arial" w:cs="Arial"/>
          <w:color w:val="auto"/>
          <w:sz w:val="20"/>
          <w:szCs w:val="20"/>
        </w:rPr>
        <w:t xml:space="preserve">Tabela </w:t>
      </w:r>
      <w:r w:rsidRPr="007C1ABE">
        <w:rPr>
          <w:rFonts w:ascii="Arial" w:hAnsi="Arial" w:cs="Arial"/>
          <w:color w:val="auto"/>
          <w:sz w:val="20"/>
          <w:szCs w:val="20"/>
        </w:rPr>
        <w:fldChar w:fldCharType="begin"/>
      </w:r>
      <w:r w:rsidRPr="007C1ABE">
        <w:rPr>
          <w:rFonts w:ascii="Arial" w:hAnsi="Arial" w:cs="Arial"/>
          <w:color w:val="auto"/>
          <w:sz w:val="20"/>
          <w:szCs w:val="20"/>
        </w:rPr>
        <w:instrText xml:space="preserve"> SEQ Tabela \* ARABIC </w:instrText>
      </w:r>
      <w:r w:rsidRPr="007C1ABE">
        <w:rPr>
          <w:rFonts w:ascii="Arial" w:hAnsi="Arial" w:cs="Arial"/>
          <w:color w:val="auto"/>
          <w:sz w:val="20"/>
          <w:szCs w:val="20"/>
        </w:rPr>
        <w:fldChar w:fldCharType="separate"/>
      </w:r>
      <w:r w:rsidR="00113E44">
        <w:rPr>
          <w:rFonts w:ascii="Arial" w:hAnsi="Arial" w:cs="Arial"/>
          <w:noProof/>
          <w:color w:val="auto"/>
          <w:sz w:val="20"/>
          <w:szCs w:val="20"/>
        </w:rPr>
        <w:t>30</w:t>
      </w:r>
      <w:r w:rsidRPr="007C1ABE">
        <w:rPr>
          <w:rFonts w:ascii="Arial" w:hAnsi="Arial" w:cs="Arial"/>
          <w:color w:val="auto"/>
          <w:sz w:val="20"/>
          <w:szCs w:val="20"/>
        </w:rPr>
        <w:fldChar w:fldCharType="end"/>
      </w:r>
      <w:r w:rsidRPr="007C1ABE">
        <w:rPr>
          <w:rFonts w:ascii="Arial" w:hAnsi="Arial" w:cs="Arial"/>
          <w:color w:val="auto"/>
          <w:sz w:val="20"/>
          <w:szCs w:val="20"/>
        </w:rPr>
        <w:t>. Charakterystyka rezerwatu przyrody Wrzosiec koło Piasecznej</w:t>
      </w:r>
      <w:bookmarkEnd w:id="168"/>
    </w:p>
    <w:tbl>
      <w:tblPr>
        <w:tblStyle w:val="Tabela-Siatka"/>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520"/>
        <w:gridCol w:w="4520"/>
      </w:tblGrid>
      <w:tr w:rsidR="004504CF" w14:paraId="41233A22" w14:textId="77777777" w:rsidTr="00296ACF">
        <w:tc>
          <w:tcPr>
            <w:tcW w:w="9040" w:type="dxa"/>
            <w:gridSpan w:val="2"/>
            <w:shd w:val="clear" w:color="auto" w:fill="D9D9D9" w:themeFill="background1" w:themeFillShade="D9"/>
            <w:vAlign w:val="center"/>
          </w:tcPr>
          <w:p w14:paraId="54D66D12" w14:textId="23881568" w:rsidR="004504CF" w:rsidRPr="00296ACF" w:rsidRDefault="004504CF" w:rsidP="003849A0">
            <w:pPr>
              <w:spacing w:before="60" w:after="60"/>
              <w:jc w:val="center"/>
              <w:rPr>
                <w:rFonts w:ascii="Arial" w:hAnsi="Arial" w:cs="Arial"/>
                <w:b/>
                <w:sz w:val="20"/>
                <w:szCs w:val="20"/>
              </w:rPr>
            </w:pPr>
            <w:r w:rsidRPr="00296ACF">
              <w:rPr>
                <w:rFonts w:ascii="Arial" w:hAnsi="Arial" w:cs="Arial"/>
                <w:b/>
                <w:sz w:val="20"/>
                <w:szCs w:val="20"/>
              </w:rPr>
              <w:t xml:space="preserve">Rezerwat przyrody </w:t>
            </w:r>
            <w:r w:rsidR="00CE3786" w:rsidRPr="00296ACF">
              <w:rPr>
                <w:rFonts w:ascii="Arial" w:hAnsi="Arial" w:cs="Arial"/>
                <w:b/>
                <w:sz w:val="20"/>
                <w:szCs w:val="20"/>
              </w:rPr>
              <w:t>Wrzosiec koło Piasecznej</w:t>
            </w:r>
          </w:p>
        </w:tc>
      </w:tr>
      <w:tr w:rsidR="004504CF" w14:paraId="7D9686CF" w14:textId="77777777" w:rsidTr="007C1ABE">
        <w:tc>
          <w:tcPr>
            <w:tcW w:w="4520" w:type="dxa"/>
            <w:vAlign w:val="center"/>
          </w:tcPr>
          <w:p w14:paraId="7F7A0815" w14:textId="77777777" w:rsidR="004504CF" w:rsidRPr="004504CF" w:rsidRDefault="004504CF" w:rsidP="003849A0">
            <w:pPr>
              <w:spacing w:before="60" w:after="60"/>
              <w:jc w:val="both"/>
              <w:rPr>
                <w:rFonts w:ascii="Arial" w:hAnsi="Arial" w:cs="Arial"/>
                <w:sz w:val="20"/>
                <w:szCs w:val="20"/>
              </w:rPr>
            </w:pPr>
            <w:r w:rsidRPr="004504CF">
              <w:rPr>
                <w:rFonts w:ascii="Arial" w:hAnsi="Arial" w:cs="Arial"/>
                <w:sz w:val="20"/>
                <w:szCs w:val="20"/>
              </w:rPr>
              <w:t xml:space="preserve">Rodzaj </w:t>
            </w:r>
          </w:p>
        </w:tc>
        <w:tc>
          <w:tcPr>
            <w:tcW w:w="4520" w:type="dxa"/>
            <w:vAlign w:val="center"/>
          </w:tcPr>
          <w:p w14:paraId="079516C0" w14:textId="197657BF" w:rsidR="004504CF" w:rsidRPr="004504CF" w:rsidRDefault="00CE3786" w:rsidP="003849A0">
            <w:pPr>
              <w:spacing w:before="60" w:after="60"/>
              <w:jc w:val="both"/>
              <w:rPr>
                <w:rFonts w:ascii="Arial" w:hAnsi="Arial" w:cs="Arial"/>
                <w:sz w:val="20"/>
                <w:szCs w:val="20"/>
              </w:rPr>
            </w:pPr>
            <w:r>
              <w:rPr>
                <w:rFonts w:ascii="Arial" w:hAnsi="Arial" w:cs="Arial"/>
                <w:sz w:val="20"/>
                <w:szCs w:val="20"/>
              </w:rPr>
              <w:t>Torfowiskowy</w:t>
            </w:r>
          </w:p>
        </w:tc>
      </w:tr>
      <w:tr w:rsidR="004504CF" w14:paraId="0217C9A7" w14:textId="77777777" w:rsidTr="007C1ABE">
        <w:tc>
          <w:tcPr>
            <w:tcW w:w="4520" w:type="dxa"/>
            <w:vAlign w:val="center"/>
          </w:tcPr>
          <w:p w14:paraId="12BEA2D8" w14:textId="77777777" w:rsidR="004504CF" w:rsidRPr="004504CF" w:rsidRDefault="004504CF" w:rsidP="003849A0">
            <w:pPr>
              <w:spacing w:before="60" w:after="60"/>
              <w:jc w:val="both"/>
              <w:rPr>
                <w:rFonts w:ascii="Arial" w:hAnsi="Arial" w:cs="Arial"/>
                <w:sz w:val="20"/>
                <w:szCs w:val="20"/>
              </w:rPr>
            </w:pPr>
            <w:r w:rsidRPr="004504CF">
              <w:rPr>
                <w:rFonts w:ascii="Arial" w:hAnsi="Arial" w:cs="Arial"/>
                <w:sz w:val="20"/>
                <w:szCs w:val="20"/>
              </w:rPr>
              <w:t xml:space="preserve">Typ </w:t>
            </w:r>
          </w:p>
        </w:tc>
        <w:tc>
          <w:tcPr>
            <w:tcW w:w="4520" w:type="dxa"/>
            <w:vAlign w:val="center"/>
          </w:tcPr>
          <w:p w14:paraId="367A04D2" w14:textId="00BF518F" w:rsidR="004504CF" w:rsidRPr="004504CF" w:rsidRDefault="00CE3786" w:rsidP="003849A0">
            <w:pPr>
              <w:spacing w:before="60" w:after="60"/>
              <w:jc w:val="both"/>
              <w:rPr>
                <w:rFonts w:ascii="Arial" w:hAnsi="Arial" w:cs="Arial"/>
                <w:sz w:val="20"/>
                <w:szCs w:val="20"/>
              </w:rPr>
            </w:pPr>
            <w:r>
              <w:rPr>
                <w:rFonts w:ascii="Arial" w:hAnsi="Arial" w:cs="Arial"/>
                <w:sz w:val="20"/>
                <w:szCs w:val="20"/>
              </w:rPr>
              <w:t>Florystyczny</w:t>
            </w:r>
          </w:p>
        </w:tc>
      </w:tr>
      <w:tr w:rsidR="004504CF" w14:paraId="67A3B2C7" w14:textId="77777777" w:rsidTr="007C1ABE">
        <w:tc>
          <w:tcPr>
            <w:tcW w:w="4520" w:type="dxa"/>
            <w:vAlign w:val="center"/>
          </w:tcPr>
          <w:p w14:paraId="659FCB94" w14:textId="77777777" w:rsidR="004504CF" w:rsidRPr="004504CF" w:rsidRDefault="004504CF" w:rsidP="003849A0">
            <w:pPr>
              <w:spacing w:before="60" w:after="60"/>
              <w:jc w:val="both"/>
              <w:rPr>
                <w:rFonts w:ascii="Arial" w:hAnsi="Arial" w:cs="Arial"/>
                <w:sz w:val="20"/>
                <w:szCs w:val="20"/>
              </w:rPr>
            </w:pPr>
            <w:r w:rsidRPr="004504CF">
              <w:rPr>
                <w:rFonts w:ascii="Arial" w:hAnsi="Arial" w:cs="Arial"/>
                <w:sz w:val="20"/>
                <w:szCs w:val="20"/>
              </w:rPr>
              <w:t>Podtyp</w:t>
            </w:r>
          </w:p>
        </w:tc>
        <w:tc>
          <w:tcPr>
            <w:tcW w:w="4520" w:type="dxa"/>
            <w:vAlign w:val="center"/>
          </w:tcPr>
          <w:p w14:paraId="3E51EAA6" w14:textId="46EF2D91" w:rsidR="004504CF" w:rsidRPr="004504CF" w:rsidRDefault="00CE3786" w:rsidP="003849A0">
            <w:pPr>
              <w:spacing w:before="60" w:after="60"/>
              <w:jc w:val="both"/>
              <w:rPr>
                <w:rFonts w:ascii="Arial" w:hAnsi="Arial" w:cs="Arial"/>
                <w:sz w:val="20"/>
                <w:szCs w:val="20"/>
              </w:rPr>
            </w:pPr>
            <w:r>
              <w:rPr>
                <w:rFonts w:ascii="Arial" w:hAnsi="Arial" w:cs="Arial"/>
                <w:sz w:val="20"/>
                <w:szCs w:val="20"/>
              </w:rPr>
              <w:t>Roślin zielonych i krzewinek</w:t>
            </w:r>
          </w:p>
        </w:tc>
      </w:tr>
      <w:tr w:rsidR="004504CF" w14:paraId="7998A6F9" w14:textId="77777777" w:rsidTr="007C1ABE">
        <w:tc>
          <w:tcPr>
            <w:tcW w:w="4520" w:type="dxa"/>
            <w:vAlign w:val="center"/>
          </w:tcPr>
          <w:p w14:paraId="0E0E5948" w14:textId="77777777" w:rsidR="004504CF" w:rsidRPr="004504CF" w:rsidRDefault="004504CF" w:rsidP="003849A0">
            <w:pPr>
              <w:spacing w:before="60" w:after="60"/>
              <w:jc w:val="both"/>
              <w:rPr>
                <w:rFonts w:ascii="Arial" w:hAnsi="Arial" w:cs="Arial"/>
                <w:sz w:val="20"/>
                <w:szCs w:val="20"/>
              </w:rPr>
            </w:pPr>
            <w:r w:rsidRPr="004504CF">
              <w:rPr>
                <w:rFonts w:ascii="Arial" w:hAnsi="Arial" w:cs="Arial"/>
                <w:sz w:val="20"/>
                <w:szCs w:val="20"/>
              </w:rPr>
              <w:t>Typ ekosystemu</w:t>
            </w:r>
          </w:p>
        </w:tc>
        <w:tc>
          <w:tcPr>
            <w:tcW w:w="4520" w:type="dxa"/>
            <w:vAlign w:val="center"/>
          </w:tcPr>
          <w:p w14:paraId="5783E297" w14:textId="6D4FCCE1" w:rsidR="004504CF" w:rsidRPr="004504CF" w:rsidRDefault="00CE3786" w:rsidP="003849A0">
            <w:pPr>
              <w:spacing w:before="60" w:after="60"/>
              <w:jc w:val="both"/>
              <w:rPr>
                <w:rFonts w:ascii="Arial" w:hAnsi="Arial" w:cs="Arial"/>
                <w:sz w:val="20"/>
                <w:szCs w:val="20"/>
              </w:rPr>
            </w:pPr>
            <w:r>
              <w:rPr>
                <w:rFonts w:ascii="Arial" w:hAnsi="Arial" w:cs="Arial"/>
                <w:sz w:val="20"/>
                <w:szCs w:val="20"/>
              </w:rPr>
              <w:t>Torfowiskowy (bagienny)</w:t>
            </w:r>
          </w:p>
        </w:tc>
      </w:tr>
      <w:tr w:rsidR="004504CF" w14:paraId="75CB645D" w14:textId="77777777" w:rsidTr="007C1ABE">
        <w:tc>
          <w:tcPr>
            <w:tcW w:w="4520" w:type="dxa"/>
            <w:vAlign w:val="center"/>
          </w:tcPr>
          <w:p w14:paraId="704AA2C7" w14:textId="77777777" w:rsidR="004504CF" w:rsidRPr="004504CF" w:rsidRDefault="004504CF" w:rsidP="003849A0">
            <w:pPr>
              <w:spacing w:before="60" w:after="60"/>
              <w:jc w:val="both"/>
              <w:rPr>
                <w:rFonts w:ascii="Arial" w:hAnsi="Arial" w:cs="Arial"/>
                <w:sz w:val="20"/>
                <w:szCs w:val="20"/>
              </w:rPr>
            </w:pPr>
            <w:r w:rsidRPr="004504CF">
              <w:rPr>
                <w:rFonts w:ascii="Arial" w:hAnsi="Arial" w:cs="Arial"/>
                <w:sz w:val="20"/>
                <w:szCs w:val="20"/>
              </w:rPr>
              <w:t>Podtyp ekosystemu</w:t>
            </w:r>
          </w:p>
        </w:tc>
        <w:tc>
          <w:tcPr>
            <w:tcW w:w="4520" w:type="dxa"/>
            <w:vAlign w:val="center"/>
          </w:tcPr>
          <w:p w14:paraId="7A53A41A" w14:textId="200C94BB" w:rsidR="004504CF" w:rsidRPr="004504CF" w:rsidRDefault="00CE3786" w:rsidP="003849A0">
            <w:pPr>
              <w:spacing w:before="60" w:after="60"/>
              <w:jc w:val="both"/>
              <w:rPr>
                <w:rFonts w:ascii="Arial" w:hAnsi="Arial" w:cs="Arial"/>
                <w:sz w:val="20"/>
                <w:szCs w:val="20"/>
              </w:rPr>
            </w:pPr>
            <w:r>
              <w:rPr>
                <w:rFonts w:ascii="Arial" w:hAnsi="Arial" w:cs="Arial"/>
                <w:sz w:val="20"/>
                <w:szCs w:val="20"/>
              </w:rPr>
              <w:t>Torfowisk przejściowych</w:t>
            </w:r>
          </w:p>
        </w:tc>
      </w:tr>
    </w:tbl>
    <w:p w14:paraId="3B06EBB3" w14:textId="4D9BE157" w:rsidR="00CE3786" w:rsidRPr="00CE3786" w:rsidRDefault="00CE3786" w:rsidP="00CE3786">
      <w:pPr>
        <w:spacing w:before="120" w:after="120"/>
        <w:jc w:val="right"/>
        <w:rPr>
          <w:rFonts w:ascii="Arial" w:hAnsi="Arial" w:cs="Arial"/>
          <w:sz w:val="18"/>
          <w:szCs w:val="18"/>
          <w:lang w:val="pl"/>
        </w:rPr>
      </w:pPr>
      <w:r w:rsidRPr="00CE3786">
        <w:rPr>
          <w:rFonts w:ascii="Arial" w:hAnsi="Arial" w:cs="Arial"/>
          <w:sz w:val="18"/>
          <w:szCs w:val="18"/>
          <w:lang w:val="pl"/>
        </w:rPr>
        <w:t>Źródło: Opracowanie własne na podstawie: crfop.gdos.gov.pl/</w:t>
      </w:r>
    </w:p>
    <w:p w14:paraId="169CDD12" w14:textId="0C418573" w:rsidR="004504CF" w:rsidRDefault="00E94090" w:rsidP="003158E3">
      <w:pPr>
        <w:spacing w:before="120" w:after="120" w:line="360" w:lineRule="auto"/>
        <w:jc w:val="both"/>
        <w:rPr>
          <w:rFonts w:ascii="Arial" w:hAnsi="Arial" w:cs="Arial"/>
          <w:sz w:val="22"/>
          <w:szCs w:val="22"/>
        </w:rPr>
      </w:pPr>
      <w:r>
        <w:rPr>
          <w:rFonts w:ascii="Arial" w:hAnsi="Arial" w:cs="Arial"/>
          <w:sz w:val="22"/>
          <w:szCs w:val="22"/>
        </w:rPr>
        <w:t xml:space="preserve">Na terenie rezerwatu zabrania się działań wskazanych w </w:t>
      </w:r>
      <w:r w:rsidRPr="00E94090">
        <w:rPr>
          <w:rFonts w:ascii="Arial" w:hAnsi="Arial" w:cs="Arial"/>
          <w:sz w:val="22"/>
          <w:szCs w:val="22"/>
        </w:rPr>
        <w:t xml:space="preserve"> art. 15 ustawy z dnia 16 kwietnia 2004 r. o ochronie przyrody</w:t>
      </w:r>
      <w:r>
        <w:rPr>
          <w:rFonts w:ascii="Arial" w:hAnsi="Arial" w:cs="Arial"/>
          <w:sz w:val="22"/>
          <w:szCs w:val="22"/>
        </w:rPr>
        <w:t>.</w:t>
      </w:r>
    </w:p>
    <w:p w14:paraId="21717F82" w14:textId="4A010FC1" w:rsidR="00E94090" w:rsidRDefault="00E94090" w:rsidP="003158E3">
      <w:pPr>
        <w:spacing w:before="120" w:after="120" w:line="360" w:lineRule="auto"/>
        <w:jc w:val="both"/>
        <w:rPr>
          <w:rFonts w:ascii="Arial" w:hAnsi="Arial" w:cs="Arial"/>
          <w:sz w:val="22"/>
          <w:szCs w:val="22"/>
        </w:rPr>
      </w:pPr>
      <w:r>
        <w:rPr>
          <w:rFonts w:ascii="Arial" w:hAnsi="Arial" w:cs="Arial"/>
          <w:sz w:val="22"/>
          <w:szCs w:val="22"/>
        </w:rPr>
        <w:t>Poniższy rysunek przedstawia położenie rezerwatów przyrody w granicach gminy i miasta Węgliniec.</w:t>
      </w:r>
    </w:p>
    <w:p w14:paraId="377EE5A1" w14:textId="5B18193C" w:rsidR="00AF63CF" w:rsidRPr="00AF63CF" w:rsidRDefault="00AF63CF" w:rsidP="00AF63CF">
      <w:pPr>
        <w:pStyle w:val="Legenda"/>
        <w:keepNext/>
        <w:spacing w:before="240" w:after="120"/>
        <w:jc w:val="center"/>
        <w:rPr>
          <w:rFonts w:ascii="Arial" w:hAnsi="Arial" w:cs="Arial"/>
          <w:color w:val="auto"/>
          <w:sz w:val="20"/>
          <w:szCs w:val="20"/>
        </w:rPr>
      </w:pPr>
      <w:bookmarkStart w:id="169" w:name="_Toc151709191"/>
      <w:r w:rsidRPr="00AF63CF">
        <w:rPr>
          <w:rFonts w:ascii="Arial" w:hAnsi="Arial" w:cs="Arial"/>
          <w:color w:val="auto"/>
          <w:sz w:val="20"/>
          <w:szCs w:val="20"/>
        </w:rPr>
        <w:lastRenderedPageBreak/>
        <w:t xml:space="preserve">Rysunek </w:t>
      </w:r>
      <w:r w:rsidRPr="00AF63CF">
        <w:rPr>
          <w:rFonts w:ascii="Arial" w:hAnsi="Arial" w:cs="Arial"/>
          <w:color w:val="auto"/>
          <w:sz w:val="20"/>
          <w:szCs w:val="20"/>
        </w:rPr>
        <w:fldChar w:fldCharType="begin"/>
      </w:r>
      <w:r w:rsidRPr="00AF63CF">
        <w:rPr>
          <w:rFonts w:ascii="Arial" w:hAnsi="Arial" w:cs="Arial"/>
          <w:color w:val="auto"/>
          <w:sz w:val="20"/>
          <w:szCs w:val="20"/>
        </w:rPr>
        <w:instrText xml:space="preserve"> SEQ Rysunek \* ARABIC </w:instrText>
      </w:r>
      <w:r w:rsidRPr="00AF63CF">
        <w:rPr>
          <w:rFonts w:ascii="Arial" w:hAnsi="Arial" w:cs="Arial"/>
          <w:color w:val="auto"/>
          <w:sz w:val="20"/>
          <w:szCs w:val="20"/>
        </w:rPr>
        <w:fldChar w:fldCharType="separate"/>
      </w:r>
      <w:r w:rsidR="00113E44">
        <w:rPr>
          <w:rFonts w:ascii="Arial" w:hAnsi="Arial" w:cs="Arial"/>
          <w:noProof/>
          <w:color w:val="auto"/>
          <w:sz w:val="20"/>
          <w:szCs w:val="20"/>
        </w:rPr>
        <w:t>17</w:t>
      </w:r>
      <w:r w:rsidRPr="00AF63CF">
        <w:rPr>
          <w:rFonts w:ascii="Arial" w:hAnsi="Arial" w:cs="Arial"/>
          <w:color w:val="auto"/>
          <w:sz w:val="20"/>
          <w:szCs w:val="20"/>
        </w:rPr>
        <w:fldChar w:fldCharType="end"/>
      </w:r>
      <w:r w:rsidRPr="00AF63CF">
        <w:rPr>
          <w:rFonts w:ascii="Arial" w:hAnsi="Arial" w:cs="Arial"/>
          <w:color w:val="auto"/>
          <w:sz w:val="20"/>
          <w:szCs w:val="20"/>
        </w:rPr>
        <w:t xml:space="preserve">. </w:t>
      </w:r>
      <w:r w:rsidR="009165EB">
        <w:rPr>
          <w:rFonts w:ascii="Arial" w:hAnsi="Arial" w:cs="Arial"/>
          <w:color w:val="auto"/>
          <w:sz w:val="20"/>
          <w:szCs w:val="20"/>
        </w:rPr>
        <w:t>R</w:t>
      </w:r>
      <w:r w:rsidRPr="00AF63CF">
        <w:rPr>
          <w:rFonts w:ascii="Arial" w:hAnsi="Arial" w:cs="Arial"/>
          <w:color w:val="auto"/>
          <w:sz w:val="20"/>
          <w:szCs w:val="20"/>
        </w:rPr>
        <w:t>ezerwat</w:t>
      </w:r>
      <w:r w:rsidR="009165EB">
        <w:rPr>
          <w:rFonts w:ascii="Arial" w:hAnsi="Arial" w:cs="Arial"/>
          <w:color w:val="auto"/>
          <w:sz w:val="20"/>
          <w:szCs w:val="20"/>
        </w:rPr>
        <w:t>y</w:t>
      </w:r>
      <w:r w:rsidRPr="00AF63CF">
        <w:rPr>
          <w:rFonts w:ascii="Arial" w:hAnsi="Arial" w:cs="Arial"/>
          <w:color w:val="auto"/>
          <w:sz w:val="20"/>
          <w:szCs w:val="20"/>
        </w:rPr>
        <w:t xml:space="preserve"> przyrody na terenie gminy i miasta Węgliniec</w:t>
      </w:r>
      <w:bookmarkEnd w:id="169"/>
    </w:p>
    <w:p w14:paraId="3E86F134" w14:textId="58C69FB5" w:rsidR="00E94090" w:rsidRDefault="00AF63CF" w:rsidP="00AF63CF">
      <w:pPr>
        <w:spacing w:before="120" w:after="120"/>
        <w:jc w:val="center"/>
        <w:rPr>
          <w:rFonts w:ascii="Arial" w:hAnsi="Arial" w:cs="Arial"/>
          <w:sz w:val="22"/>
          <w:szCs w:val="22"/>
        </w:rPr>
      </w:pPr>
      <w:r>
        <w:rPr>
          <w:rFonts w:ascii="Arial" w:hAnsi="Arial" w:cs="Arial"/>
          <w:noProof/>
          <w:sz w:val="22"/>
          <w:szCs w:val="22"/>
        </w:rPr>
        <w:drawing>
          <wp:inline distT="0" distB="0" distL="0" distR="0" wp14:anchorId="56E9D0D3" wp14:editId="57934310">
            <wp:extent cx="4819650" cy="5303209"/>
            <wp:effectExtent l="19050" t="19050" r="19050" b="12065"/>
            <wp:docPr id="140228904" name="Obraz 1" descr="mapa położenia rezerwatów przyrody na terenie gminy i miasta Węglini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28904" name="Obraz 1" descr="mapa położenia rezerwatów przyrody na terenie gminy i miasta Węgliniec"/>
                    <pic:cNvPicPr/>
                  </pic:nvPicPr>
                  <pic:blipFill>
                    <a:blip r:embed="rId36">
                      <a:extLst>
                        <a:ext uri="{28A0092B-C50C-407E-A947-70E740481C1C}">
                          <a14:useLocalDpi xmlns:a14="http://schemas.microsoft.com/office/drawing/2010/main" val="0"/>
                        </a:ext>
                      </a:extLst>
                    </a:blip>
                    <a:stretch>
                      <a:fillRect/>
                    </a:stretch>
                  </pic:blipFill>
                  <pic:spPr>
                    <a:xfrm>
                      <a:off x="0" y="0"/>
                      <a:ext cx="4845646" cy="5331813"/>
                    </a:xfrm>
                    <a:prstGeom prst="rect">
                      <a:avLst/>
                    </a:prstGeom>
                    <a:ln w="15875" cmpd="dbl">
                      <a:solidFill>
                        <a:schemeClr val="tx1"/>
                      </a:solidFill>
                    </a:ln>
                  </pic:spPr>
                </pic:pic>
              </a:graphicData>
            </a:graphic>
          </wp:inline>
        </w:drawing>
      </w:r>
    </w:p>
    <w:p w14:paraId="01938240" w14:textId="00203344" w:rsidR="00E94090" w:rsidRDefault="00AF63CF" w:rsidP="00AF63CF">
      <w:pPr>
        <w:spacing w:before="120" w:after="120"/>
        <w:jc w:val="right"/>
        <w:rPr>
          <w:rFonts w:ascii="Arial" w:hAnsi="Arial" w:cs="Arial"/>
          <w:sz w:val="22"/>
          <w:szCs w:val="22"/>
        </w:rPr>
      </w:pPr>
      <w:r w:rsidRPr="007A59BC">
        <w:rPr>
          <w:rFonts w:ascii="Arial" w:hAnsi="Arial" w:cs="Arial"/>
          <w:sz w:val="18"/>
          <w:szCs w:val="18"/>
          <w:lang w:eastAsia="ar-SA"/>
        </w:rPr>
        <w:t>Źródło: Opracowanie własne na podstawie portalu Geoserwis</w:t>
      </w:r>
    </w:p>
    <w:p w14:paraId="6E942CA2" w14:textId="067749E0" w:rsidR="00DE719A" w:rsidRPr="00DE719A" w:rsidRDefault="00DE719A" w:rsidP="00DE719A">
      <w:pPr>
        <w:spacing w:before="120" w:after="120" w:line="360" w:lineRule="auto"/>
        <w:jc w:val="both"/>
        <w:rPr>
          <w:rFonts w:ascii="Arial" w:hAnsi="Arial" w:cs="Arial"/>
          <w:sz w:val="22"/>
          <w:szCs w:val="22"/>
        </w:rPr>
      </w:pPr>
      <w:r w:rsidRPr="00DE719A">
        <w:rPr>
          <w:rFonts w:ascii="Arial" w:hAnsi="Arial" w:cs="Arial"/>
          <w:b/>
          <w:bCs/>
          <w:sz w:val="22"/>
          <w:szCs w:val="22"/>
        </w:rPr>
        <w:t>Obszar Natura 2000 Przygiełkowiska Koło Gozdnicy</w:t>
      </w:r>
      <w:r>
        <w:rPr>
          <w:rFonts w:ascii="Arial" w:hAnsi="Arial" w:cs="Arial"/>
          <w:sz w:val="22"/>
          <w:szCs w:val="22"/>
        </w:rPr>
        <w:t xml:space="preserve"> – powierzchnia obszaru wynosi </w:t>
      </w:r>
      <w:r w:rsidR="00B34F7F">
        <w:rPr>
          <w:rFonts w:ascii="Arial" w:hAnsi="Arial" w:cs="Arial"/>
          <w:sz w:val="22"/>
          <w:szCs w:val="22"/>
        </w:rPr>
        <w:t xml:space="preserve">1 767,70 ha. Został on przyjęty decyzją Komisji z dani 12 grudnia 2008 r. przyjmującej na mocy dyrektywy Rady 92/43/EWG drugi zaktualizowany wykaz terenów mających znaczenie dla Wspólnocy składających się na kontynentalny region biogeograficzny (notyfikowana jako dokument nr C(2008) 8039) (2009/93/WE). </w:t>
      </w:r>
      <w:r w:rsidR="00B34F7F" w:rsidRPr="00B34F7F">
        <w:rPr>
          <w:rFonts w:ascii="Arial" w:hAnsi="Arial" w:cs="Arial"/>
          <w:sz w:val="22"/>
          <w:szCs w:val="22"/>
        </w:rPr>
        <w:t>Znajduje się tu największe w Polsce skupisko przygiełki brunatnej </w:t>
      </w:r>
      <w:r w:rsidR="009E7CBB">
        <w:rPr>
          <w:rFonts w:ascii="Arial" w:hAnsi="Arial" w:cs="Arial"/>
          <w:sz w:val="22"/>
          <w:szCs w:val="22"/>
        </w:rPr>
        <w:t>(</w:t>
      </w:r>
      <w:r w:rsidR="00B34F7F" w:rsidRPr="00B34F7F">
        <w:rPr>
          <w:rFonts w:ascii="Arial" w:hAnsi="Arial" w:cs="Arial"/>
          <w:i/>
          <w:iCs/>
          <w:sz w:val="22"/>
          <w:szCs w:val="22"/>
        </w:rPr>
        <w:t>Rhynchospora fusca</w:t>
      </w:r>
      <w:r w:rsidR="009E7CBB">
        <w:rPr>
          <w:rFonts w:ascii="Arial" w:hAnsi="Arial" w:cs="Arial"/>
          <w:i/>
          <w:iCs/>
          <w:sz w:val="22"/>
          <w:szCs w:val="22"/>
        </w:rPr>
        <w:t>)</w:t>
      </w:r>
      <w:r w:rsidR="00B34F7F" w:rsidRPr="00B34F7F">
        <w:rPr>
          <w:rFonts w:ascii="Arial" w:hAnsi="Arial" w:cs="Arial"/>
          <w:sz w:val="22"/>
          <w:szCs w:val="22"/>
        </w:rPr>
        <w:t>, jak również największe w kraju stanowisko ponikła wielołodygowego </w:t>
      </w:r>
      <w:r w:rsidR="009E7CBB">
        <w:rPr>
          <w:rFonts w:ascii="Arial" w:hAnsi="Arial" w:cs="Arial"/>
          <w:sz w:val="22"/>
          <w:szCs w:val="22"/>
        </w:rPr>
        <w:t>(</w:t>
      </w:r>
      <w:r w:rsidR="00B34F7F" w:rsidRPr="00B34F7F">
        <w:rPr>
          <w:rFonts w:ascii="Arial" w:hAnsi="Arial" w:cs="Arial"/>
          <w:i/>
          <w:iCs/>
          <w:sz w:val="22"/>
          <w:szCs w:val="22"/>
        </w:rPr>
        <w:t>Eleocharis multicaulis</w:t>
      </w:r>
      <w:r w:rsidR="009E7CBB">
        <w:rPr>
          <w:rFonts w:ascii="Arial" w:hAnsi="Arial" w:cs="Arial"/>
          <w:i/>
          <w:iCs/>
          <w:sz w:val="22"/>
          <w:szCs w:val="22"/>
        </w:rPr>
        <w:t>)</w:t>
      </w:r>
      <w:r w:rsidR="00B34F7F" w:rsidRPr="00B34F7F">
        <w:rPr>
          <w:rFonts w:ascii="Arial" w:hAnsi="Arial" w:cs="Arial"/>
          <w:sz w:val="22"/>
          <w:szCs w:val="22"/>
        </w:rPr>
        <w:t>, gatunku charakterystycznego dla siedliska 3130. W</w:t>
      </w:r>
      <w:r w:rsidR="00B34F7F">
        <w:rPr>
          <w:rFonts w:ascii="Arial" w:hAnsi="Arial" w:cs="Arial"/>
          <w:sz w:val="22"/>
          <w:szCs w:val="22"/>
        </w:rPr>
        <w:t> </w:t>
      </w:r>
      <w:r w:rsidR="00B34F7F" w:rsidRPr="00B34F7F">
        <w:rPr>
          <w:rFonts w:ascii="Arial" w:hAnsi="Arial" w:cs="Arial"/>
          <w:sz w:val="22"/>
          <w:szCs w:val="22"/>
        </w:rPr>
        <w:t xml:space="preserve">granicach obiektu występują małopowierzchniowe, dobrze zachowane i typowo wykształcone torfowiska wysokie z wrzoścem bagiennym Erico-Sphagnetum. Inne zespoły torfowisk wysokich to m.in.: </w:t>
      </w:r>
      <w:r w:rsidR="00B34F7F" w:rsidRPr="00BD7E9A">
        <w:rPr>
          <w:rFonts w:ascii="Arial" w:hAnsi="Arial" w:cs="Arial"/>
          <w:i/>
          <w:sz w:val="22"/>
          <w:szCs w:val="22"/>
        </w:rPr>
        <w:t>Sphagnetum magellanici, Sphagnetum papillosi i Ledo-Sphagnetum magellanici</w:t>
      </w:r>
      <w:r w:rsidR="00B34F7F">
        <w:rPr>
          <w:rStyle w:val="Odwoanieprzypisudolnego"/>
          <w:rFonts w:ascii="Arial" w:hAnsi="Arial" w:cs="Arial"/>
          <w:sz w:val="22"/>
          <w:szCs w:val="22"/>
        </w:rPr>
        <w:footnoteReference w:id="24"/>
      </w:r>
      <w:r w:rsidR="00B34F7F" w:rsidRPr="00B34F7F">
        <w:rPr>
          <w:rFonts w:ascii="Arial" w:hAnsi="Arial" w:cs="Arial"/>
          <w:sz w:val="22"/>
          <w:szCs w:val="22"/>
        </w:rPr>
        <w:t>.</w:t>
      </w:r>
      <w:r w:rsidR="00B34F7F">
        <w:rPr>
          <w:rFonts w:ascii="Arial" w:hAnsi="Arial" w:cs="Arial"/>
          <w:sz w:val="22"/>
          <w:szCs w:val="22"/>
        </w:rPr>
        <w:t xml:space="preserve"> </w:t>
      </w:r>
    </w:p>
    <w:p w14:paraId="45814288" w14:textId="12C806CE" w:rsidR="00DE719A" w:rsidRPr="00DE719A" w:rsidRDefault="00DE719A" w:rsidP="00DE719A">
      <w:pPr>
        <w:spacing w:before="120" w:after="120" w:line="360" w:lineRule="auto"/>
        <w:jc w:val="both"/>
        <w:rPr>
          <w:rFonts w:ascii="Arial" w:hAnsi="Arial" w:cs="Arial"/>
          <w:sz w:val="22"/>
          <w:szCs w:val="22"/>
        </w:rPr>
      </w:pPr>
      <w:r w:rsidRPr="00DE719A">
        <w:rPr>
          <w:rFonts w:ascii="Arial" w:hAnsi="Arial" w:cs="Arial"/>
          <w:b/>
          <w:bCs/>
          <w:sz w:val="22"/>
          <w:szCs w:val="22"/>
        </w:rPr>
        <w:lastRenderedPageBreak/>
        <w:t>Obszar Natura 2000 Pieńska Dolina Nysy Łużyckiej</w:t>
      </w:r>
      <w:r>
        <w:rPr>
          <w:rFonts w:ascii="Arial" w:hAnsi="Arial" w:cs="Arial"/>
          <w:sz w:val="22"/>
          <w:szCs w:val="22"/>
        </w:rPr>
        <w:t xml:space="preserve"> </w:t>
      </w:r>
      <w:r w:rsidR="00B34F7F">
        <w:rPr>
          <w:rFonts w:ascii="Arial" w:hAnsi="Arial" w:cs="Arial"/>
          <w:sz w:val="22"/>
          <w:szCs w:val="22"/>
        </w:rPr>
        <w:t>–</w:t>
      </w:r>
      <w:r>
        <w:rPr>
          <w:rFonts w:ascii="Arial" w:hAnsi="Arial" w:cs="Arial"/>
          <w:sz w:val="22"/>
          <w:szCs w:val="22"/>
        </w:rPr>
        <w:t xml:space="preserve"> powierzchnia</w:t>
      </w:r>
      <w:r w:rsidR="00B34F7F">
        <w:rPr>
          <w:rFonts w:ascii="Arial" w:hAnsi="Arial" w:cs="Arial"/>
          <w:sz w:val="22"/>
          <w:szCs w:val="22"/>
        </w:rPr>
        <w:t xml:space="preserve"> obszaru wynosi 2 353,39 ha. Został on przyjęty decyzją Komisji z dnia 10 stycznia 2011 r. w sprawie przyjęcia na mocy dyrektywy Rady 92/43/EWG czwartego </w:t>
      </w:r>
      <w:r w:rsidR="00B34F7F" w:rsidRPr="00B34F7F">
        <w:rPr>
          <w:rFonts w:ascii="Arial" w:hAnsi="Arial" w:cs="Arial"/>
          <w:sz w:val="22"/>
          <w:szCs w:val="22"/>
        </w:rPr>
        <w:t>zaktualizowanego wykazu terenów mających znaczenie dla Wspólnoty składających się na kontynentalny region biogeograficzny (notyfikowana jako dokument nr C(2010) 9669)(2011/64/UE)</w:t>
      </w:r>
      <w:r w:rsidR="00B34F7F">
        <w:rPr>
          <w:rFonts w:ascii="Arial" w:hAnsi="Arial" w:cs="Arial"/>
          <w:sz w:val="22"/>
          <w:szCs w:val="22"/>
        </w:rPr>
        <w:t xml:space="preserve">. </w:t>
      </w:r>
      <w:r w:rsidR="00B34F7F" w:rsidRPr="00B34F7F">
        <w:rPr>
          <w:rFonts w:ascii="Arial" w:hAnsi="Arial" w:cs="Arial"/>
          <w:sz w:val="22"/>
          <w:szCs w:val="22"/>
        </w:rPr>
        <w:t>Najlepiej zachowany fragment doliny to odcinek w rejonie dawnej osady Toporów - zachowały się tam starorzecza oraz olsy, łęgi i torfowiska przejściowe w różnej fazie sukcesji. Walory przyrodnicze przedstawiają pozostałości łąk na tarasie zalewowym Nysy Łużyckiej.</w:t>
      </w:r>
      <w:r w:rsidR="00B34F7F">
        <w:rPr>
          <w:rFonts w:ascii="Arial" w:hAnsi="Arial" w:cs="Arial"/>
          <w:sz w:val="22"/>
          <w:szCs w:val="22"/>
        </w:rPr>
        <w:t xml:space="preserve">  Zmierzętami występującymi na terenie obszaru są m.in.: </w:t>
      </w:r>
      <w:r w:rsidR="00B34F7F" w:rsidRPr="00B34F7F">
        <w:rPr>
          <w:rFonts w:ascii="Arial" w:hAnsi="Arial" w:cs="Arial"/>
          <w:sz w:val="22"/>
          <w:szCs w:val="22"/>
        </w:rPr>
        <w:t>trzepla zielona (</w:t>
      </w:r>
      <w:r w:rsidR="00B34F7F" w:rsidRPr="00B34F7F">
        <w:rPr>
          <w:rFonts w:ascii="Arial" w:hAnsi="Arial" w:cs="Arial"/>
          <w:i/>
          <w:iCs/>
          <w:sz w:val="22"/>
          <w:szCs w:val="22"/>
        </w:rPr>
        <w:t>Ophiogomphus cecilia</w:t>
      </w:r>
      <w:r w:rsidR="00B34F7F" w:rsidRPr="00B34F7F">
        <w:rPr>
          <w:rFonts w:ascii="Arial" w:hAnsi="Arial" w:cs="Arial"/>
          <w:sz w:val="22"/>
          <w:szCs w:val="22"/>
        </w:rPr>
        <w:t>), zalotka większa (</w:t>
      </w:r>
      <w:r w:rsidR="00B34F7F" w:rsidRPr="00B34F7F">
        <w:rPr>
          <w:rFonts w:ascii="Arial" w:hAnsi="Arial" w:cs="Arial"/>
          <w:i/>
          <w:iCs/>
          <w:sz w:val="22"/>
          <w:szCs w:val="22"/>
        </w:rPr>
        <w:t>Leucorrhinia pectoralis</w:t>
      </w:r>
      <w:r w:rsidR="00B34F7F" w:rsidRPr="00B34F7F">
        <w:rPr>
          <w:rFonts w:ascii="Arial" w:hAnsi="Arial" w:cs="Arial"/>
          <w:sz w:val="22"/>
          <w:szCs w:val="22"/>
        </w:rPr>
        <w:t>), czerwończyk nieparek (</w:t>
      </w:r>
      <w:r w:rsidR="00B34F7F" w:rsidRPr="00B34F7F">
        <w:rPr>
          <w:rFonts w:ascii="Arial" w:hAnsi="Arial" w:cs="Arial"/>
          <w:i/>
          <w:iCs/>
          <w:sz w:val="22"/>
          <w:szCs w:val="22"/>
        </w:rPr>
        <w:t>Lycaena dispar</w:t>
      </w:r>
      <w:r w:rsidR="00B34F7F" w:rsidRPr="00B34F7F">
        <w:rPr>
          <w:rFonts w:ascii="Arial" w:hAnsi="Arial" w:cs="Arial"/>
          <w:sz w:val="22"/>
          <w:szCs w:val="22"/>
        </w:rPr>
        <w:t>)</w:t>
      </w:r>
      <w:r w:rsidR="00B34F7F">
        <w:rPr>
          <w:rFonts w:ascii="Arial" w:hAnsi="Arial" w:cs="Arial"/>
          <w:sz w:val="22"/>
          <w:szCs w:val="22"/>
        </w:rPr>
        <w:t xml:space="preserve">. </w:t>
      </w:r>
      <w:r w:rsidR="00B34F7F" w:rsidRPr="00B34F7F">
        <w:rPr>
          <w:rFonts w:ascii="Arial" w:hAnsi="Arial" w:cs="Arial"/>
          <w:sz w:val="22"/>
          <w:szCs w:val="22"/>
        </w:rPr>
        <w:t>pośród płazów i ssaków figurujących w</w:t>
      </w:r>
      <w:r w:rsidR="000161D1">
        <w:rPr>
          <w:rFonts w:ascii="Arial" w:hAnsi="Arial" w:cs="Arial"/>
          <w:sz w:val="22"/>
          <w:szCs w:val="22"/>
        </w:rPr>
        <w:t> </w:t>
      </w:r>
      <w:r w:rsidR="00B34F7F" w:rsidRPr="00B34F7F">
        <w:rPr>
          <w:rFonts w:ascii="Arial" w:hAnsi="Arial" w:cs="Arial"/>
          <w:sz w:val="22"/>
          <w:szCs w:val="22"/>
        </w:rPr>
        <w:t>Załączniku II Dyrektywy Siedliskowej zarejestrowano traszkę grzebieniastą </w:t>
      </w:r>
      <w:r w:rsidR="00B34F7F" w:rsidRPr="00B34F7F">
        <w:rPr>
          <w:rFonts w:ascii="Arial" w:hAnsi="Arial" w:cs="Arial"/>
          <w:i/>
          <w:iCs/>
          <w:sz w:val="22"/>
          <w:szCs w:val="22"/>
        </w:rPr>
        <w:t>(Triturus cristatus)</w:t>
      </w:r>
      <w:r w:rsidR="00B34F7F" w:rsidRPr="00B34F7F">
        <w:rPr>
          <w:rFonts w:ascii="Arial" w:hAnsi="Arial" w:cs="Arial"/>
          <w:sz w:val="22"/>
          <w:szCs w:val="22"/>
        </w:rPr>
        <w:t>, kumaka nizinnego </w:t>
      </w:r>
      <w:r w:rsidR="00B34F7F" w:rsidRPr="00B34F7F">
        <w:rPr>
          <w:rFonts w:ascii="Arial" w:hAnsi="Arial" w:cs="Arial"/>
          <w:i/>
          <w:iCs/>
          <w:sz w:val="22"/>
          <w:szCs w:val="22"/>
        </w:rPr>
        <w:t>(Bombina bombina)</w:t>
      </w:r>
      <w:r w:rsidR="00B34F7F" w:rsidRPr="00B34F7F">
        <w:rPr>
          <w:rFonts w:ascii="Arial" w:hAnsi="Arial" w:cs="Arial"/>
          <w:sz w:val="22"/>
          <w:szCs w:val="22"/>
        </w:rPr>
        <w:t>, wydrę </w:t>
      </w:r>
      <w:r w:rsidR="00B34F7F" w:rsidRPr="00B34F7F">
        <w:rPr>
          <w:rFonts w:ascii="Arial" w:hAnsi="Arial" w:cs="Arial"/>
          <w:i/>
          <w:iCs/>
          <w:sz w:val="22"/>
          <w:szCs w:val="22"/>
        </w:rPr>
        <w:t>(Lutra lutra)</w:t>
      </w:r>
      <w:r w:rsidR="00B34F7F" w:rsidRPr="00B34F7F">
        <w:rPr>
          <w:rFonts w:ascii="Arial" w:hAnsi="Arial" w:cs="Arial"/>
          <w:sz w:val="22"/>
          <w:szCs w:val="22"/>
        </w:rPr>
        <w:t>, bobra europejskiego </w:t>
      </w:r>
      <w:r w:rsidR="00B34F7F" w:rsidRPr="00B34F7F">
        <w:rPr>
          <w:rFonts w:ascii="Arial" w:hAnsi="Arial" w:cs="Arial"/>
          <w:i/>
          <w:iCs/>
          <w:sz w:val="22"/>
          <w:szCs w:val="22"/>
        </w:rPr>
        <w:t>(Castor fiber)</w:t>
      </w:r>
      <w:r w:rsidR="00B34F7F" w:rsidRPr="00B34F7F">
        <w:rPr>
          <w:rFonts w:ascii="Arial" w:hAnsi="Arial" w:cs="Arial"/>
          <w:sz w:val="22"/>
          <w:szCs w:val="22"/>
        </w:rPr>
        <w:t>. Ponadto na terenie ostoi stwierdzono 6 gatunków gadów i płazów z Załącznika IV Dyrektywy Siedliskowej.</w:t>
      </w:r>
      <w:r w:rsidR="00A27711">
        <w:rPr>
          <w:rFonts w:ascii="Arial" w:hAnsi="Arial" w:cs="Arial"/>
          <w:sz w:val="22"/>
          <w:szCs w:val="22"/>
        </w:rPr>
        <w:t xml:space="preserve"> </w:t>
      </w:r>
    </w:p>
    <w:p w14:paraId="0AE222AB" w14:textId="50DF17AB" w:rsidR="00DE719A" w:rsidRPr="00DE719A" w:rsidRDefault="00DE719A" w:rsidP="00DE719A">
      <w:pPr>
        <w:spacing w:before="120" w:after="120" w:line="360" w:lineRule="auto"/>
        <w:jc w:val="both"/>
        <w:rPr>
          <w:rFonts w:ascii="Arial" w:hAnsi="Arial" w:cs="Arial"/>
          <w:sz w:val="22"/>
          <w:szCs w:val="22"/>
        </w:rPr>
      </w:pPr>
      <w:r w:rsidRPr="00DE719A">
        <w:rPr>
          <w:rFonts w:ascii="Arial" w:hAnsi="Arial" w:cs="Arial"/>
          <w:b/>
          <w:bCs/>
          <w:sz w:val="22"/>
          <w:szCs w:val="22"/>
        </w:rPr>
        <w:t>Obszar Natura 2000 Wilki nad Nysą</w:t>
      </w:r>
      <w:r>
        <w:rPr>
          <w:rFonts w:ascii="Arial" w:hAnsi="Arial" w:cs="Arial"/>
          <w:sz w:val="22"/>
          <w:szCs w:val="22"/>
        </w:rPr>
        <w:t xml:space="preserve"> </w:t>
      </w:r>
      <w:r w:rsidR="00B34F7F">
        <w:rPr>
          <w:rFonts w:ascii="Arial" w:hAnsi="Arial" w:cs="Arial"/>
          <w:sz w:val="22"/>
          <w:szCs w:val="22"/>
        </w:rPr>
        <w:t>–</w:t>
      </w:r>
      <w:r w:rsidRPr="00DE719A">
        <w:rPr>
          <w:rFonts w:ascii="Arial" w:hAnsi="Arial" w:cs="Arial"/>
          <w:sz w:val="22"/>
          <w:szCs w:val="22"/>
        </w:rPr>
        <w:t xml:space="preserve"> </w:t>
      </w:r>
      <w:r>
        <w:rPr>
          <w:rFonts w:ascii="Arial" w:hAnsi="Arial" w:cs="Arial"/>
          <w:sz w:val="22"/>
          <w:szCs w:val="22"/>
        </w:rPr>
        <w:t>powierzchnia</w:t>
      </w:r>
      <w:r w:rsidR="00B34F7F">
        <w:rPr>
          <w:rFonts w:ascii="Arial" w:hAnsi="Arial" w:cs="Arial"/>
          <w:sz w:val="22"/>
          <w:szCs w:val="22"/>
        </w:rPr>
        <w:t xml:space="preserve"> </w:t>
      </w:r>
      <w:r w:rsidR="00930D2A">
        <w:rPr>
          <w:rFonts w:ascii="Arial" w:hAnsi="Arial" w:cs="Arial"/>
          <w:sz w:val="22"/>
          <w:szCs w:val="22"/>
        </w:rPr>
        <w:t xml:space="preserve">obszaru wynosi 12 226,92 ha. Został on przyjęty decyzją Komisji z dnia </w:t>
      </w:r>
      <w:r w:rsidR="00930D2A" w:rsidRPr="00930D2A">
        <w:rPr>
          <w:rFonts w:ascii="Arial" w:hAnsi="Arial" w:cs="Arial"/>
          <w:sz w:val="22"/>
          <w:szCs w:val="22"/>
        </w:rPr>
        <w:t>10 stycznia 2011 r. w sprawie przyjęcia na mocy dyrektywy Rady 92/43/EWG czwartego zaktualizowanego wykazu terenów mających znaczenie dla Wspólnoty składających się na kontynentalny region biogeograficzny (notyfikowana jako dokument nr C(2010) 9669)(2011/64/UE)</w:t>
      </w:r>
      <w:r w:rsidR="00930D2A">
        <w:rPr>
          <w:rFonts w:ascii="Arial" w:hAnsi="Arial" w:cs="Arial"/>
          <w:sz w:val="22"/>
          <w:szCs w:val="22"/>
        </w:rPr>
        <w:t xml:space="preserve">. </w:t>
      </w:r>
      <w:r w:rsidR="001A3D0D">
        <w:rPr>
          <w:rFonts w:ascii="Arial" w:hAnsi="Arial" w:cs="Arial"/>
          <w:sz w:val="22"/>
          <w:szCs w:val="22"/>
        </w:rPr>
        <w:t xml:space="preserve">Plany zadań ochronnych oraz plany ochrony zostały opisane w Zarządzeniu </w:t>
      </w:r>
      <w:r w:rsidR="001A3D0D" w:rsidRPr="001A3D0D">
        <w:rPr>
          <w:rFonts w:ascii="Arial" w:hAnsi="Arial" w:cs="Arial"/>
          <w:sz w:val="22"/>
          <w:szCs w:val="22"/>
        </w:rPr>
        <w:t>Regionalnego Dyrektora Ochrony Środowiska w Gorzowie Wielkopolskim i Regionalnego Dyrektora Ochrony Środowiska we Wrocławiu z dnia 2 marca 2015 r. w sprawie ustanowienia planu zadań ochronnych dla obszaru Natura 2000 Wilki nad Nysą PLH080044</w:t>
      </w:r>
      <w:r w:rsidR="001A3D0D">
        <w:rPr>
          <w:rFonts w:ascii="Arial" w:hAnsi="Arial" w:cs="Arial"/>
          <w:sz w:val="22"/>
          <w:szCs w:val="22"/>
        </w:rPr>
        <w:t xml:space="preserve">. </w:t>
      </w:r>
      <w:r w:rsidR="00813DCD" w:rsidRPr="00813DCD">
        <w:rPr>
          <w:rFonts w:ascii="Arial" w:hAnsi="Arial" w:cs="Arial"/>
          <w:sz w:val="22"/>
          <w:szCs w:val="22"/>
        </w:rPr>
        <w:t xml:space="preserve">Głównym celem powołania ostoi jest ochrona </w:t>
      </w:r>
      <w:r w:rsidR="00843739">
        <w:rPr>
          <w:rFonts w:ascii="Arial" w:hAnsi="Arial" w:cs="Arial"/>
          <w:sz w:val="22"/>
          <w:szCs w:val="22"/>
        </w:rPr>
        <w:t xml:space="preserve">siedlisk </w:t>
      </w:r>
      <w:r w:rsidR="00813DCD" w:rsidRPr="00813DCD">
        <w:rPr>
          <w:rFonts w:ascii="Arial" w:hAnsi="Arial" w:cs="Arial"/>
          <w:sz w:val="22"/>
          <w:szCs w:val="22"/>
        </w:rPr>
        <w:t>występującej tu populacji wilka. Obszar stwarza sprzyjające dla tego gatunku uwarunkowani przyrodnicze (zwartość drzewostanów, stosunkowo duża powierzchnia młodników, znaczne zagęszczenia dzikich zwierząt kopytnych) porównywalne z warunkami w ostojach tego gatunku we wschodniej części kraju i w Karpatach. Ze względu na znaczną odległość od zwartego zasięgu wilka, ostoja odgrywa bardzo ważną rolę w procesie rekolonizacji przez ten gatunek innych lasów zachodniej Polski</w:t>
      </w:r>
      <w:r w:rsidR="00813DCD">
        <w:rPr>
          <w:rStyle w:val="Odwoanieprzypisudolnego"/>
          <w:rFonts w:ascii="Arial" w:hAnsi="Arial" w:cs="Arial"/>
          <w:sz w:val="22"/>
          <w:szCs w:val="22"/>
        </w:rPr>
        <w:footnoteReference w:id="25"/>
      </w:r>
      <w:r w:rsidR="00813DCD" w:rsidRPr="00813DCD">
        <w:rPr>
          <w:rFonts w:ascii="Arial" w:hAnsi="Arial" w:cs="Arial"/>
          <w:sz w:val="22"/>
          <w:szCs w:val="22"/>
        </w:rPr>
        <w:t>.</w:t>
      </w:r>
      <w:r w:rsidR="00813DCD">
        <w:rPr>
          <w:rFonts w:ascii="Arial" w:hAnsi="Arial" w:cs="Arial"/>
          <w:sz w:val="22"/>
          <w:szCs w:val="22"/>
        </w:rPr>
        <w:t xml:space="preserve"> </w:t>
      </w:r>
    </w:p>
    <w:p w14:paraId="2058A3A2" w14:textId="0B40F998" w:rsidR="00DE719A" w:rsidRPr="00DE719A" w:rsidRDefault="00DE719A" w:rsidP="00DE719A">
      <w:pPr>
        <w:spacing w:before="120" w:after="120" w:line="360" w:lineRule="auto"/>
        <w:jc w:val="both"/>
        <w:rPr>
          <w:rFonts w:ascii="Arial" w:hAnsi="Arial" w:cs="Arial"/>
          <w:sz w:val="22"/>
          <w:szCs w:val="22"/>
        </w:rPr>
      </w:pPr>
      <w:r w:rsidRPr="00DE719A">
        <w:rPr>
          <w:rFonts w:ascii="Arial" w:hAnsi="Arial" w:cs="Arial"/>
          <w:b/>
          <w:bCs/>
          <w:sz w:val="22"/>
          <w:szCs w:val="22"/>
        </w:rPr>
        <w:t>Obszar Natura 2000 Uroczyska Borów Dolnośląskich</w:t>
      </w:r>
      <w:r>
        <w:rPr>
          <w:rFonts w:ascii="Arial" w:hAnsi="Arial" w:cs="Arial"/>
          <w:sz w:val="22"/>
          <w:szCs w:val="22"/>
        </w:rPr>
        <w:t xml:space="preserve"> </w:t>
      </w:r>
      <w:r w:rsidR="002B2007">
        <w:rPr>
          <w:rFonts w:ascii="Arial" w:hAnsi="Arial" w:cs="Arial"/>
          <w:sz w:val="22"/>
          <w:szCs w:val="22"/>
        </w:rPr>
        <w:t>–</w:t>
      </w:r>
      <w:r>
        <w:rPr>
          <w:rFonts w:ascii="Arial" w:hAnsi="Arial" w:cs="Arial"/>
          <w:sz w:val="22"/>
          <w:szCs w:val="22"/>
        </w:rPr>
        <w:t xml:space="preserve"> powierzchnia</w:t>
      </w:r>
      <w:r w:rsidR="002B2007">
        <w:rPr>
          <w:rFonts w:ascii="Arial" w:hAnsi="Arial" w:cs="Arial"/>
          <w:sz w:val="22"/>
          <w:szCs w:val="22"/>
        </w:rPr>
        <w:t xml:space="preserve"> obszaru to 8 067,76 ha. </w:t>
      </w:r>
      <w:r w:rsidR="00843739">
        <w:rPr>
          <w:rFonts w:ascii="Arial" w:hAnsi="Arial" w:cs="Arial"/>
          <w:sz w:val="22"/>
          <w:szCs w:val="22"/>
        </w:rPr>
        <w:t xml:space="preserve">Został on przyjęty decyzją </w:t>
      </w:r>
      <w:r w:rsidR="00843739" w:rsidRPr="00843739">
        <w:rPr>
          <w:rFonts w:ascii="Arial" w:hAnsi="Arial" w:cs="Arial"/>
          <w:sz w:val="22"/>
          <w:szCs w:val="22"/>
        </w:rPr>
        <w:t>Komisji z dnia 12 grudnia 2008 r. przyjmująca na mocy dyrektywy Rady 92/43/EWG drugi zaktualizowany wykaz terenów mających znaczenie dla Wspólnoty składających się na kontynentalny region biogeograficzny (notyfikowana jako dokument nr C(2008) 8039)(2009/93/WE)</w:t>
      </w:r>
      <w:r w:rsidR="00843739">
        <w:rPr>
          <w:rFonts w:ascii="Arial" w:hAnsi="Arial" w:cs="Arial"/>
          <w:sz w:val="22"/>
          <w:szCs w:val="22"/>
        </w:rPr>
        <w:t xml:space="preserve">. </w:t>
      </w:r>
      <w:r w:rsidR="00382529" w:rsidRPr="00382529">
        <w:rPr>
          <w:rFonts w:ascii="Arial" w:hAnsi="Arial" w:cs="Arial"/>
          <w:sz w:val="22"/>
          <w:szCs w:val="22"/>
        </w:rPr>
        <w:t xml:space="preserve">Znajdują się tutaj jedne z najważniejszych </w:t>
      </w:r>
      <w:r w:rsidR="00382529" w:rsidRPr="00382529">
        <w:rPr>
          <w:rFonts w:ascii="Arial" w:hAnsi="Arial" w:cs="Arial"/>
          <w:sz w:val="22"/>
          <w:szCs w:val="22"/>
        </w:rPr>
        <w:lastRenderedPageBreak/>
        <w:t>i</w:t>
      </w:r>
      <w:r w:rsidR="000161D1">
        <w:rPr>
          <w:rFonts w:ascii="Arial" w:hAnsi="Arial" w:cs="Arial"/>
          <w:sz w:val="22"/>
          <w:szCs w:val="22"/>
        </w:rPr>
        <w:t> </w:t>
      </w:r>
      <w:r w:rsidR="00382529" w:rsidRPr="00382529">
        <w:rPr>
          <w:rFonts w:ascii="Arial" w:hAnsi="Arial" w:cs="Arial"/>
          <w:sz w:val="22"/>
          <w:szCs w:val="22"/>
        </w:rPr>
        <w:t>największych powierzchniowo płatów siedliska Obniżenia na podłożu torfowym z roślinnością ze związku Rhynchosporion z bardzo rzadką przygiełką brunatną Rhynchospora fusca - gatunkiem z Polskiej czerwonej księgi roślin.</w:t>
      </w:r>
      <w:r w:rsidR="00382529">
        <w:rPr>
          <w:rFonts w:ascii="Arial" w:hAnsi="Arial" w:cs="Arial"/>
          <w:sz w:val="22"/>
          <w:szCs w:val="22"/>
        </w:rPr>
        <w:t xml:space="preserve"> </w:t>
      </w:r>
      <w:r w:rsidR="00382529" w:rsidRPr="00382529">
        <w:rPr>
          <w:rFonts w:ascii="Arial" w:hAnsi="Arial" w:cs="Arial"/>
          <w:sz w:val="22"/>
          <w:szCs w:val="22"/>
        </w:rPr>
        <w:t>Z gatunków zwierząt szczególnie istotne jest występowanie wilka </w:t>
      </w:r>
      <w:r w:rsidR="00382529" w:rsidRPr="00382529">
        <w:rPr>
          <w:rFonts w:ascii="Arial" w:hAnsi="Arial" w:cs="Arial"/>
          <w:i/>
          <w:iCs/>
          <w:sz w:val="22"/>
          <w:szCs w:val="22"/>
        </w:rPr>
        <w:t>Canis lupu</w:t>
      </w:r>
      <w:r w:rsidR="00382529" w:rsidRPr="00382529">
        <w:rPr>
          <w:rFonts w:ascii="Arial" w:hAnsi="Arial" w:cs="Arial"/>
          <w:sz w:val="22"/>
          <w:szCs w:val="22"/>
        </w:rPr>
        <w:t>s i zalotki większej </w:t>
      </w:r>
      <w:r w:rsidR="00382529" w:rsidRPr="00382529">
        <w:rPr>
          <w:rFonts w:ascii="Arial" w:hAnsi="Arial" w:cs="Arial"/>
          <w:i/>
          <w:iCs/>
          <w:sz w:val="22"/>
          <w:szCs w:val="22"/>
        </w:rPr>
        <w:t>Leucorrhinia pectoralis</w:t>
      </w:r>
      <w:r w:rsidR="00382529" w:rsidRPr="00382529">
        <w:rPr>
          <w:rFonts w:ascii="Arial" w:hAnsi="Arial" w:cs="Arial"/>
          <w:sz w:val="22"/>
          <w:szCs w:val="22"/>
        </w:rPr>
        <w:t> (obszar jest kluczowym dla zachowania populacji tych gatunków w Polsce)</w:t>
      </w:r>
      <w:r w:rsidR="00382529">
        <w:rPr>
          <w:rStyle w:val="Odwoanieprzypisudolnego"/>
          <w:rFonts w:ascii="Arial" w:hAnsi="Arial" w:cs="Arial"/>
          <w:sz w:val="22"/>
          <w:szCs w:val="22"/>
        </w:rPr>
        <w:footnoteReference w:id="26"/>
      </w:r>
      <w:r w:rsidR="00382529">
        <w:rPr>
          <w:rFonts w:ascii="Arial" w:hAnsi="Arial" w:cs="Arial"/>
          <w:sz w:val="22"/>
          <w:szCs w:val="22"/>
        </w:rPr>
        <w:t xml:space="preserve">. </w:t>
      </w:r>
    </w:p>
    <w:p w14:paraId="038A4975" w14:textId="580ECF8C" w:rsidR="00DE719A" w:rsidRDefault="00DE719A" w:rsidP="00DE719A">
      <w:pPr>
        <w:spacing w:before="120" w:after="120" w:line="360" w:lineRule="auto"/>
        <w:jc w:val="both"/>
        <w:rPr>
          <w:rFonts w:ascii="Arial" w:hAnsi="Arial" w:cs="Arial"/>
          <w:sz w:val="22"/>
          <w:szCs w:val="22"/>
        </w:rPr>
      </w:pPr>
      <w:r w:rsidRPr="00DE719A">
        <w:rPr>
          <w:rFonts w:ascii="Arial" w:hAnsi="Arial" w:cs="Arial"/>
          <w:b/>
          <w:bCs/>
          <w:sz w:val="22"/>
          <w:szCs w:val="22"/>
        </w:rPr>
        <w:t>Obszar Natura 2000 Bory Dolnośląskie</w:t>
      </w:r>
      <w:r>
        <w:rPr>
          <w:rFonts w:ascii="Arial" w:hAnsi="Arial" w:cs="Arial"/>
          <w:sz w:val="22"/>
          <w:szCs w:val="22"/>
        </w:rPr>
        <w:t xml:space="preserve"> </w:t>
      </w:r>
      <w:r w:rsidR="00436A42">
        <w:rPr>
          <w:rFonts w:ascii="Arial" w:hAnsi="Arial" w:cs="Arial"/>
          <w:sz w:val="22"/>
          <w:szCs w:val="22"/>
        </w:rPr>
        <w:t>–</w:t>
      </w:r>
      <w:r w:rsidRPr="00DE719A">
        <w:rPr>
          <w:rFonts w:ascii="Arial" w:hAnsi="Arial" w:cs="Arial"/>
          <w:sz w:val="22"/>
          <w:szCs w:val="22"/>
        </w:rPr>
        <w:t xml:space="preserve"> </w:t>
      </w:r>
      <w:r>
        <w:rPr>
          <w:rFonts w:ascii="Arial" w:hAnsi="Arial" w:cs="Arial"/>
          <w:sz w:val="22"/>
          <w:szCs w:val="22"/>
        </w:rPr>
        <w:t>powierzchnia</w:t>
      </w:r>
      <w:r w:rsidR="00436A42">
        <w:rPr>
          <w:rFonts w:ascii="Arial" w:hAnsi="Arial" w:cs="Arial"/>
          <w:sz w:val="22"/>
          <w:szCs w:val="22"/>
        </w:rPr>
        <w:t xml:space="preserve"> obszaru to 172 093,39 ha. Został on przyjęty Rozporządzeniem </w:t>
      </w:r>
      <w:r w:rsidR="00436A42" w:rsidRPr="00436A42">
        <w:rPr>
          <w:rFonts w:ascii="Arial" w:hAnsi="Arial" w:cs="Arial"/>
          <w:sz w:val="22"/>
          <w:szCs w:val="22"/>
        </w:rPr>
        <w:t>Ministra Środowiska z dnia 5 września 2007 r. zmieniające rozporządzenie w sprawie obszarów specjalnej ochrony ptaków Natura 2000</w:t>
      </w:r>
      <w:r w:rsidR="00436A42">
        <w:rPr>
          <w:rFonts w:ascii="Arial" w:hAnsi="Arial" w:cs="Arial"/>
          <w:sz w:val="22"/>
          <w:szCs w:val="22"/>
        </w:rPr>
        <w:t xml:space="preserve">.  Plany zadań ochronnych oraz plany ochrony opisane zostały w Zarządzeniu </w:t>
      </w:r>
      <w:r w:rsidR="00436A42" w:rsidRPr="00436A42">
        <w:rPr>
          <w:rFonts w:ascii="Arial" w:hAnsi="Arial" w:cs="Arial"/>
          <w:sz w:val="22"/>
          <w:szCs w:val="22"/>
        </w:rPr>
        <w:t>Regionalnego Dyrektora Ochrony Środowiska we Wrocławiu i Regionalnego Dyrektora Ochrony Środowiska w</w:t>
      </w:r>
      <w:r w:rsidR="003535A5">
        <w:rPr>
          <w:rFonts w:ascii="Arial" w:hAnsi="Arial" w:cs="Arial"/>
          <w:sz w:val="22"/>
          <w:szCs w:val="22"/>
        </w:rPr>
        <w:t> </w:t>
      </w:r>
      <w:r w:rsidR="00436A42" w:rsidRPr="00436A42">
        <w:rPr>
          <w:rFonts w:ascii="Arial" w:hAnsi="Arial" w:cs="Arial"/>
          <w:sz w:val="22"/>
          <w:szCs w:val="22"/>
        </w:rPr>
        <w:t>Gorzowie Wielkopolskim z dnia 21 maja 2014r. w sprawie ustanowienia planu zadań ochronnych dla obszaru Natura 2000 Bory Dolnośląskie PLB020005 [Dziennik Urzędowy Województwa Dolnośląskiego z 2014r. Poz. 2445] [Dziennik Urzędowy Województwa Lubuskiego z 2014r. Poz. 1062]</w:t>
      </w:r>
      <w:r w:rsidR="00436A42">
        <w:rPr>
          <w:rFonts w:ascii="Arial" w:hAnsi="Arial" w:cs="Arial"/>
          <w:sz w:val="22"/>
          <w:szCs w:val="22"/>
        </w:rPr>
        <w:t>. S</w:t>
      </w:r>
      <w:r w:rsidR="00436A42" w:rsidRPr="00436A42">
        <w:rPr>
          <w:rFonts w:ascii="Arial" w:hAnsi="Arial" w:cs="Arial"/>
          <w:sz w:val="22"/>
          <w:szCs w:val="22"/>
        </w:rPr>
        <w:t xml:space="preserve">twierdzono </w:t>
      </w:r>
      <w:r w:rsidR="00436A42">
        <w:rPr>
          <w:rFonts w:ascii="Arial" w:hAnsi="Arial" w:cs="Arial"/>
          <w:sz w:val="22"/>
          <w:szCs w:val="22"/>
        </w:rPr>
        <w:t xml:space="preserve">tam </w:t>
      </w:r>
      <w:r w:rsidR="00436A42" w:rsidRPr="00436A42">
        <w:rPr>
          <w:rFonts w:ascii="Arial" w:hAnsi="Arial" w:cs="Arial"/>
          <w:sz w:val="22"/>
          <w:szCs w:val="22"/>
        </w:rPr>
        <w:t>występowanie 19 lęgowych gatunków ptaków wymienionych w Załączniku I Dyrektywy Ptasiej. 9 gatunków ptaków zostało umieszczonych na liście ptaków zagrożonych w Polskiej czerwonej księdze zwierząt</w:t>
      </w:r>
      <w:r w:rsidR="00436A42">
        <w:rPr>
          <w:rFonts w:ascii="Arial" w:hAnsi="Arial" w:cs="Arial"/>
          <w:sz w:val="22"/>
          <w:szCs w:val="22"/>
        </w:rPr>
        <w:t xml:space="preserve"> </w:t>
      </w:r>
      <w:r w:rsidR="000161D1">
        <w:rPr>
          <w:rFonts w:ascii="Arial" w:hAnsi="Arial" w:cs="Arial"/>
          <w:sz w:val="22"/>
          <w:szCs w:val="22"/>
        </w:rPr>
        <w:t>n</w:t>
      </w:r>
      <w:r w:rsidR="00436A42" w:rsidRPr="00436A42">
        <w:rPr>
          <w:rFonts w:ascii="Arial" w:hAnsi="Arial" w:cs="Arial"/>
          <w:sz w:val="22"/>
          <w:szCs w:val="22"/>
        </w:rPr>
        <w:t>a</w:t>
      </w:r>
      <w:r w:rsidR="000161D1">
        <w:rPr>
          <w:rFonts w:ascii="Arial" w:hAnsi="Arial" w:cs="Arial"/>
          <w:sz w:val="22"/>
          <w:szCs w:val="22"/>
        </w:rPr>
        <w:t> </w:t>
      </w:r>
      <w:r w:rsidR="00436A42" w:rsidRPr="00436A42">
        <w:rPr>
          <w:rFonts w:ascii="Arial" w:hAnsi="Arial" w:cs="Arial"/>
          <w:sz w:val="22"/>
          <w:szCs w:val="22"/>
        </w:rPr>
        <w:t>obszarze stwierdzono występowanie jednej z największych liczebnie populacji włochatki i</w:t>
      </w:r>
      <w:r w:rsidR="000161D1">
        <w:rPr>
          <w:rFonts w:ascii="Arial" w:hAnsi="Arial" w:cs="Arial"/>
          <w:sz w:val="22"/>
          <w:szCs w:val="22"/>
        </w:rPr>
        <w:t> </w:t>
      </w:r>
      <w:r w:rsidR="00436A42" w:rsidRPr="00436A42">
        <w:rPr>
          <w:rFonts w:ascii="Arial" w:hAnsi="Arial" w:cs="Arial"/>
          <w:sz w:val="22"/>
          <w:szCs w:val="22"/>
        </w:rPr>
        <w:t>sóweczki spośród wszystkich ostoi ptaków w Polsce</w:t>
      </w:r>
      <w:r w:rsidR="00436A42">
        <w:rPr>
          <w:rFonts w:ascii="Arial" w:hAnsi="Arial" w:cs="Arial"/>
          <w:sz w:val="22"/>
          <w:szCs w:val="22"/>
        </w:rPr>
        <w:t xml:space="preserve"> – łącznie 80 par lęgowych.</w:t>
      </w:r>
      <w:r w:rsidR="00B9033D">
        <w:rPr>
          <w:rFonts w:ascii="Arial" w:hAnsi="Arial" w:cs="Arial"/>
          <w:sz w:val="22"/>
          <w:szCs w:val="22"/>
        </w:rPr>
        <w:t xml:space="preserve"> </w:t>
      </w:r>
    </w:p>
    <w:p w14:paraId="70CC89D8" w14:textId="0B92A0CB" w:rsidR="00990A27" w:rsidRPr="0020540D" w:rsidRDefault="00990A27" w:rsidP="00990A27">
      <w:pPr>
        <w:suppressAutoHyphens/>
        <w:spacing w:before="120" w:after="120" w:line="360" w:lineRule="auto"/>
        <w:jc w:val="both"/>
        <w:rPr>
          <w:rFonts w:cs="Arial"/>
          <w:sz w:val="22"/>
          <w:szCs w:val="22"/>
          <w:lang w:eastAsia="zh-CN"/>
        </w:rPr>
      </w:pPr>
      <w:r w:rsidRPr="00E53D00">
        <w:rPr>
          <w:rFonts w:ascii="Arial" w:hAnsi="Arial" w:cs="Arial"/>
          <w:sz w:val="22"/>
          <w:szCs w:val="22"/>
        </w:rPr>
        <w:t>Na obszar</w:t>
      </w:r>
      <w:r>
        <w:rPr>
          <w:rFonts w:ascii="Arial" w:hAnsi="Arial" w:cs="Arial"/>
          <w:sz w:val="22"/>
          <w:szCs w:val="22"/>
        </w:rPr>
        <w:t>ze</w:t>
      </w:r>
      <w:r w:rsidRPr="00E53D00">
        <w:rPr>
          <w:rFonts w:ascii="Arial" w:hAnsi="Arial" w:cs="Arial"/>
          <w:sz w:val="22"/>
          <w:szCs w:val="22"/>
        </w:rPr>
        <w:t xml:space="preserve"> natura 2000 z</w:t>
      </w:r>
      <w:r w:rsidRPr="00E53D00">
        <w:rPr>
          <w:rFonts w:ascii="Arial" w:eastAsia="Calibri" w:hAnsi="Arial" w:cs="Arial"/>
          <w:sz w:val="22"/>
          <w:szCs w:val="22"/>
          <w:lang w:eastAsia="zh-CN"/>
        </w:rPr>
        <w:t>godnie z przepisami art. 33 ustawy z dnia 16 kwietnia 2004 r. o ochronie przyrody, zabrania się p</w:t>
      </w:r>
      <w:r w:rsidRPr="0020540D">
        <w:rPr>
          <w:rFonts w:ascii="Arial" w:hAnsi="Arial" w:cs="Arial"/>
          <w:sz w:val="22"/>
          <w:szCs w:val="22"/>
          <w:lang w:eastAsia="zh-CN"/>
        </w:rPr>
        <w:t>odejmować działań mogących osobno lub w połączeniu z</w:t>
      </w:r>
      <w:r w:rsidR="00E13ED8">
        <w:rPr>
          <w:rFonts w:ascii="Arial" w:hAnsi="Arial" w:cs="Arial"/>
          <w:sz w:val="22"/>
          <w:szCs w:val="22"/>
          <w:lang w:eastAsia="zh-CN"/>
        </w:rPr>
        <w:t> </w:t>
      </w:r>
      <w:r w:rsidRPr="0020540D">
        <w:rPr>
          <w:rFonts w:ascii="Arial" w:hAnsi="Arial" w:cs="Arial"/>
          <w:sz w:val="22"/>
          <w:szCs w:val="22"/>
          <w:lang w:eastAsia="zh-CN"/>
        </w:rPr>
        <w:t>innymi działaniami</w:t>
      </w:r>
      <w:r>
        <w:rPr>
          <w:rFonts w:ascii="Arial" w:hAnsi="Arial" w:cs="Arial"/>
          <w:sz w:val="22"/>
          <w:szCs w:val="22"/>
          <w:lang w:eastAsia="zh-CN"/>
        </w:rPr>
        <w:t>:</w:t>
      </w:r>
    </w:p>
    <w:p w14:paraId="71D117FB" w14:textId="77777777" w:rsidR="00990A27" w:rsidRDefault="00990A27" w:rsidP="00990A27">
      <w:pPr>
        <w:pStyle w:val="Akapitzlist"/>
        <w:numPr>
          <w:ilvl w:val="0"/>
          <w:numId w:val="163"/>
        </w:numPr>
        <w:suppressAutoHyphens/>
        <w:spacing w:line="360" w:lineRule="auto"/>
        <w:ind w:left="357" w:hanging="357"/>
        <w:jc w:val="both"/>
        <w:rPr>
          <w:rFonts w:cs="Arial"/>
          <w:sz w:val="22"/>
          <w:szCs w:val="22"/>
          <w:lang w:eastAsia="zh-CN"/>
        </w:rPr>
      </w:pPr>
      <w:r w:rsidRPr="00CF1B5E">
        <w:rPr>
          <w:rFonts w:cs="Arial"/>
          <w:sz w:val="22"/>
          <w:szCs w:val="22"/>
          <w:lang w:eastAsia="zh-CN"/>
        </w:rPr>
        <w:t>znacząco negatywnie oddziaływać na cele ochrony obszaru Natura 2000, w tym w szczególności: pogorszyć stan siedlisk przyrodniczych lub siedlisk gatunków roślin i zwierząt, dla których ochrony wyznaczono obszaru Natura 200</w:t>
      </w:r>
      <w:r>
        <w:rPr>
          <w:rFonts w:cs="Arial"/>
          <w:sz w:val="22"/>
          <w:szCs w:val="22"/>
          <w:lang w:eastAsia="zh-CN"/>
        </w:rPr>
        <w:t>0,</w:t>
      </w:r>
    </w:p>
    <w:p w14:paraId="7D91E367" w14:textId="77777777" w:rsidR="00990A27" w:rsidRDefault="00990A27" w:rsidP="00990A27">
      <w:pPr>
        <w:pStyle w:val="Akapitzlist"/>
        <w:numPr>
          <w:ilvl w:val="0"/>
          <w:numId w:val="163"/>
        </w:numPr>
        <w:suppressAutoHyphens/>
        <w:spacing w:line="360" w:lineRule="auto"/>
        <w:ind w:left="357" w:hanging="357"/>
        <w:jc w:val="both"/>
        <w:rPr>
          <w:rFonts w:cs="Arial"/>
          <w:sz w:val="22"/>
          <w:szCs w:val="22"/>
          <w:lang w:eastAsia="zh-CN"/>
        </w:rPr>
      </w:pPr>
      <w:r w:rsidRPr="00CF1B5E">
        <w:rPr>
          <w:rFonts w:cs="Arial"/>
          <w:sz w:val="22"/>
          <w:szCs w:val="22"/>
          <w:lang w:eastAsia="zh-CN"/>
        </w:rPr>
        <w:t>wpłynąć negatywnie na gatunki, dla których ochrony został wyznaczony obszar Natura 2000</w:t>
      </w:r>
      <w:r>
        <w:rPr>
          <w:rFonts w:cs="Arial"/>
          <w:sz w:val="22"/>
          <w:szCs w:val="22"/>
          <w:lang w:eastAsia="zh-CN"/>
        </w:rPr>
        <w:t>,</w:t>
      </w:r>
    </w:p>
    <w:p w14:paraId="60CDE3EC" w14:textId="77777777" w:rsidR="00990A27" w:rsidRPr="00CF1B5E" w:rsidRDefault="00990A27" w:rsidP="00990A27">
      <w:pPr>
        <w:pStyle w:val="Akapitzlist"/>
        <w:numPr>
          <w:ilvl w:val="0"/>
          <w:numId w:val="163"/>
        </w:numPr>
        <w:suppressAutoHyphens/>
        <w:spacing w:line="360" w:lineRule="auto"/>
        <w:ind w:left="357" w:hanging="357"/>
        <w:jc w:val="both"/>
        <w:rPr>
          <w:rFonts w:cs="Arial"/>
          <w:sz w:val="22"/>
          <w:szCs w:val="22"/>
          <w:lang w:eastAsia="zh-CN"/>
        </w:rPr>
      </w:pPr>
      <w:r w:rsidRPr="00CF1B5E">
        <w:rPr>
          <w:rFonts w:cs="Arial"/>
          <w:sz w:val="22"/>
          <w:szCs w:val="22"/>
          <w:lang w:eastAsia="zh-CN"/>
        </w:rPr>
        <w:t>pogorszyć integralność obszaru Natura 2000 lub jego powiązania z innymi obszarami.</w:t>
      </w:r>
    </w:p>
    <w:p w14:paraId="72F09760" w14:textId="7BCA9DC5" w:rsidR="00B66EBB" w:rsidRPr="00B66EBB" w:rsidRDefault="00B66EBB" w:rsidP="00B66EBB">
      <w:pPr>
        <w:pStyle w:val="Legenda"/>
        <w:keepNext/>
        <w:spacing w:before="240" w:after="120"/>
        <w:jc w:val="center"/>
        <w:rPr>
          <w:rFonts w:ascii="Arial" w:hAnsi="Arial" w:cs="Arial"/>
          <w:color w:val="auto"/>
          <w:sz w:val="20"/>
          <w:szCs w:val="20"/>
        </w:rPr>
      </w:pPr>
      <w:bookmarkStart w:id="170" w:name="_Toc151709192"/>
      <w:r w:rsidRPr="00B66EBB">
        <w:rPr>
          <w:rFonts w:ascii="Arial" w:hAnsi="Arial" w:cs="Arial"/>
          <w:color w:val="auto"/>
          <w:sz w:val="20"/>
          <w:szCs w:val="20"/>
        </w:rPr>
        <w:lastRenderedPageBreak/>
        <w:t xml:space="preserve">Rysunek </w:t>
      </w:r>
      <w:r w:rsidRPr="00B66EBB">
        <w:rPr>
          <w:rFonts w:ascii="Arial" w:hAnsi="Arial" w:cs="Arial"/>
          <w:color w:val="auto"/>
          <w:sz w:val="20"/>
          <w:szCs w:val="20"/>
        </w:rPr>
        <w:fldChar w:fldCharType="begin"/>
      </w:r>
      <w:r w:rsidRPr="00B66EBB">
        <w:rPr>
          <w:rFonts w:ascii="Arial" w:hAnsi="Arial" w:cs="Arial"/>
          <w:color w:val="auto"/>
          <w:sz w:val="20"/>
          <w:szCs w:val="20"/>
        </w:rPr>
        <w:instrText xml:space="preserve"> SEQ Rysunek \* ARABIC </w:instrText>
      </w:r>
      <w:r w:rsidRPr="00B66EBB">
        <w:rPr>
          <w:rFonts w:ascii="Arial" w:hAnsi="Arial" w:cs="Arial"/>
          <w:color w:val="auto"/>
          <w:sz w:val="20"/>
          <w:szCs w:val="20"/>
        </w:rPr>
        <w:fldChar w:fldCharType="separate"/>
      </w:r>
      <w:r w:rsidR="00113E44">
        <w:rPr>
          <w:rFonts w:ascii="Arial" w:hAnsi="Arial" w:cs="Arial"/>
          <w:noProof/>
          <w:color w:val="auto"/>
          <w:sz w:val="20"/>
          <w:szCs w:val="20"/>
        </w:rPr>
        <w:t>18</w:t>
      </w:r>
      <w:r w:rsidRPr="00B66EBB">
        <w:rPr>
          <w:rFonts w:ascii="Arial" w:hAnsi="Arial" w:cs="Arial"/>
          <w:color w:val="auto"/>
          <w:sz w:val="20"/>
          <w:szCs w:val="20"/>
        </w:rPr>
        <w:fldChar w:fldCharType="end"/>
      </w:r>
      <w:r w:rsidRPr="00B66EBB">
        <w:rPr>
          <w:rFonts w:ascii="Arial" w:hAnsi="Arial" w:cs="Arial"/>
          <w:color w:val="auto"/>
          <w:sz w:val="20"/>
          <w:szCs w:val="20"/>
        </w:rPr>
        <w:t>. Położenie Obszarów Natura 2000 na terenie gminy i miasta Węgliniec</w:t>
      </w:r>
      <w:bookmarkEnd w:id="170"/>
    </w:p>
    <w:p w14:paraId="6AF80550" w14:textId="7BB80247" w:rsidR="0053540E" w:rsidRDefault="00B66EBB" w:rsidP="00296ACF">
      <w:pPr>
        <w:spacing w:before="120" w:after="120"/>
        <w:jc w:val="center"/>
        <w:rPr>
          <w:rFonts w:ascii="Arial" w:hAnsi="Arial" w:cs="Arial"/>
          <w:sz w:val="22"/>
          <w:szCs w:val="22"/>
        </w:rPr>
      </w:pPr>
      <w:r w:rsidRPr="00B66EBB">
        <w:rPr>
          <w:rFonts w:ascii="Arial" w:hAnsi="Arial" w:cs="Arial"/>
          <w:noProof/>
          <w:sz w:val="22"/>
          <w:szCs w:val="22"/>
        </w:rPr>
        <w:drawing>
          <wp:inline distT="0" distB="0" distL="0" distR="0" wp14:anchorId="5D3C6470" wp14:editId="1C309174">
            <wp:extent cx="4876800" cy="5446208"/>
            <wp:effectExtent l="19050" t="19050" r="19050" b="21590"/>
            <wp:docPr id="1108726148" name="Obraz 1" descr="mapa położenia Obszarów Natura 2000 na terenie gminy i miasta Węglini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726148" name="Obraz 1" descr="mapa położenia Obszarów Natura 2000 na terenie gminy i miasta Węgliniec"/>
                    <pic:cNvPicPr/>
                  </pic:nvPicPr>
                  <pic:blipFill>
                    <a:blip r:embed="rId37"/>
                    <a:stretch>
                      <a:fillRect/>
                    </a:stretch>
                  </pic:blipFill>
                  <pic:spPr>
                    <a:xfrm>
                      <a:off x="0" y="0"/>
                      <a:ext cx="4883909" cy="5454147"/>
                    </a:xfrm>
                    <a:prstGeom prst="rect">
                      <a:avLst/>
                    </a:prstGeom>
                    <a:ln w="15875" cmpd="dbl">
                      <a:solidFill>
                        <a:schemeClr val="tx1"/>
                      </a:solidFill>
                    </a:ln>
                  </pic:spPr>
                </pic:pic>
              </a:graphicData>
            </a:graphic>
          </wp:inline>
        </w:drawing>
      </w:r>
    </w:p>
    <w:p w14:paraId="7786332A" w14:textId="7265D2D5" w:rsidR="00B66EBB" w:rsidRDefault="00B66EBB" w:rsidP="00B66EBB">
      <w:pPr>
        <w:spacing w:before="120" w:after="120"/>
        <w:jc w:val="right"/>
        <w:rPr>
          <w:rFonts w:ascii="Arial" w:hAnsi="Arial" w:cs="Arial"/>
          <w:sz w:val="22"/>
          <w:szCs w:val="22"/>
        </w:rPr>
      </w:pPr>
      <w:r w:rsidRPr="007A59BC">
        <w:rPr>
          <w:rFonts w:ascii="Arial" w:hAnsi="Arial" w:cs="Arial"/>
          <w:sz w:val="18"/>
          <w:szCs w:val="18"/>
          <w:lang w:eastAsia="ar-SA"/>
        </w:rPr>
        <w:t>Źródło: Opracowanie własne na podstawie portalu Geoserwis</w:t>
      </w:r>
    </w:p>
    <w:p w14:paraId="3DD31791" w14:textId="77777777" w:rsidR="00881FD2" w:rsidRPr="00124737" w:rsidRDefault="00B66EBB" w:rsidP="003158E3">
      <w:pPr>
        <w:spacing w:before="120" w:after="120" w:line="360" w:lineRule="auto"/>
        <w:jc w:val="both"/>
        <w:rPr>
          <w:rFonts w:ascii="Arial" w:hAnsi="Arial" w:cs="Arial"/>
          <w:sz w:val="22"/>
          <w:szCs w:val="22"/>
          <w:lang w:val="pl"/>
        </w:rPr>
      </w:pPr>
      <w:r>
        <w:rPr>
          <w:rFonts w:ascii="Arial" w:hAnsi="Arial" w:cs="Arial"/>
          <w:sz w:val="22"/>
          <w:szCs w:val="22"/>
        </w:rPr>
        <w:t xml:space="preserve">Kolejną z form ochrony przyrody występującą w granicach gminy i miasta Węgliniec są pomniki przyrody. Są to pojedyncze twory przyrody żywej i nieożywionej </w:t>
      </w:r>
      <w:r w:rsidRPr="00B66EBB">
        <w:rPr>
          <w:rFonts w:ascii="Arial" w:hAnsi="Arial" w:cs="Arial"/>
          <w:bCs/>
          <w:sz w:val="22"/>
          <w:szCs w:val="22"/>
          <w:lang w:val="pl"/>
        </w:rPr>
        <w:t>lub ich skupiska</w:t>
      </w:r>
      <w:r w:rsidRPr="00B66EBB">
        <w:rPr>
          <w:rFonts w:ascii="Arial" w:hAnsi="Arial" w:cs="Arial"/>
          <w:sz w:val="22"/>
          <w:szCs w:val="22"/>
          <w:lang w:val="pl"/>
        </w:rPr>
        <w:t xml:space="preserve"> o szczególnej wartości przyrodniczej, naukowej, kulturowej, historycznej lub krajobrazowej oraz odznaczające się indywidualnymi cechami, wyróżniającymi je wśród innych tworów, np</w:t>
      </w:r>
      <w:r w:rsidRPr="00124737">
        <w:rPr>
          <w:rFonts w:ascii="Arial" w:hAnsi="Arial" w:cs="Arial"/>
          <w:sz w:val="22"/>
          <w:szCs w:val="22"/>
          <w:lang w:val="pl"/>
        </w:rPr>
        <w:t xml:space="preserve">. okazałych rozmiarów drzewa, krzewy gatunków rodzimych lub obcych, źródła, wodospady, wywierzyska, skałki, jary, głazy narzutowe czy jaskinie. </w:t>
      </w:r>
    </w:p>
    <w:p w14:paraId="2F7C93FE" w14:textId="5B8468A4" w:rsidR="00D82269" w:rsidRPr="00124737" w:rsidRDefault="00296ACF" w:rsidP="003158E3">
      <w:pPr>
        <w:spacing w:before="120" w:after="120" w:line="360" w:lineRule="auto"/>
        <w:jc w:val="both"/>
        <w:rPr>
          <w:rFonts w:ascii="Arial" w:hAnsi="Arial" w:cs="Arial"/>
          <w:sz w:val="22"/>
          <w:szCs w:val="22"/>
          <w:lang w:val="pl"/>
        </w:rPr>
      </w:pPr>
      <w:r>
        <w:rPr>
          <w:rFonts w:ascii="Arial" w:hAnsi="Arial" w:cs="Arial"/>
          <w:sz w:val="22"/>
          <w:szCs w:val="22"/>
          <w:lang w:val="pl"/>
        </w:rPr>
        <w:t>N</w:t>
      </w:r>
      <w:r w:rsidR="00E55EAF">
        <w:rPr>
          <w:rFonts w:ascii="Arial" w:hAnsi="Arial" w:cs="Arial"/>
          <w:sz w:val="22"/>
          <w:szCs w:val="22"/>
          <w:lang w:val="pl"/>
        </w:rPr>
        <w:t xml:space="preserve">a terenie gminy </w:t>
      </w:r>
      <w:r>
        <w:rPr>
          <w:rFonts w:ascii="Arial" w:hAnsi="Arial" w:cs="Arial"/>
          <w:sz w:val="22"/>
          <w:szCs w:val="22"/>
          <w:lang w:val="pl"/>
        </w:rPr>
        <w:t xml:space="preserve">i miasta </w:t>
      </w:r>
      <w:r w:rsidR="00E55EAF">
        <w:rPr>
          <w:rFonts w:ascii="Arial" w:hAnsi="Arial" w:cs="Arial"/>
          <w:sz w:val="22"/>
          <w:szCs w:val="22"/>
          <w:lang w:val="pl"/>
        </w:rPr>
        <w:t>znajduje się 6 pomników przyrody. Wyszczególnion</w:t>
      </w:r>
      <w:r>
        <w:rPr>
          <w:rFonts w:ascii="Arial" w:hAnsi="Arial" w:cs="Arial"/>
          <w:sz w:val="22"/>
          <w:szCs w:val="22"/>
          <w:lang w:val="pl"/>
        </w:rPr>
        <w:t>o je</w:t>
      </w:r>
      <w:r w:rsidR="00E55EAF">
        <w:rPr>
          <w:rFonts w:ascii="Arial" w:hAnsi="Arial" w:cs="Arial"/>
          <w:sz w:val="22"/>
          <w:szCs w:val="22"/>
          <w:lang w:val="pl"/>
        </w:rPr>
        <w:t xml:space="preserve"> w tabeli poniżej.</w:t>
      </w:r>
    </w:p>
    <w:p w14:paraId="6BCD5E77" w14:textId="69141F02" w:rsidR="00881FD2" w:rsidRPr="00FB6851" w:rsidRDefault="00881FD2" w:rsidP="00881FD2">
      <w:pPr>
        <w:pStyle w:val="Legenda"/>
        <w:keepNext/>
        <w:spacing w:before="240" w:after="120"/>
        <w:jc w:val="center"/>
        <w:rPr>
          <w:rFonts w:ascii="Arial" w:hAnsi="Arial" w:cs="Arial"/>
          <w:color w:val="auto"/>
          <w:sz w:val="20"/>
          <w:szCs w:val="20"/>
        </w:rPr>
      </w:pPr>
      <w:bookmarkStart w:id="171" w:name="_Toc151709167"/>
      <w:r w:rsidRPr="00FB6851">
        <w:rPr>
          <w:rFonts w:ascii="Arial" w:hAnsi="Arial" w:cs="Arial"/>
          <w:color w:val="auto"/>
          <w:sz w:val="20"/>
          <w:szCs w:val="20"/>
        </w:rPr>
        <w:lastRenderedPageBreak/>
        <w:t xml:space="preserve">Tabela </w:t>
      </w:r>
      <w:r w:rsidRPr="00FB6851">
        <w:rPr>
          <w:rFonts w:ascii="Arial" w:hAnsi="Arial" w:cs="Arial"/>
          <w:color w:val="auto"/>
          <w:sz w:val="20"/>
          <w:szCs w:val="20"/>
        </w:rPr>
        <w:fldChar w:fldCharType="begin"/>
      </w:r>
      <w:r w:rsidRPr="00FB6851">
        <w:rPr>
          <w:rFonts w:ascii="Arial" w:hAnsi="Arial" w:cs="Arial"/>
          <w:color w:val="auto"/>
          <w:sz w:val="20"/>
          <w:szCs w:val="20"/>
        </w:rPr>
        <w:instrText xml:space="preserve"> SEQ Tabela \* ARABIC </w:instrText>
      </w:r>
      <w:r w:rsidRPr="00FB6851">
        <w:rPr>
          <w:rFonts w:ascii="Arial" w:hAnsi="Arial" w:cs="Arial"/>
          <w:color w:val="auto"/>
          <w:sz w:val="20"/>
          <w:szCs w:val="20"/>
        </w:rPr>
        <w:fldChar w:fldCharType="separate"/>
      </w:r>
      <w:r w:rsidR="00113E44">
        <w:rPr>
          <w:rFonts w:ascii="Arial" w:hAnsi="Arial" w:cs="Arial"/>
          <w:noProof/>
          <w:color w:val="auto"/>
          <w:sz w:val="20"/>
          <w:szCs w:val="20"/>
        </w:rPr>
        <w:t>31</w:t>
      </w:r>
      <w:r w:rsidRPr="00FB6851">
        <w:rPr>
          <w:rFonts w:ascii="Arial" w:hAnsi="Arial" w:cs="Arial"/>
          <w:color w:val="auto"/>
          <w:sz w:val="20"/>
          <w:szCs w:val="20"/>
        </w:rPr>
        <w:fldChar w:fldCharType="end"/>
      </w:r>
      <w:r w:rsidRPr="00FB6851">
        <w:rPr>
          <w:rFonts w:ascii="Arial" w:hAnsi="Arial" w:cs="Arial"/>
          <w:color w:val="auto"/>
          <w:sz w:val="20"/>
          <w:szCs w:val="20"/>
        </w:rPr>
        <w:t>. Wykaz pomników przyrody w granicach gminy i miasta Węgliniec</w:t>
      </w:r>
      <w:bookmarkEnd w:id="171"/>
    </w:p>
    <w:tbl>
      <w:tblPr>
        <w:tblStyle w:val="Tabela-Siatka"/>
        <w:tblW w:w="5000" w:type="pct"/>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260"/>
        <w:gridCol w:w="2260"/>
        <w:gridCol w:w="2260"/>
        <w:gridCol w:w="2260"/>
      </w:tblGrid>
      <w:tr w:rsidR="00D82269" w:rsidRPr="00FB6851" w14:paraId="57C68CAD" w14:textId="77777777" w:rsidTr="007C1ABE">
        <w:trPr>
          <w:tblHeader/>
          <w:jc w:val="center"/>
        </w:trPr>
        <w:tc>
          <w:tcPr>
            <w:tcW w:w="1250" w:type="pct"/>
            <w:shd w:val="clear" w:color="auto" w:fill="BFBFBF" w:themeFill="background1" w:themeFillShade="BF"/>
            <w:vAlign w:val="center"/>
          </w:tcPr>
          <w:p w14:paraId="34A3DE2F" w14:textId="2AE45A9F" w:rsidR="00D82269" w:rsidRPr="00FB6851" w:rsidRDefault="00D82269" w:rsidP="00597454">
            <w:pPr>
              <w:spacing w:before="60" w:after="60"/>
              <w:jc w:val="center"/>
              <w:rPr>
                <w:rFonts w:ascii="Arial" w:hAnsi="Arial" w:cs="Arial"/>
                <w:b/>
                <w:bCs/>
                <w:sz w:val="20"/>
                <w:szCs w:val="20"/>
              </w:rPr>
            </w:pPr>
            <w:r w:rsidRPr="00FB6851">
              <w:rPr>
                <w:rFonts w:ascii="Arial" w:hAnsi="Arial" w:cs="Arial"/>
                <w:b/>
                <w:bCs/>
                <w:sz w:val="20"/>
                <w:szCs w:val="20"/>
              </w:rPr>
              <w:t>Nazwa pomnika</w:t>
            </w:r>
          </w:p>
        </w:tc>
        <w:tc>
          <w:tcPr>
            <w:tcW w:w="1250" w:type="pct"/>
            <w:shd w:val="clear" w:color="auto" w:fill="BFBFBF" w:themeFill="background1" w:themeFillShade="BF"/>
            <w:vAlign w:val="center"/>
          </w:tcPr>
          <w:p w14:paraId="0D8F82F9" w14:textId="0E527E34" w:rsidR="00D82269" w:rsidRPr="00FB6851" w:rsidRDefault="00D82269" w:rsidP="00597454">
            <w:pPr>
              <w:spacing w:before="60" w:after="60"/>
              <w:jc w:val="center"/>
              <w:rPr>
                <w:rFonts w:ascii="Arial" w:hAnsi="Arial" w:cs="Arial"/>
                <w:b/>
                <w:bCs/>
                <w:sz w:val="20"/>
                <w:szCs w:val="20"/>
              </w:rPr>
            </w:pPr>
            <w:r w:rsidRPr="00FB6851">
              <w:rPr>
                <w:rFonts w:ascii="Arial" w:hAnsi="Arial" w:cs="Arial"/>
                <w:b/>
                <w:bCs/>
                <w:sz w:val="20"/>
                <w:szCs w:val="20"/>
              </w:rPr>
              <w:t>Data utworzenia</w:t>
            </w:r>
          </w:p>
        </w:tc>
        <w:tc>
          <w:tcPr>
            <w:tcW w:w="1250" w:type="pct"/>
            <w:shd w:val="clear" w:color="auto" w:fill="BFBFBF" w:themeFill="background1" w:themeFillShade="BF"/>
            <w:vAlign w:val="center"/>
          </w:tcPr>
          <w:p w14:paraId="55A05263" w14:textId="25159AB5" w:rsidR="00D82269" w:rsidRPr="00FB6851" w:rsidRDefault="00D82269" w:rsidP="00597454">
            <w:pPr>
              <w:spacing w:before="60" w:after="60"/>
              <w:jc w:val="center"/>
              <w:rPr>
                <w:rFonts w:ascii="Arial" w:hAnsi="Arial" w:cs="Arial"/>
                <w:b/>
                <w:bCs/>
                <w:sz w:val="20"/>
                <w:szCs w:val="20"/>
              </w:rPr>
            </w:pPr>
            <w:r w:rsidRPr="00FB6851">
              <w:rPr>
                <w:rFonts w:ascii="Arial" w:hAnsi="Arial" w:cs="Arial"/>
                <w:b/>
                <w:bCs/>
                <w:sz w:val="20"/>
                <w:szCs w:val="20"/>
              </w:rPr>
              <w:t>Opis lokalizacji</w:t>
            </w:r>
          </w:p>
        </w:tc>
        <w:tc>
          <w:tcPr>
            <w:tcW w:w="1250" w:type="pct"/>
            <w:shd w:val="clear" w:color="auto" w:fill="BFBFBF" w:themeFill="background1" w:themeFillShade="BF"/>
            <w:vAlign w:val="center"/>
          </w:tcPr>
          <w:p w14:paraId="02858832" w14:textId="31DE0426" w:rsidR="00D82269" w:rsidRPr="00FB6851" w:rsidRDefault="00D82269" w:rsidP="00597454">
            <w:pPr>
              <w:spacing w:before="60" w:after="60"/>
              <w:jc w:val="center"/>
              <w:rPr>
                <w:rFonts w:ascii="Arial" w:hAnsi="Arial" w:cs="Arial"/>
                <w:b/>
                <w:bCs/>
                <w:sz w:val="20"/>
                <w:szCs w:val="20"/>
              </w:rPr>
            </w:pPr>
            <w:r w:rsidRPr="00FB6851">
              <w:rPr>
                <w:rFonts w:ascii="Arial" w:hAnsi="Arial" w:cs="Arial"/>
                <w:b/>
                <w:bCs/>
                <w:sz w:val="20"/>
                <w:szCs w:val="20"/>
              </w:rPr>
              <w:t>Dane aktu prawnego o utworzeniu</w:t>
            </w:r>
          </w:p>
        </w:tc>
      </w:tr>
      <w:tr w:rsidR="00D82269" w:rsidRPr="00FB6851" w14:paraId="317090A9" w14:textId="77777777" w:rsidTr="007C1ABE">
        <w:trPr>
          <w:jc w:val="center"/>
        </w:trPr>
        <w:tc>
          <w:tcPr>
            <w:tcW w:w="1250" w:type="pct"/>
            <w:vAlign w:val="center"/>
          </w:tcPr>
          <w:p w14:paraId="7F147A8D" w14:textId="467B550C" w:rsidR="00D82269" w:rsidRPr="00FB6851" w:rsidRDefault="00D82269" w:rsidP="00597454">
            <w:pPr>
              <w:spacing w:before="60" w:after="60"/>
              <w:jc w:val="center"/>
              <w:rPr>
                <w:rFonts w:ascii="Arial" w:hAnsi="Arial" w:cs="Arial"/>
                <w:sz w:val="20"/>
                <w:szCs w:val="20"/>
              </w:rPr>
            </w:pPr>
            <w:r w:rsidRPr="00FB6851">
              <w:rPr>
                <w:rFonts w:ascii="Arial" w:hAnsi="Arial" w:cs="Arial"/>
                <w:sz w:val="20"/>
                <w:szCs w:val="20"/>
              </w:rPr>
              <w:t>Dąb szypułkowy</w:t>
            </w:r>
          </w:p>
        </w:tc>
        <w:tc>
          <w:tcPr>
            <w:tcW w:w="1250" w:type="pct"/>
            <w:vAlign w:val="center"/>
          </w:tcPr>
          <w:p w14:paraId="4FAE7DB1" w14:textId="4313428F" w:rsidR="00D82269" w:rsidRPr="00FB6851" w:rsidRDefault="00D82269" w:rsidP="00597454">
            <w:pPr>
              <w:spacing w:before="60" w:after="60"/>
              <w:jc w:val="center"/>
              <w:rPr>
                <w:rFonts w:ascii="Arial" w:hAnsi="Arial" w:cs="Arial"/>
                <w:sz w:val="20"/>
                <w:szCs w:val="20"/>
              </w:rPr>
            </w:pPr>
            <w:r w:rsidRPr="00FB6851">
              <w:rPr>
                <w:rFonts w:ascii="Arial" w:hAnsi="Arial" w:cs="Arial"/>
                <w:sz w:val="20"/>
                <w:szCs w:val="20"/>
              </w:rPr>
              <w:t>13 maja 1994 r.</w:t>
            </w:r>
          </w:p>
        </w:tc>
        <w:tc>
          <w:tcPr>
            <w:tcW w:w="1250" w:type="pct"/>
            <w:vAlign w:val="center"/>
          </w:tcPr>
          <w:p w14:paraId="7418BC8D" w14:textId="18C45068" w:rsidR="00D82269" w:rsidRPr="00FB6851" w:rsidRDefault="00D82269" w:rsidP="00C7492B">
            <w:pPr>
              <w:spacing w:before="60" w:after="60"/>
              <w:jc w:val="center"/>
              <w:rPr>
                <w:rFonts w:ascii="Arial" w:hAnsi="Arial" w:cs="Arial"/>
                <w:sz w:val="20"/>
                <w:szCs w:val="20"/>
              </w:rPr>
            </w:pPr>
            <w:r w:rsidRPr="00FB6851">
              <w:rPr>
                <w:rFonts w:ascii="Arial" w:hAnsi="Arial" w:cs="Arial"/>
                <w:sz w:val="20"/>
                <w:szCs w:val="20"/>
              </w:rPr>
              <w:t>rośnie w centrum miejscowości, ok.30 m od budynku p</w:t>
            </w:r>
            <w:r w:rsidR="009B2A8A">
              <w:rPr>
                <w:rFonts w:ascii="Arial" w:hAnsi="Arial" w:cs="Arial"/>
                <w:sz w:val="20"/>
                <w:szCs w:val="20"/>
              </w:rPr>
              <w:t>r</w:t>
            </w:r>
            <w:r w:rsidRPr="00FB6851">
              <w:rPr>
                <w:rFonts w:ascii="Arial" w:hAnsi="Arial" w:cs="Arial"/>
                <w:sz w:val="20"/>
                <w:szCs w:val="20"/>
              </w:rPr>
              <w:t>zy ul. Kantowicza 3</w:t>
            </w:r>
          </w:p>
        </w:tc>
        <w:tc>
          <w:tcPr>
            <w:tcW w:w="1250" w:type="pct"/>
            <w:vAlign w:val="center"/>
          </w:tcPr>
          <w:p w14:paraId="74065179" w14:textId="3BFDE144" w:rsidR="00D82269" w:rsidRPr="00FB6851" w:rsidRDefault="00D82269" w:rsidP="00FB6851">
            <w:pPr>
              <w:spacing w:before="60" w:after="60"/>
              <w:jc w:val="center"/>
              <w:rPr>
                <w:rFonts w:ascii="Arial" w:hAnsi="Arial" w:cs="Arial"/>
                <w:sz w:val="20"/>
                <w:szCs w:val="20"/>
              </w:rPr>
            </w:pPr>
            <w:r w:rsidRPr="00FB6851">
              <w:rPr>
                <w:rFonts w:ascii="Arial" w:hAnsi="Arial" w:cs="Arial"/>
                <w:sz w:val="20"/>
                <w:szCs w:val="20"/>
              </w:rPr>
              <w:t>Rozporządzenie Nr 19/94 Wojewody Jeleniogórskiego z</w:t>
            </w:r>
            <w:r w:rsidR="00C7492B">
              <w:rPr>
                <w:rFonts w:ascii="Arial" w:hAnsi="Arial" w:cs="Arial"/>
                <w:sz w:val="20"/>
                <w:szCs w:val="20"/>
              </w:rPr>
              <w:t> </w:t>
            </w:r>
            <w:r w:rsidRPr="00FB6851">
              <w:rPr>
                <w:rFonts w:ascii="Arial" w:hAnsi="Arial" w:cs="Arial"/>
                <w:sz w:val="20"/>
                <w:szCs w:val="20"/>
              </w:rPr>
              <w:t>dnia 13 maja 1994 r. w sprawie uznania za pomniki przyrody obiektów znajdujących się na terenie województwa dolnośląskiego (Dz.Urz. Woj.Jel. Nr 21, poz. 115 z dnia 25 maja 1994 r.)</w:t>
            </w:r>
          </w:p>
        </w:tc>
      </w:tr>
      <w:tr w:rsidR="00D82269" w:rsidRPr="00FB6851" w14:paraId="194F0A50" w14:textId="77777777" w:rsidTr="007C1ABE">
        <w:trPr>
          <w:jc w:val="center"/>
        </w:trPr>
        <w:tc>
          <w:tcPr>
            <w:tcW w:w="1250" w:type="pct"/>
            <w:vAlign w:val="center"/>
          </w:tcPr>
          <w:p w14:paraId="1E9ED8AF" w14:textId="15B7B8B6" w:rsidR="00D82269" w:rsidRPr="00FB6851" w:rsidRDefault="00D82269" w:rsidP="00C7492B">
            <w:pPr>
              <w:spacing w:before="60" w:after="60"/>
              <w:jc w:val="center"/>
              <w:rPr>
                <w:rFonts w:ascii="Arial" w:hAnsi="Arial" w:cs="Arial"/>
                <w:sz w:val="20"/>
                <w:szCs w:val="20"/>
              </w:rPr>
            </w:pPr>
            <w:r w:rsidRPr="00FB6851">
              <w:rPr>
                <w:rFonts w:ascii="Arial" w:hAnsi="Arial" w:cs="Arial"/>
                <w:sz w:val="20"/>
                <w:szCs w:val="20"/>
              </w:rPr>
              <w:t>Buk pospolity</w:t>
            </w:r>
          </w:p>
        </w:tc>
        <w:tc>
          <w:tcPr>
            <w:tcW w:w="1250" w:type="pct"/>
            <w:vAlign w:val="center"/>
          </w:tcPr>
          <w:p w14:paraId="4EEB81AC" w14:textId="4435CAC6" w:rsidR="00D82269" w:rsidRPr="00FB6851" w:rsidRDefault="00D82269" w:rsidP="00C7492B">
            <w:pPr>
              <w:spacing w:before="60" w:after="60"/>
              <w:jc w:val="center"/>
              <w:rPr>
                <w:rFonts w:ascii="Arial" w:hAnsi="Arial" w:cs="Arial"/>
                <w:sz w:val="20"/>
                <w:szCs w:val="20"/>
              </w:rPr>
            </w:pPr>
            <w:r w:rsidRPr="00FB6851">
              <w:rPr>
                <w:rFonts w:ascii="Arial" w:hAnsi="Arial" w:cs="Arial"/>
                <w:sz w:val="20"/>
                <w:szCs w:val="20"/>
              </w:rPr>
              <w:t>24 marca 1992r.</w:t>
            </w:r>
          </w:p>
        </w:tc>
        <w:tc>
          <w:tcPr>
            <w:tcW w:w="1250" w:type="pct"/>
            <w:vAlign w:val="center"/>
          </w:tcPr>
          <w:p w14:paraId="3BDA83FE" w14:textId="4533B12B" w:rsidR="00D82269" w:rsidRPr="00FB6851" w:rsidRDefault="00D82269" w:rsidP="00C7492B">
            <w:pPr>
              <w:spacing w:before="60" w:after="60"/>
              <w:jc w:val="center"/>
              <w:rPr>
                <w:rFonts w:ascii="Arial" w:hAnsi="Arial" w:cs="Arial"/>
                <w:sz w:val="20"/>
                <w:szCs w:val="20"/>
              </w:rPr>
            </w:pPr>
            <w:r w:rsidRPr="00FB6851">
              <w:rPr>
                <w:rFonts w:ascii="Arial" w:hAnsi="Arial" w:cs="Arial"/>
                <w:sz w:val="20"/>
                <w:szCs w:val="20"/>
              </w:rPr>
              <w:t>rośnie w centrum miejscowości, ok.30 m od budynku p</w:t>
            </w:r>
            <w:r w:rsidR="009B2A8A">
              <w:rPr>
                <w:rFonts w:ascii="Arial" w:hAnsi="Arial" w:cs="Arial"/>
                <w:sz w:val="20"/>
                <w:szCs w:val="20"/>
              </w:rPr>
              <w:t>r</w:t>
            </w:r>
            <w:r w:rsidRPr="00FB6851">
              <w:rPr>
                <w:rFonts w:ascii="Arial" w:hAnsi="Arial" w:cs="Arial"/>
                <w:sz w:val="20"/>
                <w:szCs w:val="20"/>
              </w:rPr>
              <w:t>zy ul. Kantowicza 3</w:t>
            </w:r>
          </w:p>
        </w:tc>
        <w:tc>
          <w:tcPr>
            <w:tcW w:w="1250" w:type="pct"/>
            <w:vAlign w:val="center"/>
          </w:tcPr>
          <w:p w14:paraId="49067F50" w14:textId="1C0C769F" w:rsidR="00D82269" w:rsidRPr="00FB6851" w:rsidRDefault="00D82269" w:rsidP="00FB6851">
            <w:pPr>
              <w:spacing w:before="60" w:after="60"/>
              <w:jc w:val="center"/>
              <w:rPr>
                <w:rFonts w:ascii="Arial" w:hAnsi="Arial" w:cs="Arial"/>
                <w:sz w:val="20"/>
                <w:szCs w:val="20"/>
              </w:rPr>
            </w:pPr>
            <w:r w:rsidRPr="00FB6851">
              <w:rPr>
                <w:rFonts w:ascii="Arial" w:hAnsi="Arial" w:cs="Arial"/>
                <w:sz w:val="20"/>
                <w:szCs w:val="20"/>
              </w:rPr>
              <w:t>Rozporządzenie Nr 2/92 Wojewody Jeleniogórskiego z</w:t>
            </w:r>
            <w:r w:rsidR="00E13ED8">
              <w:rPr>
                <w:rFonts w:ascii="Arial" w:hAnsi="Arial" w:cs="Arial"/>
                <w:sz w:val="20"/>
                <w:szCs w:val="20"/>
              </w:rPr>
              <w:t> </w:t>
            </w:r>
            <w:r w:rsidRPr="00FB6851">
              <w:rPr>
                <w:rFonts w:ascii="Arial" w:hAnsi="Arial" w:cs="Arial"/>
                <w:sz w:val="20"/>
                <w:szCs w:val="20"/>
              </w:rPr>
              <w:t>dnia 24 marca 1992 r. w sprawie uznania za pomniki przyrody obiektów znajdujących się na terenie województwa dolnośląskiego (Dz.Urz. Woj.Jel. Nr 8, poz. 69 z dnia 6 kwietnia 1992 r.)</w:t>
            </w:r>
          </w:p>
        </w:tc>
      </w:tr>
      <w:tr w:rsidR="00D82269" w:rsidRPr="00FB6851" w14:paraId="34446EBC" w14:textId="77777777" w:rsidTr="007C1ABE">
        <w:trPr>
          <w:jc w:val="center"/>
        </w:trPr>
        <w:tc>
          <w:tcPr>
            <w:tcW w:w="1250" w:type="pct"/>
            <w:vAlign w:val="center"/>
          </w:tcPr>
          <w:p w14:paraId="3C7C305F" w14:textId="5B6C0536" w:rsidR="00D82269" w:rsidRPr="00FB6851" w:rsidRDefault="00D82269" w:rsidP="00C7492B">
            <w:pPr>
              <w:spacing w:before="60" w:after="60"/>
              <w:jc w:val="center"/>
              <w:rPr>
                <w:rFonts w:ascii="Arial" w:hAnsi="Arial" w:cs="Arial"/>
                <w:sz w:val="20"/>
                <w:szCs w:val="20"/>
              </w:rPr>
            </w:pPr>
            <w:r w:rsidRPr="00FB6851">
              <w:rPr>
                <w:rFonts w:ascii="Arial" w:hAnsi="Arial" w:cs="Arial"/>
                <w:sz w:val="20"/>
                <w:szCs w:val="20"/>
              </w:rPr>
              <w:t>Dąb szypułkowy</w:t>
            </w:r>
          </w:p>
        </w:tc>
        <w:tc>
          <w:tcPr>
            <w:tcW w:w="1250" w:type="pct"/>
            <w:vAlign w:val="center"/>
          </w:tcPr>
          <w:p w14:paraId="035881A2" w14:textId="5A10D63C" w:rsidR="00D82269" w:rsidRPr="00FB6851" w:rsidRDefault="00D82269" w:rsidP="00C7492B">
            <w:pPr>
              <w:spacing w:before="60" w:after="60"/>
              <w:jc w:val="center"/>
              <w:rPr>
                <w:rFonts w:ascii="Arial" w:hAnsi="Arial" w:cs="Arial"/>
                <w:sz w:val="20"/>
                <w:szCs w:val="20"/>
              </w:rPr>
            </w:pPr>
            <w:r w:rsidRPr="00FB6851">
              <w:rPr>
                <w:rFonts w:ascii="Arial" w:hAnsi="Arial" w:cs="Arial"/>
                <w:sz w:val="20"/>
                <w:szCs w:val="20"/>
              </w:rPr>
              <w:t>24 marca 1992r.</w:t>
            </w:r>
          </w:p>
        </w:tc>
        <w:tc>
          <w:tcPr>
            <w:tcW w:w="1250" w:type="pct"/>
            <w:vAlign w:val="center"/>
          </w:tcPr>
          <w:p w14:paraId="029F7D28" w14:textId="77777777" w:rsidR="00D82269" w:rsidRPr="00FB6851" w:rsidRDefault="00D82269" w:rsidP="00597454">
            <w:pPr>
              <w:spacing w:before="60" w:after="60"/>
              <w:jc w:val="center"/>
              <w:rPr>
                <w:rFonts w:ascii="Arial" w:hAnsi="Arial" w:cs="Arial"/>
                <w:sz w:val="20"/>
                <w:szCs w:val="20"/>
              </w:rPr>
            </w:pPr>
            <w:r w:rsidRPr="00FB6851">
              <w:rPr>
                <w:rFonts w:ascii="Arial" w:hAnsi="Arial" w:cs="Arial"/>
                <w:sz w:val="20"/>
                <w:szCs w:val="20"/>
              </w:rPr>
              <w:t>rośnie przy szosie z Dłużyny Dolnej, ok.700 m za wiaduktem, przy skrzyżowaniu dróg leśnych</w:t>
            </w:r>
          </w:p>
          <w:p w14:paraId="7571E483" w14:textId="77777777" w:rsidR="00D82269" w:rsidRPr="00FB6851" w:rsidRDefault="00D82269" w:rsidP="00597454">
            <w:pPr>
              <w:spacing w:before="60" w:after="60"/>
              <w:jc w:val="center"/>
              <w:rPr>
                <w:rFonts w:ascii="Arial" w:hAnsi="Arial" w:cs="Arial"/>
                <w:sz w:val="20"/>
                <w:szCs w:val="20"/>
              </w:rPr>
            </w:pPr>
          </w:p>
        </w:tc>
        <w:tc>
          <w:tcPr>
            <w:tcW w:w="1250" w:type="pct"/>
            <w:vAlign w:val="center"/>
          </w:tcPr>
          <w:p w14:paraId="2D586C6D" w14:textId="6C4292E7" w:rsidR="00D82269" w:rsidRPr="00FB6851" w:rsidRDefault="00D82269" w:rsidP="00FB6851">
            <w:pPr>
              <w:spacing w:before="60" w:after="60"/>
              <w:jc w:val="center"/>
              <w:rPr>
                <w:rFonts w:ascii="Arial" w:hAnsi="Arial" w:cs="Arial"/>
                <w:sz w:val="20"/>
                <w:szCs w:val="20"/>
              </w:rPr>
            </w:pPr>
            <w:r w:rsidRPr="00FB6851">
              <w:rPr>
                <w:rFonts w:ascii="Arial" w:hAnsi="Arial" w:cs="Arial"/>
                <w:sz w:val="20"/>
                <w:szCs w:val="20"/>
              </w:rPr>
              <w:t>Rozporządzenie Nr 2/92 Wojewody Jeleniogórskiego z</w:t>
            </w:r>
            <w:r w:rsidR="00E13ED8">
              <w:rPr>
                <w:rFonts w:ascii="Arial" w:hAnsi="Arial" w:cs="Arial"/>
                <w:sz w:val="20"/>
                <w:szCs w:val="20"/>
              </w:rPr>
              <w:t> </w:t>
            </w:r>
            <w:r w:rsidRPr="00FB6851">
              <w:rPr>
                <w:rFonts w:ascii="Arial" w:hAnsi="Arial" w:cs="Arial"/>
                <w:sz w:val="20"/>
                <w:szCs w:val="20"/>
              </w:rPr>
              <w:t>dnia 24 marca 1992 r. w sprawie uznania za pomniki przyrody obiektów znajdujących się na terenie województwa dolnośląskiego (Dz.Urz. Woj.Jel. Nr 8, poz. 69 z dnia 6 kwietnia 1992 r.)</w:t>
            </w:r>
          </w:p>
        </w:tc>
      </w:tr>
      <w:tr w:rsidR="00D82269" w:rsidRPr="00FB6851" w14:paraId="7B86B5E8" w14:textId="77777777" w:rsidTr="007C1ABE">
        <w:trPr>
          <w:jc w:val="center"/>
        </w:trPr>
        <w:tc>
          <w:tcPr>
            <w:tcW w:w="1250" w:type="pct"/>
            <w:vAlign w:val="center"/>
          </w:tcPr>
          <w:p w14:paraId="31318B55" w14:textId="0375CEE0" w:rsidR="00D82269" w:rsidRPr="00FB6851" w:rsidRDefault="00D82269" w:rsidP="00C7492B">
            <w:pPr>
              <w:spacing w:before="60" w:after="60"/>
              <w:jc w:val="center"/>
              <w:rPr>
                <w:rFonts w:ascii="Arial" w:hAnsi="Arial" w:cs="Arial"/>
                <w:sz w:val="20"/>
                <w:szCs w:val="20"/>
              </w:rPr>
            </w:pPr>
            <w:r w:rsidRPr="00FB6851">
              <w:rPr>
                <w:rFonts w:ascii="Arial" w:hAnsi="Arial" w:cs="Arial"/>
                <w:sz w:val="20"/>
                <w:szCs w:val="20"/>
              </w:rPr>
              <w:t>Dąb szypułkowy</w:t>
            </w:r>
          </w:p>
        </w:tc>
        <w:tc>
          <w:tcPr>
            <w:tcW w:w="1250" w:type="pct"/>
            <w:vAlign w:val="center"/>
          </w:tcPr>
          <w:p w14:paraId="54BB0323" w14:textId="598E256A" w:rsidR="00D82269" w:rsidRPr="00FB6851" w:rsidRDefault="00D82269" w:rsidP="00C7492B">
            <w:pPr>
              <w:spacing w:before="60" w:after="60"/>
              <w:jc w:val="center"/>
              <w:rPr>
                <w:rFonts w:ascii="Arial" w:hAnsi="Arial" w:cs="Arial"/>
                <w:sz w:val="20"/>
                <w:szCs w:val="20"/>
              </w:rPr>
            </w:pPr>
            <w:r w:rsidRPr="00FB6851">
              <w:rPr>
                <w:rFonts w:ascii="Arial" w:hAnsi="Arial" w:cs="Arial"/>
                <w:sz w:val="20"/>
                <w:szCs w:val="20"/>
              </w:rPr>
              <w:t>24 marca</w:t>
            </w:r>
            <w:r w:rsidR="00FB6851" w:rsidRPr="00990A27">
              <w:rPr>
                <w:rFonts w:ascii="Arial" w:hAnsi="Arial" w:cs="Arial"/>
                <w:sz w:val="20"/>
                <w:szCs w:val="20"/>
              </w:rPr>
              <w:t xml:space="preserve"> </w:t>
            </w:r>
            <w:r w:rsidRPr="00FB6851">
              <w:rPr>
                <w:rFonts w:ascii="Arial" w:hAnsi="Arial" w:cs="Arial"/>
                <w:sz w:val="20"/>
                <w:szCs w:val="20"/>
              </w:rPr>
              <w:t>1992r.</w:t>
            </w:r>
          </w:p>
        </w:tc>
        <w:tc>
          <w:tcPr>
            <w:tcW w:w="1250" w:type="pct"/>
            <w:vAlign w:val="center"/>
          </w:tcPr>
          <w:p w14:paraId="25742597" w14:textId="17A8E6A0" w:rsidR="00D82269" w:rsidRPr="00FB6851" w:rsidRDefault="00D82269" w:rsidP="00C7492B">
            <w:pPr>
              <w:spacing w:before="60" w:after="60"/>
              <w:jc w:val="center"/>
              <w:rPr>
                <w:rFonts w:ascii="Arial" w:hAnsi="Arial" w:cs="Arial"/>
                <w:sz w:val="20"/>
                <w:szCs w:val="20"/>
              </w:rPr>
            </w:pPr>
            <w:r w:rsidRPr="00FB6851">
              <w:rPr>
                <w:rFonts w:ascii="Arial" w:hAnsi="Arial" w:cs="Arial"/>
                <w:sz w:val="20"/>
                <w:szCs w:val="20"/>
              </w:rPr>
              <w:t>rośnie przy szosie z</w:t>
            </w:r>
            <w:r w:rsidR="00EC7EFD">
              <w:rPr>
                <w:rFonts w:ascii="Arial" w:hAnsi="Arial" w:cs="Arial"/>
                <w:sz w:val="20"/>
                <w:szCs w:val="20"/>
              </w:rPr>
              <w:t> </w:t>
            </w:r>
            <w:r w:rsidRPr="00FB6851">
              <w:rPr>
                <w:rFonts w:ascii="Arial" w:hAnsi="Arial" w:cs="Arial"/>
                <w:sz w:val="20"/>
                <w:szCs w:val="20"/>
              </w:rPr>
              <w:t>Dłużyny Dolnej, ok. 850 m za wiaduktem</w:t>
            </w:r>
          </w:p>
        </w:tc>
        <w:tc>
          <w:tcPr>
            <w:tcW w:w="1250" w:type="pct"/>
            <w:vAlign w:val="center"/>
          </w:tcPr>
          <w:p w14:paraId="73D2DD75" w14:textId="48FC8FB4" w:rsidR="00D82269" w:rsidRPr="00FB6851" w:rsidRDefault="00D82269" w:rsidP="00FB6851">
            <w:pPr>
              <w:spacing w:before="60" w:after="60"/>
              <w:jc w:val="center"/>
              <w:rPr>
                <w:rFonts w:ascii="Arial" w:hAnsi="Arial" w:cs="Arial"/>
                <w:sz w:val="20"/>
                <w:szCs w:val="20"/>
              </w:rPr>
            </w:pPr>
            <w:r w:rsidRPr="00FB6851">
              <w:rPr>
                <w:rFonts w:ascii="Arial" w:hAnsi="Arial" w:cs="Arial"/>
                <w:sz w:val="20"/>
                <w:szCs w:val="20"/>
              </w:rPr>
              <w:t>Rozporządzenie Nr 2/92 Wojewody Jeleniogórskiego z</w:t>
            </w:r>
            <w:r w:rsidR="00C7492B">
              <w:rPr>
                <w:rFonts w:ascii="Arial" w:hAnsi="Arial" w:cs="Arial"/>
                <w:sz w:val="20"/>
                <w:szCs w:val="20"/>
              </w:rPr>
              <w:t> </w:t>
            </w:r>
            <w:r w:rsidRPr="00FB6851">
              <w:rPr>
                <w:rFonts w:ascii="Arial" w:hAnsi="Arial" w:cs="Arial"/>
                <w:sz w:val="20"/>
                <w:szCs w:val="20"/>
              </w:rPr>
              <w:t>dnia 24 marca 1992 r. w sprawie uznania za pomniki przyrody obiektów znajdujących się na terenie województwa dolnośląskiego (Dz.Urz. Woj.Jel. Nr 8, poz. 69 z dnia 6 kwietnia 1992 r.)</w:t>
            </w:r>
          </w:p>
        </w:tc>
      </w:tr>
      <w:tr w:rsidR="00D82269" w:rsidRPr="00FB6851" w14:paraId="71984AE7" w14:textId="77777777" w:rsidTr="007C1ABE">
        <w:trPr>
          <w:jc w:val="center"/>
        </w:trPr>
        <w:tc>
          <w:tcPr>
            <w:tcW w:w="1250" w:type="pct"/>
            <w:vAlign w:val="center"/>
          </w:tcPr>
          <w:p w14:paraId="3E92C960" w14:textId="1C21C2A3" w:rsidR="00D82269" w:rsidRPr="00FB6851" w:rsidRDefault="00D82269" w:rsidP="00EC7EFD">
            <w:pPr>
              <w:spacing w:before="60" w:after="60"/>
              <w:jc w:val="center"/>
              <w:rPr>
                <w:rFonts w:ascii="Arial" w:hAnsi="Arial" w:cs="Arial"/>
                <w:sz w:val="20"/>
                <w:szCs w:val="20"/>
              </w:rPr>
            </w:pPr>
            <w:r w:rsidRPr="00FB6851">
              <w:rPr>
                <w:rFonts w:ascii="Arial" w:hAnsi="Arial" w:cs="Arial"/>
                <w:sz w:val="20"/>
                <w:szCs w:val="20"/>
              </w:rPr>
              <w:t>Wiąz szypułkowy</w:t>
            </w:r>
          </w:p>
        </w:tc>
        <w:tc>
          <w:tcPr>
            <w:tcW w:w="1250" w:type="pct"/>
            <w:vAlign w:val="center"/>
          </w:tcPr>
          <w:p w14:paraId="20444131" w14:textId="56349D50" w:rsidR="00D82269" w:rsidRPr="00FB6851" w:rsidRDefault="00D82269" w:rsidP="00EC7EFD">
            <w:pPr>
              <w:spacing w:before="60" w:after="60"/>
              <w:jc w:val="center"/>
              <w:rPr>
                <w:rFonts w:ascii="Arial" w:hAnsi="Arial" w:cs="Arial"/>
                <w:sz w:val="20"/>
                <w:szCs w:val="20"/>
              </w:rPr>
            </w:pPr>
            <w:r w:rsidRPr="00FB6851">
              <w:rPr>
                <w:rFonts w:ascii="Arial" w:hAnsi="Arial" w:cs="Arial"/>
                <w:sz w:val="20"/>
                <w:szCs w:val="20"/>
              </w:rPr>
              <w:t>24 marca 1992r.</w:t>
            </w:r>
          </w:p>
        </w:tc>
        <w:tc>
          <w:tcPr>
            <w:tcW w:w="1250" w:type="pct"/>
            <w:vAlign w:val="center"/>
          </w:tcPr>
          <w:p w14:paraId="7585BC0E" w14:textId="4E062905" w:rsidR="00D82269" w:rsidRPr="00FB6851" w:rsidRDefault="00D82269" w:rsidP="00EC7EFD">
            <w:pPr>
              <w:spacing w:before="60" w:after="60"/>
              <w:jc w:val="center"/>
              <w:rPr>
                <w:rFonts w:ascii="Arial" w:hAnsi="Arial" w:cs="Arial"/>
                <w:sz w:val="20"/>
                <w:szCs w:val="20"/>
              </w:rPr>
            </w:pPr>
            <w:r w:rsidRPr="00FB6851">
              <w:rPr>
                <w:rFonts w:ascii="Arial" w:hAnsi="Arial" w:cs="Arial"/>
                <w:sz w:val="20"/>
                <w:szCs w:val="20"/>
              </w:rPr>
              <w:t xml:space="preserve">rośnie przy drodze gruntowej do </w:t>
            </w:r>
            <w:r w:rsidRPr="00FB6851">
              <w:rPr>
                <w:rFonts w:ascii="Arial" w:hAnsi="Arial" w:cs="Arial"/>
                <w:sz w:val="20"/>
                <w:szCs w:val="20"/>
              </w:rPr>
              <w:lastRenderedPageBreak/>
              <w:t>Gozdnicy, po lewej stronie, ok. 150 m od ostatnich zabudowań</w:t>
            </w:r>
          </w:p>
        </w:tc>
        <w:tc>
          <w:tcPr>
            <w:tcW w:w="1250" w:type="pct"/>
            <w:vAlign w:val="center"/>
          </w:tcPr>
          <w:p w14:paraId="268C5B53" w14:textId="16D2BCCC" w:rsidR="00D82269" w:rsidRPr="00FB6851" w:rsidRDefault="00D82269" w:rsidP="00FB6851">
            <w:pPr>
              <w:spacing w:before="60" w:after="60"/>
              <w:jc w:val="center"/>
              <w:rPr>
                <w:rFonts w:ascii="Arial" w:hAnsi="Arial" w:cs="Arial"/>
                <w:sz w:val="20"/>
                <w:szCs w:val="20"/>
              </w:rPr>
            </w:pPr>
            <w:r w:rsidRPr="00FB6851">
              <w:rPr>
                <w:rFonts w:ascii="Arial" w:hAnsi="Arial" w:cs="Arial"/>
                <w:sz w:val="20"/>
                <w:szCs w:val="20"/>
              </w:rPr>
              <w:lastRenderedPageBreak/>
              <w:t xml:space="preserve">Rozporządzenie Nr 2/92 Wojewody </w:t>
            </w:r>
            <w:r w:rsidRPr="00FB6851">
              <w:rPr>
                <w:rFonts w:ascii="Arial" w:hAnsi="Arial" w:cs="Arial"/>
                <w:sz w:val="20"/>
                <w:szCs w:val="20"/>
              </w:rPr>
              <w:lastRenderedPageBreak/>
              <w:t>Jeleniogórskiego z</w:t>
            </w:r>
            <w:r w:rsidR="00E13ED8">
              <w:rPr>
                <w:rFonts w:ascii="Arial" w:hAnsi="Arial" w:cs="Arial"/>
                <w:sz w:val="20"/>
                <w:szCs w:val="20"/>
              </w:rPr>
              <w:t> </w:t>
            </w:r>
            <w:r w:rsidRPr="00FB6851">
              <w:rPr>
                <w:rFonts w:ascii="Arial" w:hAnsi="Arial" w:cs="Arial"/>
                <w:sz w:val="20"/>
                <w:szCs w:val="20"/>
              </w:rPr>
              <w:t>dnia 24 marca 1992 r. w sprawie uznania za pomniki przyrody obiektów znajdujących się na terenie województwa dolnośląskiego (Dz.Urz. Woj.Jel. Nr 8, poz. 69 z dnia 6 kwietnia 1992 r.)</w:t>
            </w:r>
          </w:p>
        </w:tc>
      </w:tr>
      <w:tr w:rsidR="00D82269" w:rsidRPr="00E55EAF" w14:paraId="758C8952" w14:textId="77777777" w:rsidTr="007C1ABE">
        <w:trPr>
          <w:jc w:val="center"/>
        </w:trPr>
        <w:tc>
          <w:tcPr>
            <w:tcW w:w="1250" w:type="pct"/>
            <w:vAlign w:val="center"/>
          </w:tcPr>
          <w:p w14:paraId="2D2AC80A" w14:textId="15303F6E" w:rsidR="00D82269" w:rsidRPr="00E55EAF" w:rsidRDefault="00D82269" w:rsidP="00597454">
            <w:pPr>
              <w:spacing w:before="60" w:after="60"/>
              <w:jc w:val="center"/>
              <w:rPr>
                <w:rFonts w:ascii="Arial" w:hAnsi="Arial" w:cs="Arial"/>
                <w:sz w:val="20"/>
                <w:szCs w:val="20"/>
              </w:rPr>
            </w:pPr>
            <w:r w:rsidRPr="00E55EAF">
              <w:rPr>
                <w:rFonts w:ascii="Arial" w:hAnsi="Arial" w:cs="Arial"/>
                <w:sz w:val="20"/>
                <w:szCs w:val="20"/>
              </w:rPr>
              <w:lastRenderedPageBreak/>
              <w:t>Stanowisko roślinności plioceńskiej</w:t>
            </w:r>
          </w:p>
        </w:tc>
        <w:tc>
          <w:tcPr>
            <w:tcW w:w="1250" w:type="pct"/>
            <w:vAlign w:val="center"/>
          </w:tcPr>
          <w:p w14:paraId="5D48FAF4" w14:textId="5A21421E" w:rsidR="00D82269" w:rsidRPr="00E55EAF" w:rsidRDefault="00D82269" w:rsidP="00EC7EFD">
            <w:pPr>
              <w:spacing w:before="60" w:after="60"/>
              <w:jc w:val="center"/>
              <w:rPr>
                <w:rFonts w:ascii="Arial" w:hAnsi="Arial" w:cs="Arial"/>
                <w:sz w:val="20"/>
                <w:szCs w:val="20"/>
              </w:rPr>
            </w:pPr>
            <w:r w:rsidRPr="00E55EAF">
              <w:rPr>
                <w:rFonts w:ascii="Arial" w:hAnsi="Arial" w:cs="Arial"/>
                <w:sz w:val="20"/>
                <w:szCs w:val="20"/>
              </w:rPr>
              <w:t>30 marca 1989r.</w:t>
            </w:r>
          </w:p>
        </w:tc>
        <w:tc>
          <w:tcPr>
            <w:tcW w:w="1250" w:type="pct"/>
            <w:vAlign w:val="center"/>
          </w:tcPr>
          <w:p w14:paraId="53D03BE1" w14:textId="48F24C98" w:rsidR="00D82269" w:rsidRPr="00E55EAF" w:rsidRDefault="00D82269" w:rsidP="00EC7EFD">
            <w:pPr>
              <w:spacing w:before="60" w:after="60"/>
              <w:jc w:val="center"/>
              <w:rPr>
                <w:rFonts w:ascii="Arial" w:hAnsi="Arial" w:cs="Arial"/>
                <w:sz w:val="20"/>
                <w:szCs w:val="20"/>
              </w:rPr>
            </w:pPr>
            <w:r w:rsidRPr="00E55EAF">
              <w:rPr>
                <w:rFonts w:ascii="Arial" w:hAnsi="Arial" w:cs="Arial"/>
                <w:sz w:val="20"/>
                <w:szCs w:val="20"/>
              </w:rPr>
              <w:t>w lesie, ok.1000 m na północ od ostatnich zabudowań Ruszowa, przy wjeździe w stronę Gozdnicy</w:t>
            </w:r>
          </w:p>
        </w:tc>
        <w:tc>
          <w:tcPr>
            <w:tcW w:w="1250" w:type="pct"/>
            <w:vAlign w:val="center"/>
          </w:tcPr>
          <w:p w14:paraId="76960D63" w14:textId="296F43C5" w:rsidR="00D82269" w:rsidRPr="00E55EAF" w:rsidRDefault="00D82269" w:rsidP="00FB6851">
            <w:pPr>
              <w:spacing w:before="60" w:after="60"/>
              <w:jc w:val="center"/>
              <w:rPr>
                <w:rFonts w:ascii="Arial" w:hAnsi="Arial" w:cs="Arial"/>
                <w:sz w:val="20"/>
                <w:szCs w:val="20"/>
              </w:rPr>
            </w:pPr>
            <w:r w:rsidRPr="00E55EAF">
              <w:rPr>
                <w:rFonts w:ascii="Arial" w:hAnsi="Arial" w:cs="Arial"/>
                <w:sz w:val="20"/>
                <w:szCs w:val="20"/>
              </w:rPr>
              <w:t>Zarządzenie Nr 12/89 Wojewody Jeleniogórskiego z</w:t>
            </w:r>
            <w:r w:rsidR="00E13ED8">
              <w:rPr>
                <w:rFonts w:ascii="Arial" w:hAnsi="Arial" w:cs="Arial"/>
                <w:sz w:val="20"/>
                <w:szCs w:val="20"/>
              </w:rPr>
              <w:t> </w:t>
            </w:r>
            <w:r w:rsidRPr="00E55EAF">
              <w:rPr>
                <w:rFonts w:ascii="Arial" w:hAnsi="Arial" w:cs="Arial"/>
                <w:sz w:val="20"/>
                <w:szCs w:val="20"/>
              </w:rPr>
              <w:t>dnia 30 marca 1989 r.w sprawie uznania za pomniki przyrody obiektów znajdujących się na terenie województwa dolnośląskiego</w:t>
            </w:r>
          </w:p>
        </w:tc>
      </w:tr>
    </w:tbl>
    <w:p w14:paraId="0F23FD88" w14:textId="13953257" w:rsidR="00D82269" w:rsidRPr="00E55EAF" w:rsidRDefault="00881FD2" w:rsidP="00881FD2">
      <w:pPr>
        <w:spacing w:before="120" w:after="120"/>
        <w:jc w:val="right"/>
        <w:rPr>
          <w:rFonts w:ascii="Arial" w:hAnsi="Arial" w:cs="Arial"/>
          <w:sz w:val="18"/>
          <w:szCs w:val="18"/>
        </w:rPr>
      </w:pPr>
      <w:r w:rsidRPr="00E55EAF">
        <w:rPr>
          <w:rFonts w:ascii="Arial" w:hAnsi="Arial" w:cs="Arial"/>
          <w:sz w:val="18"/>
          <w:szCs w:val="18"/>
        </w:rPr>
        <w:t xml:space="preserve">Źródło: Dane z </w:t>
      </w:r>
      <w:r w:rsidR="00E55EAF" w:rsidRPr="00296ACF">
        <w:rPr>
          <w:rFonts w:ascii="Arial" w:hAnsi="Arial" w:cs="Arial"/>
          <w:sz w:val="18"/>
          <w:szCs w:val="18"/>
        </w:rPr>
        <w:t>Urzędu Gminy i Miasta Węgliniec.</w:t>
      </w:r>
    </w:p>
    <w:p w14:paraId="1A923A80" w14:textId="4ABFABD5" w:rsidR="00881FD2" w:rsidRDefault="00881FD2" w:rsidP="00881FD2">
      <w:pPr>
        <w:spacing w:before="120" w:after="120" w:line="360" w:lineRule="auto"/>
        <w:jc w:val="both"/>
        <w:rPr>
          <w:rFonts w:ascii="Arial" w:hAnsi="Arial" w:cs="Arial"/>
          <w:sz w:val="22"/>
          <w:szCs w:val="22"/>
        </w:rPr>
      </w:pPr>
      <w:r w:rsidRPr="00E55EAF">
        <w:rPr>
          <w:rFonts w:ascii="Arial" w:hAnsi="Arial" w:cs="Arial"/>
          <w:sz w:val="22"/>
          <w:szCs w:val="22"/>
        </w:rPr>
        <w:t>Dla pomników przyrody, użytków ekologicznych obowiązują zakazy zgodnie z art. 45 ustawy</w:t>
      </w:r>
      <w:r w:rsidRPr="00881FD2">
        <w:rPr>
          <w:rFonts w:ascii="Arial" w:hAnsi="Arial" w:cs="Arial"/>
          <w:sz w:val="22"/>
          <w:szCs w:val="22"/>
        </w:rPr>
        <w:t xml:space="preserve"> z dnia 16 kwietnia 2004 r. o ochronie przyrody</w:t>
      </w:r>
      <w:r>
        <w:rPr>
          <w:rFonts w:ascii="Arial" w:hAnsi="Arial" w:cs="Arial"/>
          <w:sz w:val="22"/>
          <w:szCs w:val="22"/>
        </w:rPr>
        <w:t>.</w:t>
      </w:r>
    </w:p>
    <w:p w14:paraId="2610296A" w14:textId="7CEE6C47" w:rsidR="002955FF" w:rsidRDefault="002955FF" w:rsidP="00881FD2">
      <w:pPr>
        <w:spacing w:before="120" w:after="120" w:line="360" w:lineRule="auto"/>
        <w:jc w:val="both"/>
        <w:rPr>
          <w:rFonts w:ascii="Arial" w:hAnsi="Arial" w:cs="Arial"/>
          <w:sz w:val="22"/>
          <w:szCs w:val="22"/>
        </w:rPr>
      </w:pPr>
      <w:r>
        <w:rPr>
          <w:rFonts w:ascii="Arial" w:hAnsi="Arial" w:cs="Arial"/>
          <w:sz w:val="22"/>
          <w:szCs w:val="22"/>
        </w:rPr>
        <w:t>Na rysunku poniżej przedstawiono umiejscowienie pomników w granicach gminy i miasta Węgliniec.</w:t>
      </w:r>
    </w:p>
    <w:p w14:paraId="589361E0" w14:textId="53EBC9BA" w:rsidR="002955FF" w:rsidRPr="002955FF" w:rsidRDefault="002955FF" w:rsidP="002955FF">
      <w:pPr>
        <w:pStyle w:val="Legenda"/>
        <w:keepNext/>
        <w:jc w:val="center"/>
        <w:rPr>
          <w:rFonts w:ascii="Arial" w:hAnsi="Arial" w:cs="Arial"/>
          <w:color w:val="auto"/>
          <w:sz w:val="20"/>
          <w:szCs w:val="20"/>
        </w:rPr>
      </w:pPr>
      <w:bookmarkStart w:id="172" w:name="_Toc151709193"/>
      <w:r w:rsidRPr="002955FF">
        <w:rPr>
          <w:rFonts w:ascii="Arial" w:hAnsi="Arial" w:cs="Arial"/>
          <w:color w:val="auto"/>
          <w:sz w:val="20"/>
          <w:szCs w:val="20"/>
        </w:rPr>
        <w:lastRenderedPageBreak/>
        <w:t xml:space="preserve">Rysunek </w:t>
      </w:r>
      <w:r w:rsidRPr="002955FF">
        <w:rPr>
          <w:rFonts w:ascii="Arial" w:hAnsi="Arial" w:cs="Arial"/>
          <w:color w:val="auto"/>
          <w:sz w:val="20"/>
          <w:szCs w:val="20"/>
        </w:rPr>
        <w:fldChar w:fldCharType="begin"/>
      </w:r>
      <w:r w:rsidRPr="002955FF">
        <w:rPr>
          <w:rFonts w:ascii="Arial" w:hAnsi="Arial" w:cs="Arial"/>
          <w:color w:val="auto"/>
          <w:sz w:val="20"/>
          <w:szCs w:val="20"/>
        </w:rPr>
        <w:instrText xml:space="preserve"> SEQ Rysunek \* ARABIC </w:instrText>
      </w:r>
      <w:r w:rsidRPr="002955FF">
        <w:rPr>
          <w:rFonts w:ascii="Arial" w:hAnsi="Arial" w:cs="Arial"/>
          <w:color w:val="auto"/>
          <w:sz w:val="20"/>
          <w:szCs w:val="20"/>
        </w:rPr>
        <w:fldChar w:fldCharType="separate"/>
      </w:r>
      <w:r w:rsidR="00113E44">
        <w:rPr>
          <w:rFonts w:ascii="Arial" w:hAnsi="Arial" w:cs="Arial"/>
          <w:noProof/>
          <w:color w:val="auto"/>
          <w:sz w:val="20"/>
          <w:szCs w:val="20"/>
        </w:rPr>
        <w:t>19</w:t>
      </w:r>
      <w:r w:rsidRPr="002955FF">
        <w:rPr>
          <w:rFonts w:ascii="Arial" w:hAnsi="Arial" w:cs="Arial"/>
          <w:color w:val="auto"/>
          <w:sz w:val="20"/>
          <w:szCs w:val="20"/>
        </w:rPr>
        <w:fldChar w:fldCharType="end"/>
      </w:r>
      <w:r w:rsidRPr="002955FF">
        <w:rPr>
          <w:rFonts w:ascii="Arial" w:hAnsi="Arial" w:cs="Arial"/>
          <w:color w:val="auto"/>
          <w:sz w:val="20"/>
          <w:szCs w:val="20"/>
        </w:rPr>
        <w:t>. Pomniki przyrody na terenie gminy i miasta Węgliniec</w:t>
      </w:r>
      <w:bookmarkEnd w:id="172"/>
    </w:p>
    <w:p w14:paraId="240A00E8" w14:textId="0D264D9A" w:rsidR="002955FF" w:rsidRPr="00881FD2" w:rsidRDefault="002955FF" w:rsidP="002955FF">
      <w:pPr>
        <w:spacing w:before="120" w:after="120" w:line="360" w:lineRule="auto"/>
        <w:jc w:val="center"/>
        <w:rPr>
          <w:rFonts w:ascii="Arial" w:hAnsi="Arial" w:cs="Arial"/>
          <w:sz w:val="22"/>
          <w:szCs w:val="22"/>
        </w:rPr>
      </w:pPr>
      <w:r w:rsidRPr="002955FF">
        <w:rPr>
          <w:rFonts w:ascii="Arial" w:hAnsi="Arial" w:cs="Arial"/>
          <w:noProof/>
          <w:sz w:val="22"/>
          <w:szCs w:val="22"/>
        </w:rPr>
        <w:drawing>
          <wp:inline distT="0" distB="0" distL="0" distR="0" wp14:anchorId="117BC8BE" wp14:editId="7EE2C8B2">
            <wp:extent cx="4676775" cy="4921700"/>
            <wp:effectExtent l="19050" t="19050" r="9525" b="12700"/>
            <wp:docPr id="170760448" name="Obraz 1" descr="mapa pomników przyrody na terenie gminy i miasta Węglini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60448" name="Obraz 1" descr="mapa pomników przyrody na terenie gminy i miasta Węgliniec"/>
                    <pic:cNvPicPr/>
                  </pic:nvPicPr>
                  <pic:blipFill>
                    <a:blip r:embed="rId38"/>
                    <a:stretch>
                      <a:fillRect/>
                    </a:stretch>
                  </pic:blipFill>
                  <pic:spPr>
                    <a:xfrm>
                      <a:off x="0" y="0"/>
                      <a:ext cx="4679654" cy="4924729"/>
                    </a:xfrm>
                    <a:prstGeom prst="rect">
                      <a:avLst/>
                    </a:prstGeom>
                    <a:ln w="15875" cmpd="dbl">
                      <a:solidFill>
                        <a:schemeClr val="tx1"/>
                      </a:solidFill>
                    </a:ln>
                  </pic:spPr>
                </pic:pic>
              </a:graphicData>
            </a:graphic>
          </wp:inline>
        </w:drawing>
      </w:r>
    </w:p>
    <w:p w14:paraId="01441F76" w14:textId="5512C602" w:rsidR="00F40AAD" w:rsidRDefault="002955FF" w:rsidP="002955FF">
      <w:pPr>
        <w:spacing w:before="120" w:after="120"/>
        <w:jc w:val="right"/>
        <w:rPr>
          <w:rFonts w:ascii="Arial" w:hAnsi="Arial" w:cs="Arial"/>
          <w:sz w:val="18"/>
          <w:szCs w:val="18"/>
          <w:lang w:eastAsia="ar-SA"/>
        </w:rPr>
      </w:pPr>
      <w:r w:rsidRPr="007A59BC">
        <w:rPr>
          <w:rFonts w:ascii="Arial" w:hAnsi="Arial" w:cs="Arial"/>
          <w:sz w:val="18"/>
          <w:szCs w:val="18"/>
          <w:lang w:eastAsia="ar-SA"/>
        </w:rPr>
        <w:t>Źródło: Opracowanie własne na podstawie portalu Geoserwis</w:t>
      </w:r>
    </w:p>
    <w:p w14:paraId="76D3B9E3" w14:textId="70AC3353" w:rsidR="004D1EBB" w:rsidRPr="00296ACF" w:rsidRDefault="004D1EBB" w:rsidP="00990A27">
      <w:pPr>
        <w:spacing w:before="120" w:after="120" w:line="360" w:lineRule="auto"/>
        <w:jc w:val="both"/>
        <w:rPr>
          <w:rFonts w:ascii="Arial" w:hAnsi="Arial" w:cs="Arial"/>
          <w:sz w:val="22"/>
          <w:szCs w:val="22"/>
        </w:rPr>
      </w:pPr>
      <w:r w:rsidRPr="00296ACF">
        <w:rPr>
          <w:rFonts w:ascii="Arial" w:hAnsi="Arial" w:cs="Arial"/>
          <w:sz w:val="22"/>
          <w:szCs w:val="22"/>
        </w:rPr>
        <w:t>Korytarz ekologiczny jest obszarem, który umożliwia migrację roślin, zwierząt lub grzybów. Tworzą go liniowe pasy lasów, terenów porośniętych krzewami lub trawami umożliwiające zwierzętom, roślinom i grzybom przemieszczanie się oraz dające schronienie i dostęp do pożywienia.</w:t>
      </w:r>
    </w:p>
    <w:p w14:paraId="65EAEE4E" w14:textId="322A6CAF" w:rsidR="009E7CBB" w:rsidRPr="004D1EBB" w:rsidRDefault="00EC7EFD" w:rsidP="00990A27">
      <w:pPr>
        <w:spacing w:before="120" w:after="120" w:line="360" w:lineRule="auto"/>
        <w:jc w:val="both"/>
        <w:rPr>
          <w:rFonts w:ascii="Arial" w:hAnsi="Arial" w:cs="Arial"/>
          <w:sz w:val="22"/>
          <w:szCs w:val="22"/>
        </w:rPr>
      </w:pPr>
      <w:r w:rsidRPr="004D1EBB">
        <w:rPr>
          <w:rFonts w:ascii="Arial" w:hAnsi="Arial" w:cs="Arial"/>
          <w:sz w:val="22"/>
          <w:szCs w:val="22"/>
        </w:rPr>
        <w:t>Według Mapy korytarz ekologicznych 2012 przez terytorium gminy i miasta Węgliniec przebiega korytarz ekologiczny</w:t>
      </w:r>
      <w:r w:rsidR="00491166" w:rsidRPr="004D1EBB">
        <w:rPr>
          <w:rFonts w:ascii="Arial" w:hAnsi="Arial" w:cs="Arial"/>
          <w:sz w:val="22"/>
          <w:szCs w:val="22"/>
        </w:rPr>
        <w:t xml:space="preserve"> Bory Dolnośląskie (GKZ - 4). Natomiast na Mapie korytarzy ekologicznych 2005 w obszarze </w:t>
      </w:r>
      <w:r w:rsidR="00015180">
        <w:rPr>
          <w:rFonts w:ascii="Arial" w:hAnsi="Arial" w:cs="Arial"/>
          <w:sz w:val="22"/>
          <w:szCs w:val="22"/>
        </w:rPr>
        <w:t xml:space="preserve">tym, </w:t>
      </w:r>
      <w:r w:rsidR="00491166" w:rsidRPr="004D1EBB">
        <w:rPr>
          <w:rFonts w:ascii="Arial" w:hAnsi="Arial" w:cs="Arial"/>
          <w:sz w:val="22"/>
          <w:szCs w:val="22"/>
        </w:rPr>
        <w:t>znajdują się korytarze ekologiczne: Ziemie Lubuska – południe (GKZ - 3) oraz Góry Stołowe – północ (KZ - 4).</w:t>
      </w:r>
    </w:p>
    <w:p w14:paraId="2D1611F1" w14:textId="63352A75" w:rsidR="00491166" w:rsidRPr="00990A27" w:rsidRDefault="00491166" w:rsidP="00990A27">
      <w:pPr>
        <w:spacing w:before="120" w:after="120" w:line="360" w:lineRule="auto"/>
        <w:jc w:val="both"/>
        <w:rPr>
          <w:rFonts w:ascii="Arial" w:hAnsi="Arial" w:cs="Arial"/>
          <w:b/>
          <w:sz w:val="22"/>
          <w:szCs w:val="22"/>
          <w:u w:val="single"/>
        </w:rPr>
      </w:pPr>
      <w:r w:rsidRPr="004D1EBB">
        <w:rPr>
          <w:rFonts w:ascii="Arial" w:hAnsi="Arial" w:cs="Arial"/>
          <w:bCs/>
          <w:sz w:val="22"/>
          <w:szCs w:val="22"/>
        </w:rPr>
        <w:t>Powyższe korytarze należą do Krajowej sieci ekologicznej ECONET Polska, pełniąc funkcję krajowych korytarzy ekologicznych i obszarów węzłowych.</w:t>
      </w:r>
      <w:r w:rsidRPr="00990A27">
        <w:rPr>
          <w:rFonts w:ascii="Arial" w:hAnsi="Arial" w:cs="Arial"/>
          <w:b/>
          <w:sz w:val="22"/>
          <w:szCs w:val="22"/>
          <w:u w:val="single"/>
        </w:rPr>
        <w:t xml:space="preserve"> </w:t>
      </w:r>
    </w:p>
    <w:p w14:paraId="1BB948F5" w14:textId="77777777" w:rsidR="00296ACF" w:rsidRDefault="00296ACF" w:rsidP="006B0787">
      <w:pPr>
        <w:suppressAutoHyphens/>
        <w:spacing w:before="120" w:after="120" w:line="360" w:lineRule="auto"/>
        <w:jc w:val="both"/>
        <w:rPr>
          <w:rFonts w:ascii="Arial" w:hAnsi="Arial" w:cs="Arial"/>
          <w:b/>
          <w:sz w:val="22"/>
          <w:szCs w:val="22"/>
          <w:lang w:eastAsia="ar-SA"/>
        </w:rPr>
        <w:sectPr w:rsidR="00296ACF" w:rsidSect="00EE52FA">
          <w:pgSz w:w="11906" w:h="16838"/>
          <w:pgMar w:top="1418" w:right="1418" w:bottom="1418" w:left="1418" w:header="709" w:footer="709" w:gutter="0"/>
          <w:cols w:space="708"/>
          <w:titlePg/>
          <w:docGrid w:linePitch="360"/>
        </w:sectPr>
      </w:pPr>
    </w:p>
    <w:p w14:paraId="0AFB630D" w14:textId="5DB8F5C4" w:rsidR="006B0787" w:rsidRPr="007C1ABE" w:rsidRDefault="006B0787" w:rsidP="006B0787">
      <w:pPr>
        <w:suppressAutoHyphens/>
        <w:spacing w:before="120" w:after="120" w:line="360" w:lineRule="auto"/>
        <w:jc w:val="both"/>
        <w:rPr>
          <w:rFonts w:ascii="Arial" w:hAnsi="Arial" w:cs="Arial"/>
          <w:b/>
          <w:sz w:val="22"/>
          <w:szCs w:val="22"/>
          <w:lang w:eastAsia="ar-SA"/>
        </w:rPr>
      </w:pPr>
      <w:r w:rsidRPr="007C1ABE">
        <w:rPr>
          <w:rFonts w:ascii="Arial" w:hAnsi="Arial" w:cs="Arial"/>
          <w:b/>
          <w:sz w:val="22"/>
          <w:szCs w:val="22"/>
          <w:lang w:eastAsia="ar-SA"/>
        </w:rPr>
        <w:lastRenderedPageBreak/>
        <w:t>Podsumowanie analiza SWOT</w:t>
      </w:r>
    </w:p>
    <w:p w14:paraId="6913A2DA" w14:textId="1DC3F05D" w:rsidR="006B0787" w:rsidRPr="007C1ABE" w:rsidRDefault="006B0787" w:rsidP="006B0787">
      <w:pPr>
        <w:spacing w:before="240" w:after="120"/>
        <w:jc w:val="center"/>
        <w:rPr>
          <w:rFonts w:ascii="Arial" w:hAnsi="Arial" w:cs="Arial"/>
          <w:b/>
          <w:bCs/>
          <w:sz w:val="18"/>
        </w:rPr>
      </w:pPr>
      <w:bookmarkStart w:id="173" w:name="_Toc5051331"/>
      <w:bookmarkStart w:id="174" w:name="_Toc23143708"/>
      <w:bookmarkStart w:id="175" w:name="_Toc24098916"/>
      <w:bookmarkStart w:id="176" w:name="_Toc27644327"/>
      <w:bookmarkStart w:id="177" w:name="_Toc46731412"/>
      <w:bookmarkStart w:id="178" w:name="_Toc151709168"/>
      <w:r w:rsidRPr="007C1ABE">
        <w:rPr>
          <w:rFonts w:ascii="Arial" w:hAnsi="Arial" w:cs="Arial"/>
          <w:b/>
          <w:bCs/>
          <w:sz w:val="20"/>
          <w:szCs w:val="20"/>
        </w:rPr>
        <w:t xml:space="preserve">Tabela </w:t>
      </w:r>
      <w:r w:rsidRPr="007C1ABE">
        <w:rPr>
          <w:rFonts w:ascii="Arial" w:hAnsi="Arial" w:cs="Arial"/>
          <w:b/>
          <w:bCs/>
          <w:sz w:val="20"/>
          <w:szCs w:val="20"/>
        </w:rPr>
        <w:fldChar w:fldCharType="begin"/>
      </w:r>
      <w:r w:rsidRPr="007C1ABE">
        <w:rPr>
          <w:rFonts w:ascii="Arial" w:hAnsi="Arial" w:cs="Arial"/>
          <w:b/>
          <w:bCs/>
          <w:sz w:val="20"/>
          <w:szCs w:val="20"/>
        </w:rPr>
        <w:instrText xml:space="preserve"> SEQ Tabela \* ARABIC </w:instrText>
      </w:r>
      <w:r w:rsidRPr="007C1ABE">
        <w:rPr>
          <w:rFonts w:ascii="Arial" w:hAnsi="Arial" w:cs="Arial"/>
          <w:b/>
          <w:bCs/>
          <w:sz w:val="20"/>
          <w:szCs w:val="20"/>
        </w:rPr>
        <w:fldChar w:fldCharType="separate"/>
      </w:r>
      <w:r w:rsidR="00113E44">
        <w:rPr>
          <w:rFonts w:ascii="Arial" w:hAnsi="Arial" w:cs="Arial"/>
          <w:b/>
          <w:bCs/>
          <w:noProof/>
          <w:sz w:val="20"/>
          <w:szCs w:val="20"/>
        </w:rPr>
        <w:t>32</w:t>
      </w:r>
      <w:r w:rsidRPr="007C1ABE">
        <w:rPr>
          <w:rFonts w:ascii="Arial" w:hAnsi="Arial" w:cs="Arial"/>
          <w:b/>
          <w:bCs/>
          <w:sz w:val="20"/>
          <w:szCs w:val="20"/>
        </w:rPr>
        <w:fldChar w:fldCharType="end"/>
      </w:r>
      <w:r w:rsidRPr="007C1ABE">
        <w:rPr>
          <w:rFonts w:ascii="Arial" w:hAnsi="Arial" w:cs="Arial"/>
          <w:b/>
          <w:bCs/>
          <w:sz w:val="20"/>
          <w:szCs w:val="20"/>
        </w:rPr>
        <w:t>. Analiza SWOT dla obszarów interwencji: Zasoby przyrodnicze</w:t>
      </w:r>
      <w:bookmarkEnd w:id="173"/>
      <w:bookmarkEnd w:id="174"/>
      <w:bookmarkEnd w:id="175"/>
      <w:bookmarkEnd w:id="176"/>
      <w:bookmarkEnd w:id="177"/>
      <w:bookmarkEnd w:id="178"/>
    </w:p>
    <w:tbl>
      <w:tblPr>
        <w:tblW w:w="5000"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512"/>
        <w:gridCol w:w="4512"/>
      </w:tblGrid>
      <w:tr w:rsidR="007C1ABE" w:rsidRPr="007C1ABE" w14:paraId="64685CF8" w14:textId="77777777" w:rsidTr="00990A27">
        <w:trPr>
          <w:tblHeader/>
        </w:trPr>
        <w:tc>
          <w:tcPr>
            <w:tcW w:w="2500" w:type="pct"/>
            <w:shd w:val="clear" w:color="auto" w:fill="BFBFBF"/>
            <w:vAlign w:val="center"/>
          </w:tcPr>
          <w:p w14:paraId="315B8570" w14:textId="77777777" w:rsidR="006B0787" w:rsidRPr="007C1ABE" w:rsidRDefault="006B0787" w:rsidP="001C7C1B">
            <w:pPr>
              <w:spacing w:before="60" w:after="60"/>
              <w:jc w:val="center"/>
              <w:rPr>
                <w:rFonts w:ascii="Arial" w:hAnsi="Arial" w:cs="Arial"/>
                <w:b/>
                <w:sz w:val="20"/>
              </w:rPr>
            </w:pPr>
            <w:r w:rsidRPr="007C1ABE">
              <w:rPr>
                <w:rFonts w:ascii="Arial" w:hAnsi="Arial" w:cs="Arial"/>
                <w:b/>
                <w:sz w:val="20"/>
              </w:rPr>
              <w:t>Mocne strony</w:t>
            </w:r>
          </w:p>
        </w:tc>
        <w:tc>
          <w:tcPr>
            <w:tcW w:w="2500" w:type="pct"/>
            <w:shd w:val="clear" w:color="auto" w:fill="BFBFBF"/>
            <w:vAlign w:val="center"/>
          </w:tcPr>
          <w:p w14:paraId="1F1ADBA0" w14:textId="77777777" w:rsidR="006B0787" w:rsidRPr="007C1ABE" w:rsidRDefault="006B0787" w:rsidP="001C7C1B">
            <w:pPr>
              <w:spacing w:before="60" w:after="60"/>
              <w:jc w:val="center"/>
              <w:rPr>
                <w:rFonts w:ascii="Arial" w:hAnsi="Arial" w:cs="Arial"/>
                <w:b/>
                <w:sz w:val="20"/>
              </w:rPr>
            </w:pPr>
            <w:r w:rsidRPr="007C1ABE">
              <w:rPr>
                <w:rFonts w:ascii="Arial" w:hAnsi="Arial" w:cs="Arial"/>
                <w:b/>
                <w:sz w:val="20"/>
              </w:rPr>
              <w:t>Słabe strony</w:t>
            </w:r>
          </w:p>
        </w:tc>
      </w:tr>
      <w:tr w:rsidR="007C1ABE" w:rsidRPr="007C1ABE" w14:paraId="7AA7409D" w14:textId="77777777" w:rsidTr="001C7C1B">
        <w:tc>
          <w:tcPr>
            <w:tcW w:w="2500" w:type="pct"/>
          </w:tcPr>
          <w:p w14:paraId="483FA4BB" w14:textId="77777777" w:rsidR="006B0787" w:rsidRPr="007C1ABE" w:rsidRDefault="00B41A8C" w:rsidP="00BE4AC2">
            <w:pPr>
              <w:numPr>
                <w:ilvl w:val="0"/>
                <w:numId w:val="3"/>
              </w:numPr>
              <w:spacing w:before="60" w:after="60"/>
              <w:rPr>
                <w:rFonts w:ascii="Arial" w:hAnsi="Arial" w:cs="Arial"/>
                <w:sz w:val="20"/>
              </w:rPr>
            </w:pPr>
            <w:r w:rsidRPr="007C1ABE">
              <w:rPr>
                <w:rFonts w:ascii="Arial" w:hAnsi="Arial" w:cs="Arial"/>
                <w:sz w:val="20"/>
              </w:rPr>
              <w:t>walory przyrodniczo-krajobrazowe,</w:t>
            </w:r>
          </w:p>
          <w:p w14:paraId="38D48361" w14:textId="77777777" w:rsidR="00B41A8C" w:rsidRPr="00990A27" w:rsidRDefault="00B41A8C" w:rsidP="001F2119">
            <w:pPr>
              <w:numPr>
                <w:ilvl w:val="0"/>
                <w:numId w:val="3"/>
              </w:numPr>
              <w:spacing w:before="60" w:after="60"/>
              <w:rPr>
                <w:rFonts w:ascii="Arial" w:hAnsi="Arial" w:cs="Arial"/>
                <w:sz w:val="20"/>
              </w:rPr>
            </w:pPr>
            <w:r w:rsidRPr="007C1ABE">
              <w:rPr>
                <w:rFonts w:ascii="Arial" w:hAnsi="Arial" w:cs="Arial"/>
                <w:sz w:val="20"/>
                <w:lang w:val="pl"/>
              </w:rPr>
              <w:t xml:space="preserve">występowanie różnych form ochrony przyrody charakteryzujących się różnorodnością </w:t>
            </w:r>
            <w:bookmarkStart w:id="179" w:name="_2y3w247" w:colFirst="0" w:colLast="0"/>
            <w:bookmarkEnd w:id="179"/>
            <w:r w:rsidRPr="007C1ABE">
              <w:rPr>
                <w:rFonts w:ascii="Arial" w:hAnsi="Arial" w:cs="Arial"/>
                <w:sz w:val="20"/>
                <w:lang w:val="pl"/>
              </w:rPr>
              <w:t>siedlisk i gatunków</w:t>
            </w:r>
            <w:r w:rsidR="00BE4AC2">
              <w:rPr>
                <w:rFonts w:ascii="Arial" w:hAnsi="Arial" w:cs="Arial"/>
                <w:sz w:val="20"/>
                <w:lang w:val="pl"/>
              </w:rPr>
              <w:t>,</w:t>
            </w:r>
          </w:p>
          <w:p w14:paraId="36F5DF8D" w14:textId="4F3481F6" w:rsidR="00BE4AC2" w:rsidRDefault="00BE4AC2" w:rsidP="00FB6851">
            <w:pPr>
              <w:numPr>
                <w:ilvl w:val="0"/>
                <w:numId w:val="3"/>
              </w:numPr>
              <w:spacing w:before="60" w:after="60"/>
              <w:rPr>
                <w:rFonts w:ascii="Arial" w:hAnsi="Arial" w:cs="Arial"/>
                <w:sz w:val="20"/>
              </w:rPr>
            </w:pPr>
            <w:r>
              <w:rPr>
                <w:rFonts w:ascii="Arial" w:hAnsi="Arial" w:cs="Arial"/>
                <w:sz w:val="20"/>
              </w:rPr>
              <w:t>wysoka lesistość gminy i miasta</w:t>
            </w:r>
            <w:r w:rsidR="00491166">
              <w:rPr>
                <w:rFonts w:ascii="Arial" w:hAnsi="Arial" w:cs="Arial"/>
                <w:sz w:val="20"/>
              </w:rPr>
              <w:t>,</w:t>
            </w:r>
          </w:p>
          <w:p w14:paraId="559A0F3B" w14:textId="6AD8BD30" w:rsidR="00491166" w:rsidRPr="007C1ABE" w:rsidRDefault="00491166" w:rsidP="00FB6851">
            <w:pPr>
              <w:numPr>
                <w:ilvl w:val="0"/>
                <w:numId w:val="3"/>
              </w:numPr>
              <w:spacing w:before="60" w:after="60"/>
              <w:rPr>
                <w:rFonts w:ascii="Arial" w:hAnsi="Arial" w:cs="Arial"/>
                <w:sz w:val="20"/>
              </w:rPr>
            </w:pPr>
            <w:r>
              <w:rPr>
                <w:rFonts w:ascii="Arial" w:hAnsi="Arial" w:cs="Arial"/>
                <w:sz w:val="20"/>
              </w:rPr>
              <w:t>występowanie korytarzy ekologicznych</w:t>
            </w:r>
          </w:p>
        </w:tc>
        <w:tc>
          <w:tcPr>
            <w:tcW w:w="2500" w:type="pct"/>
          </w:tcPr>
          <w:p w14:paraId="5E54EA24" w14:textId="2C6AAB49" w:rsidR="006B0787" w:rsidRPr="007C1ABE" w:rsidRDefault="00BE4AC2" w:rsidP="00FB6851">
            <w:pPr>
              <w:numPr>
                <w:ilvl w:val="0"/>
                <w:numId w:val="3"/>
              </w:numPr>
              <w:suppressAutoHyphens/>
              <w:spacing w:before="60" w:after="60"/>
              <w:rPr>
                <w:rFonts w:ascii="Arial" w:hAnsi="Arial" w:cs="Arial"/>
                <w:sz w:val="20"/>
                <w:szCs w:val="20"/>
                <w:lang w:eastAsia="ar-SA"/>
              </w:rPr>
            </w:pPr>
            <w:r>
              <w:rPr>
                <w:rFonts w:ascii="Arial" w:hAnsi="Arial" w:cs="Arial"/>
                <w:sz w:val="20"/>
                <w:szCs w:val="20"/>
                <w:lang w:eastAsia="ar-SA"/>
              </w:rPr>
              <w:t>brak wystarczającej inwentaryzacji przyrodniczej gminy i miasta.</w:t>
            </w:r>
          </w:p>
        </w:tc>
      </w:tr>
      <w:tr w:rsidR="007C1ABE" w:rsidRPr="007C1ABE" w14:paraId="5EAE9732" w14:textId="77777777" w:rsidTr="001C7C1B">
        <w:tc>
          <w:tcPr>
            <w:tcW w:w="2500" w:type="pct"/>
            <w:shd w:val="clear" w:color="auto" w:fill="BFBFBF"/>
            <w:vAlign w:val="center"/>
          </w:tcPr>
          <w:p w14:paraId="7D66C98F" w14:textId="77777777" w:rsidR="006B0787" w:rsidRPr="007C1ABE" w:rsidRDefault="006B0787" w:rsidP="00BE4AC2">
            <w:pPr>
              <w:spacing w:before="60" w:after="60"/>
              <w:jc w:val="center"/>
              <w:rPr>
                <w:rFonts w:ascii="Arial" w:hAnsi="Arial" w:cs="Arial"/>
                <w:b/>
                <w:sz w:val="20"/>
              </w:rPr>
            </w:pPr>
            <w:r w:rsidRPr="007C1ABE">
              <w:rPr>
                <w:rFonts w:ascii="Arial" w:hAnsi="Arial" w:cs="Arial"/>
                <w:b/>
                <w:sz w:val="20"/>
              </w:rPr>
              <w:t>Szanse</w:t>
            </w:r>
          </w:p>
        </w:tc>
        <w:tc>
          <w:tcPr>
            <w:tcW w:w="2500" w:type="pct"/>
            <w:shd w:val="clear" w:color="auto" w:fill="BFBFBF"/>
            <w:vAlign w:val="center"/>
          </w:tcPr>
          <w:p w14:paraId="6B4F5CF8" w14:textId="77777777" w:rsidR="006B0787" w:rsidRPr="007C1ABE" w:rsidRDefault="006B0787" w:rsidP="001F2119">
            <w:pPr>
              <w:spacing w:before="60" w:after="60"/>
              <w:jc w:val="center"/>
              <w:rPr>
                <w:rFonts w:ascii="Arial" w:hAnsi="Arial" w:cs="Arial"/>
                <w:b/>
                <w:sz w:val="20"/>
              </w:rPr>
            </w:pPr>
            <w:r w:rsidRPr="007C1ABE">
              <w:rPr>
                <w:rFonts w:ascii="Arial" w:hAnsi="Arial" w:cs="Arial"/>
                <w:b/>
                <w:sz w:val="20"/>
              </w:rPr>
              <w:t>Zagrożenia</w:t>
            </w:r>
          </w:p>
        </w:tc>
      </w:tr>
      <w:tr w:rsidR="007C1ABE" w:rsidRPr="007C1ABE" w14:paraId="124390BE" w14:textId="77777777" w:rsidTr="001C7C1B">
        <w:tc>
          <w:tcPr>
            <w:tcW w:w="2500" w:type="pct"/>
          </w:tcPr>
          <w:p w14:paraId="6E71F75E" w14:textId="77777777" w:rsidR="006B0787" w:rsidRPr="007C1ABE" w:rsidRDefault="00B41A8C" w:rsidP="00990A27">
            <w:pPr>
              <w:numPr>
                <w:ilvl w:val="0"/>
                <w:numId w:val="2"/>
              </w:numPr>
              <w:spacing w:before="60" w:after="60"/>
              <w:ind w:left="360"/>
              <w:rPr>
                <w:rFonts w:ascii="Arial" w:hAnsi="Arial" w:cs="Arial"/>
                <w:sz w:val="20"/>
                <w:szCs w:val="20"/>
                <w:lang w:eastAsia="ar-SA"/>
              </w:rPr>
            </w:pPr>
            <w:r w:rsidRPr="007C1ABE">
              <w:rPr>
                <w:rFonts w:ascii="Arial" w:hAnsi="Arial" w:cs="Arial"/>
                <w:sz w:val="20"/>
                <w:szCs w:val="20"/>
                <w:lang w:eastAsia="ar-SA"/>
              </w:rPr>
              <w:t>prowadzenie nasadzeń drzew, zabiegów pielęgnacyjnych w lasach,</w:t>
            </w:r>
          </w:p>
          <w:p w14:paraId="67F3D75E" w14:textId="77777777" w:rsidR="00B41A8C" w:rsidRPr="007C1ABE" w:rsidRDefault="00B41A8C" w:rsidP="00990A27">
            <w:pPr>
              <w:numPr>
                <w:ilvl w:val="0"/>
                <w:numId w:val="2"/>
              </w:numPr>
              <w:spacing w:before="60" w:after="60"/>
              <w:ind w:left="360"/>
              <w:rPr>
                <w:rFonts w:ascii="Arial" w:hAnsi="Arial" w:cs="Arial"/>
                <w:sz w:val="20"/>
                <w:szCs w:val="20"/>
                <w:lang w:eastAsia="ar-SA"/>
              </w:rPr>
            </w:pPr>
            <w:r w:rsidRPr="007C1ABE">
              <w:rPr>
                <w:rFonts w:ascii="Arial" w:hAnsi="Arial" w:cs="Arial"/>
                <w:sz w:val="20"/>
                <w:szCs w:val="20"/>
                <w:lang w:eastAsia="ar-SA"/>
              </w:rPr>
              <w:t>renowacje i utrzymanie terenów zielonych,</w:t>
            </w:r>
          </w:p>
          <w:p w14:paraId="55112DEF" w14:textId="77777777" w:rsidR="00B41A8C" w:rsidRPr="007C1ABE" w:rsidRDefault="00B41A8C" w:rsidP="00990A27">
            <w:pPr>
              <w:numPr>
                <w:ilvl w:val="0"/>
                <w:numId w:val="2"/>
              </w:numPr>
              <w:spacing w:before="60" w:after="60"/>
              <w:ind w:left="360"/>
              <w:rPr>
                <w:rFonts w:ascii="Arial" w:hAnsi="Arial" w:cs="Arial"/>
                <w:sz w:val="20"/>
                <w:szCs w:val="20"/>
                <w:lang w:eastAsia="ar-SA"/>
              </w:rPr>
            </w:pPr>
            <w:r w:rsidRPr="007C1ABE">
              <w:rPr>
                <w:rFonts w:ascii="Arial" w:hAnsi="Arial" w:cs="Arial"/>
                <w:sz w:val="20"/>
                <w:szCs w:val="20"/>
                <w:lang w:eastAsia="ar-SA"/>
              </w:rPr>
              <w:t>zapewnienie odpowiedniego poziomu bezpieczeństwa pożarowego obszarów leśnych,</w:t>
            </w:r>
          </w:p>
          <w:p w14:paraId="0DB1BF1F" w14:textId="753CCEE7" w:rsidR="00B41A8C" w:rsidRPr="007C1ABE" w:rsidRDefault="00B41A8C" w:rsidP="00990A27">
            <w:pPr>
              <w:numPr>
                <w:ilvl w:val="0"/>
                <w:numId w:val="2"/>
              </w:numPr>
              <w:spacing w:before="60" w:after="60"/>
              <w:ind w:left="360"/>
              <w:rPr>
                <w:rFonts w:ascii="Arial" w:hAnsi="Arial" w:cs="Arial"/>
                <w:sz w:val="20"/>
                <w:szCs w:val="20"/>
                <w:lang w:eastAsia="ar-SA"/>
              </w:rPr>
            </w:pPr>
            <w:r w:rsidRPr="007C1ABE">
              <w:rPr>
                <w:rFonts w:ascii="Arial" w:hAnsi="Arial" w:cs="Arial"/>
                <w:sz w:val="20"/>
                <w:szCs w:val="20"/>
                <w:lang w:val="pl" w:eastAsia="ar-SA"/>
              </w:rPr>
              <w:t>programy i akcje edukacyjno-informacyjne o potrzebie ochrony przyrody.</w:t>
            </w:r>
          </w:p>
        </w:tc>
        <w:tc>
          <w:tcPr>
            <w:tcW w:w="2500" w:type="pct"/>
          </w:tcPr>
          <w:p w14:paraId="081A6E3B" w14:textId="4F5365B5" w:rsidR="00B41A8C" w:rsidRPr="007C1ABE" w:rsidRDefault="00B41A8C" w:rsidP="00BE4AC2">
            <w:pPr>
              <w:numPr>
                <w:ilvl w:val="0"/>
                <w:numId w:val="2"/>
              </w:numPr>
              <w:spacing w:before="60" w:after="60"/>
              <w:ind w:left="360"/>
              <w:rPr>
                <w:rFonts w:ascii="Arial" w:hAnsi="Arial" w:cs="Arial"/>
                <w:sz w:val="20"/>
              </w:rPr>
            </w:pPr>
            <w:r w:rsidRPr="007C1ABE">
              <w:rPr>
                <w:rFonts w:ascii="Arial" w:hAnsi="Arial" w:cs="Arial"/>
                <w:sz w:val="20"/>
              </w:rPr>
              <w:t>postępująca urbanizacja,</w:t>
            </w:r>
          </w:p>
          <w:p w14:paraId="79037298" w14:textId="77777777" w:rsidR="00B41A8C" w:rsidRPr="00B41A8C" w:rsidRDefault="00B41A8C" w:rsidP="001F2119">
            <w:pPr>
              <w:numPr>
                <w:ilvl w:val="0"/>
                <w:numId w:val="2"/>
              </w:numPr>
              <w:spacing w:before="60" w:after="60"/>
              <w:ind w:left="360"/>
              <w:rPr>
                <w:rFonts w:ascii="Arial" w:hAnsi="Arial" w:cs="Arial"/>
                <w:sz w:val="20"/>
              </w:rPr>
            </w:pPr>
            <w:r w:rsidRPr="00B41A8C">
              <w:rPr>
                <w:rFonts w:ascii="Arial" w:hAnsi="Arial" w:cs="Arial"/>
                <w:sz w:val="20"/>
              </w:rPr>
              <w:t>zmiany klimatyczne,</w:t>
            </w:r>
          </w:p>
          <w:p w14:paraId="38EDB4F3" w14:textId="14503505" w:rsidR="006B0787" w:rsidRPr="007C1ABE" w:rsidRDefault="00B41A8C" w:rsidP="00FB6851">
            <w:pPr>
              <w:numPr>
                <w:ilvl w:val="0"/>
                <w:numId w:val="2"/>
              </w:numPr>
              <w:spacing w:before="60" w:after="60"/>
              <w:ind w:left="360"/>
              <w:rPr>
                <w:rFonts w:ascii="Arial" w:hAnsi="Arial" w:cs="Arial"/>
                <w:sz w:val="20"/>
              </w:rPr>
            </w:pPr>
            <w:r w:rsidRPr="007C1ABE">
              <w:rPr>
                <w:rFonts w:ascii="Arial" w:hAnsi="Arial" w:cs="Arial"/>
                <w:sz w:val="20"/>
              </w:rPr>
              <w:t>ekspansja gatunków obcych.</w:t>
            </w:r>
          </w:p>
        </w:tc>
      </w:tr>
    </w:tbl>
    <w:p w14:paraId="11E6F940" w14:textId="2E035901" w:rsidR="00494D32" w:rsidRPr="007C1ABE" w:rsidRDefault="006B0787" w:rsidP="00134C34">
      <w:pPr>
        <w:spacing w:before="120" w:after="120"/>
        <w:jc w:val="right"/>
        <w:rPr>
          <w:rFonts w:ascii="Arial" w:eastAsia="Calibri" w:hAnsi="Arial" w:cs="Arial"/>
          <w:sz w:val="18"/>
        </w:rPr>
      </w:pPr>
      <w:r w:rsidRPr="007C1ABE">
        <w:rPr>
          <w:rFonts w:ascii="Arial" w:eastAsia="Calibri" w:hAnsi="Arial" w:cs="Arial"/>
          <w:sz w:val="18"/>
        </w:rPr>
        <w:t>Źródło: Opracowanie własne</w:t>
      </w:r>
      <w:bookmarkStart w:id="180" w:name="_Toc5053143"/>
      <w:bookmarkStart w:id="181" w:name="_Toc8653314"/>
      <w:bookmarkStart w:id="182" w:name="_Toc38541013"/>
    </w:p>
    <w:p w14:paraId="2CF11021" w14:textId="14F65B37" w:rsidR="00E90B70" w:rsidRPr="007C1ABE" w:rsidRDefault="00E90B70" w:rsidP="00E90B70">
      <w:pPr>
        <w:pStyle w:val="Nagwek3"/>
        <w:tabs>
          <w:tab w:val="center" w:pos="4535"/>
        </w:tabs>
        <w:rPr>
          <w:rFonts w:cs="Arial"/>
        </w:rPr>
      </w:pPr>
      <w:bookmarkStart w:id="183" w:name="_Toc151709309"/>
      <w:r w:rsidRPr="007C1ABE">
        <w:rPr>
          <w:rFonts w:cs="Arial"/>
        </w:rPr>
        <w:t>3.2.</w:t>
      </w:r>
      <w:r w:rsidR="00494D32" w:rsidRPr="007C1ABE">
        <w:rPr>
          <w:rFonts w:cs="Arial"/>
        </w:rPr>
        <w:t>10</w:t>
      </w:r>
      <w:r w:rsidRPr="007C1ABE">
        <w:rPr>
          <w:rFonts w:cs="Arial"/>
        </w:rPr>
        <w:t xml:space="preserve"> Zagrożenia poważnymi awariami</w:t>
      </w:r>
      <w:bookmarkEnd w:id="180"/>
      <w:bookmarkEnd w:id="181"/>
      <w:bookmarkEnd w:id="182"/>
      <w:bookmarkEnd w:id="183"/>
    </w:p>
    <w:p w14:paraId="53C86119" w14:textId="77777777" w:rsidR="00134C34" w:rsidRPr="00134C34" w:rsidRDefault="00134C34" w:rsidP="00134C34">
      <w:pPr>
        <w:autoSpaceDE w:val="0"/>
        <w:autoSpaceDN w:val="0"/>
        <w:adjustRightInd w:val="0"/>
        <w:spacing w:before="120" w:after="120" w:line="360" w:lineRule="auto"/>
        <w:jc w:val="both"/>
        <w:rPr>
          <w:rFonts w:ascii="Arial" w:hAnsi="Arial" w:cs="Arial"/>
          <w:sz w:val="22"/>
          <w:szCs w:val="22"/>
        </w:rPr>
      </w:pPr>
      <w:r w:rsidRPr="00134C34">
        <w:rPr>
          <w:rFonts w:ascii="Arial" w:hAnsi="Arial" w:cs="Arial"/>
          <w:sz w:val="22"/>
          <w:szCs w:val="22"/>
          <w:lang w:val="pl"/>
        </w:rPr>
        <w:t>Zagadnienia związane z poważnymi awariami zostały uregulowane przede wszystkim w ustawie Prawo ochrony środowiska (IV „Poważne awarie”). Definicja ustawowa określa poważną awarię jako „zdarzenie, w szczególności emisję, pożar lub eksplozję, powstałe w trakcie procesu przemysłowego, magazynowania lub transportu, w których występuje jedna lub więcej niebezpiecznych substancji, prowadzące do natychmiastowego powstania zagrożenia życia lub zdrowia ludzi lub środowiska lub powstania takiego zagrożenia z opóźnieniem”</w:t>
      </w:r>
      <w:r w:rsidRPr="00134C34">
        <w:rPr>
          <w:rFonts w:ascii="Arial" w:hAnsi="Arial" w:cs="Arial"/>
          <w:i/>
          <w:sz w:val="22"/>
          <w:szCs w:val="22"/>
          <w:lang w:val="pl"/>
        </w:rPr>
        <w:t xml:space="preserve"> </w:t>
      </w:r>
      <w:r w:rsidRPr="00134C34">
        <w:rPr>
          <w:rFonts w:ascii="Arial" w:hAnsi="Arial" w:cs="Arial"/>
          <w:sz w:val="22"/>
          <w:szCs w:val="22"/>
          <w:lang w:val="pl"/>
        </w:rPr>
        <w:t>(art. 3, ust. 23).</w:t>
      </w:r>
      <w:r w:rsidRPr="00134C34">
        <w:rPr>
          <w:rFonts w:ascii="Arial" w:hAnsi="Arial" w:cs="Arial"/>
          <w:sz w:val="22"/>
          <w:szCs w:val="22"/>
        </w:rPr>
        <w:t xml:space="preserve"> </w:t>
      </w:r>
    </w:p>
    <w:p w14:paraId="6ACD393C" w14:textId="77777777" w:rsidR="00134C34" w:rsidRPr="00134C34" w:rsidRDefault="00134C34" w:rsidP="00134C34">
      <w:pPr>
        <w:autoSpaceDE w:val="0"/>
        <w:autoSpaceDN w:val="0"/>
        <w:adjustRightInd w:val="0"/>
        <w:spacing w:before="120" w:after="120" w:line="360" w:lineRule="auto"/>
        <w:jc w:val="both"/>
        <w:rPr>
          <w:rFonts w:ascii="Arial" w:hAnsi="Arial" w:cs="Arial"/>
          <w:sz w:val="22"/>
          <w:szCs w:val="22"/>
        </w:rPr>
      </w:pPr>
      <w:r w:rsidRPr="00134C34">
        <w:rPr>
          <w:rFonts w:ascii="Arial" w:hAnsi="Arial" w:cs="Arial"/>
          <w:sz w:val="22"/>
          <w:szCs w:val="22"/>
        </w:rPr>
        <w:t>Zakładem stwarzającym zagrożenie awarią przemysłową jest każdy zakład, na którego terenie znajdują się substancje niebezpieczne, mogące spowodować zagrożenie życia lub zdrowia ludzi lub środowiska. Ze względu na rodzaj i ilość substancji niebezpiecznych zakłady dzielimy, zgodnie z art. 248, ust. 1 u.p.o.ś., na:</w:t>
      </w:r>
    </w:p>
    <w:p w14:paraId="5E199015" w14:textId="77777777" w:rsidR="00134C34" w:rsidRPr="00134C34" w:rsidRDefault="00134C34" w:rsidP="00990A27">
      <w:pPr>
        <w:numPr>
          <w:ilvl w:val="0"/>
          <w:numId w:val="87"/>
        </w:numPr>
        <w:autoSpaceDE w:val="0"/>
        <w:autoSpaceDN w:val="0"/>
        <w:adjustRightInd w:val="0"/>
        <w:spacing w:line="360" w:lineRule="auto"/>
        <w:ind w:left="360"/>
        <w:jc w:val="both"/>
        <w:rPr>
          <w:rFonts w:ascii="Arial" w:hAnsi="Arial" w:cs="Arial"/>
          <w:sz w:val="22"/>
          <w:szCs w:val="22"/>
        </w:rPr>
      </w:pPr>
      <w:r w:rsidRPr="00134C34">
        <w:rPr>
          <w:rFonts w:ascii="Arial" w:hAnsi="Arial" w:cs="Arial"/>
          <w:sz w:val="22"/>
          <w:szCs w:val="22"/>
        </w:rPr>
        <w:t>zakłady o zwiększonym ryzyku;</w:t>
      </w:r>
    </w:p>
    <w:p w14:paraId="15B95504" w14:textId="77777777" w:rsidR="00134C34" w:rsidRPr="00134C34" w:rsidRDefault="00134C34" w:rsidP="00990A27">
      <w:pPr>
        <w:numPr>
          <w:ilvl w:val="0"/>
          <w:numId w:val="87"/>
        </w:numPr>
        <w:autoSpaceDE w:val="0"/>
        <w:autoSpaceDN w:val="0"/>
        <w:adjustRightInd w:val="0"/>
        <w:spacing w:line="360" w:lineRule="auto"/>
        <w:ind w:left="360"/>
        <w:jc w:val="both"/>
        <w:rPr>
          <w:rFonts w:ascii="Arial" w:hAnsi="Arial" w:cs="Arial"/>
          <w:sz w:val="22"/>
          <w:szCs w:val="22"/>
        </w:rPr>
      </w:pPr>
      <w:r w:rsidRPr="00134C34">
        <w:rPr>
          <w:rFonts w:ascii="Arial" w:hAnsi="Arial" w:cs="Arial"/>
          <w:sz w:val="22"/>
          <w:szCs w:val="22"/>
        </w:rPr>
        <w:t xml:space="preserve">zakłady o dużym ryzyku. </w:t>
      </w:r>
    </w:p>
    <w:p w14:paraId="781B43A3" w14:textId="080D5ED7" w:rsidR="00494D32" w:rsidRPr="007C1ABE" w:rsidRDefault="00134C34" w:rsidP="00233809">
      <w:pPr>
        <w:autoSpaceDE w:val="0"/>
        <w:autoSpaceDN w:val="0"/>
        <w:adjustRightInd w:val="0"/>
        <w:spacing w:before="120" w:after="120" w:line="360" w:lineRule="auto"/>
        <w:jc w:val="both"/>
        <w:rPr>
          <w:rFonts w:ascii="Arial" w:hAnsi="Arial" w:cs="Arial"/>
          <w:sz w:val="22"/>
          <w:szCs w:val="22"/>
          <w:lang w:val="pl"/>
        </w:rPr>
      </w:pPr>
      <w:r w:rsidRPr="007C1ABE">
        <w:rPr>
          <w:rFonts w:ascii="Arial" w:hAnsi="Arial" w:cs="Arial"/>
          <w:sz w:val="22"/>
          <w:szCs w:val="22"/>
          <w:lang w:val="pl"/>
        </w:rPr>
        <w:t>Zgodnie z opublikowanym przez Główny Inspektorat Ochrony Środowiska wykazem zakładów o dużym oraz zwiększonym ryzyku wystąpienia poważnej awarii przemysłowej wg stanu na 31.12.2022 r., na obszarze gminy i miasta Węgliniec nie funkcjonują takie zakłady.</w:t>
      </w:r>
    </w:p>
    <w:p w14:paraId="656A4BD9" w14:textId="23E2174E" w:rsidR="00134C34" w:rsidRPr="00134C34" w:rsidRDefault="00134C34" w:rsidP="00134C34">
      <w:pPr>
        <w:autoSpaceDE w:val="0"/>
        <w:autoSpaceDN w:val="0"/>
        <w:adjustRightInd w:val="0"/>
        <w:spacing w:before="120" w:after="120" w:line="360" w:lineRule="auto"/>
        <w:jc w:val="both"/>
        <w:rPr>
          <w:rFonts w:ascii="Arial" w:hAnsi="Arial" w:cs="Arial"/>
          <w:sz w:val="22"/>
          <w:szCs w:val="22"/>
          <w:lang w:val="pl"/>
        </w:rPr>
      </w:pPr>
      <w:r w:rsidRPr="00134C34">
        <w:rPr>
          <w:rFonts w:ascii="Arial" w:hAnsi="Arial" w:cs="Arial"/>
          <w:sz w:val="22"/>
          <w:szCs w:val="22"/>
          <w:lang w:val="pl"/>
        </w:rPr>
        <w:t xml:space="preserve">Zagrożenie dla mieszkańców i środowiska naturalnego stanowić może transport substancji niebezpiecznych w ruchu drogowym. Występowanie w granicach administracyjnych gminy </w:t>
      </w:r>
      <w:r w:rsidR="00015180">
        <w:rPr>
          <w:rFonts w:ascii="Arial" w:hAnsi="Arial" w:cs="Arial"/>
          <w:sz w:val="22"/>
          <w:szCs w:val="22"/>
          <w:lang w:val="pl"/>
        </w:rPr>
        <w:lastRenderedPageBreak/>
        <w:t xml:space="preserve">i miasta </w:t>
      </w:r>
      <w:r w:rsidRPr="00134C34">
        <w:rPr>
          <w:rFonts w:ascii="Arial" w:hAnsi="Arial" w:cs="Arial"/>
          <w:sz w:val="22"/>
          <w:szCs w:val="22"/>
          <w:lang w:val="pl"/>
        </w:rPr>
        <w:t xml:space="preserve">ważnych szlaków komunikacyjnych stanowi nie tylko potencjał jej rozwoju, ale także zwiększa możliwość wystąpienia zagrożeń związanych z transportem substancji niebezpiecznych. Główny ruch samochodowy na </w:t>
      </w:r>
      <w:r w:rsidR="00015180">
        <w:rPr>
          <w:rFonts w:ascii="Arial" w:hAnsi="Arial" w:cs="Arial"/>
          <w:sz w:val="22"/>
          <w:szCs w:val="22"/>
          <w:lang w:val="pl"/>
        </w:rPr>
        <w:t xml:space="preserve">tym </w:t>
      </w:r>
      <w:r w:rsidRPr="00134C34">
        <w:rPr>
          <w:rFonts w:ascii="Arial" w:hAnsi="Arial" w:cs="Arial"/>
          <w:sz w:val="22"/>
          <w:szCs w:val="22"/>
          <w:lang w:val="pl"/>
        </w:rPr>
        <w:t>obszarze skupiony jest na drogach wojewódzkich</w:t>
      </w:r>
      <w:r w:rsidRPr="007C1ABE">
        <w:rPr>
          <w:rFonts w:ascii="Arial" w:hAnsi="Arial" w:cs="Arial"/>
          <w:sz w:val="22"/>
          <w:szCs w:val="22"/>
          <w:lang w:val="pl"/>
        </w:rPr>
        <w:t xml:space="preserve"> nr.: 296, 351, 350. </w:t>
      </w:r>
    </w:p>
    <w:p w14:paraId="120B9E49" w14:textId="17775BDC" w:rsidR="00E26612" w:rsidRPr="00E26612" w:rsidRDefault="00E26612" w:rsidP="00E26612">
      <w:pPr>
        <w:autoSpaceDE w:val="0"/>
        <w:autoSpaceDN w:val="0"/>
        <w:adjustRightInd w:val="0"/>
        <w:spacing w:before="120" w:after="120" w:line="360" w:lineRule="auto"/>
        <w:jc w:val="both"/>
        <w:rPr>
          <w:rFonts w:ascii="Arial" w:hAnsi="Arial" w:cs="Arial"/>
          <w:sz w:val="22"/>
          <w:szCs w:val="22"/>
          <w:lang w:val="pl"/>
        </w:rPr>
      </w:pPr>
      <w:r w:rsidRPr="00E26612">
        <w:rPr>
          <w:rFonts w:ascii="Arial" w:hAnsi="Arial" w:cs="Arial"/>
          <w:sz w:val="22"/>
          <w:szCs w:val="22"/>
          <w:lang w:val="pl"/>
        </w:rPr>
        <w:t>Wśród innych zagrożeń, które mogą wystąpić na terenie gminy</w:t>
      </w:r>
      <w:r w:rsidR="00015180">
        <w:rPr>
          <w:rFonts w:ascii="Arial" w:hAnsi="Arial" w:cs="Arial"/>
          <w:sz w:val="22"/>
          <w:szCs w:val="22"/>
          <w:lang w:val="pl"/>
        </w:rPr>
        <w:t xml:space="preserve"> i miasta</w:t>
      </w:r>
      <w:r w:rsidRPr="00E26612">
        <w:rPr>
          <w:rFonts w:ascii="Arial" w:hAnsi="Arial" w:cs="Arial"/>
          <w:sz w:val="22"/>
          <w:szCs w:val="22"/>
          <w:lang w:val="pl"/>
        </w:rPr>
        <w:t>, można wyróżnić: zagrożenia chemiczne (zagrożenie toksycznymi środkami przemysłowymi i innymi substancjami chemicznymi), biologiczne: epidemie, epizootie (plagi zwierzęce), epifitozy (choroby populacji roślinnej) oraz awarie urządzeń infrastruktury technicznej (gazowe, energetyczne).</w:t>
      </w:r>
    </w:p>
    <w:p w14:paraId="450C6CA6" w14:textId="58793E21" w:rsidR="00FB3B8F" w:rsidRDefault="00E26612" w:rsidP="00233809">
      <w:pPr>
        <w:widowControl w:val="0"/>
        <w:adjustRightInd w:val="0"/>
        <w:spacing w:before="120" w:after="120" w:line="360" w:lineRule="auto"/>
        <w:jc w:val="both"/>
        <w:rPr>
          <w:rFonts w:ascii="Arial" w:hAnsi="Arial" w:cs="Arial"/>
          <w:b/>
          <w:sz w:val="22"/>
          <w:szCs w:val="22"/>
        </w:rPr>
      </w:pPr>
      <w:r w:rsidRPr="007C1ABE">
        <w:rPr>
          <w:rFonts w:ascii="Arial" w:hAnsi="Arial" w:cs="Arial"/>
          <w:sz w:val="22"/>
          <w:szCs w:val="22"/>
        </w:rPr>
        <w:t xml:space="preserve">Z danych Urzędu Gminy i Miasta Węgliniec wynika, że na terenie </w:t>
      </w:r>
      <w:r w:rsidR="00015180">
        <w:rPr>
          <w:rFonts w:ascii="Arial" w:hAnsi="Arial" w:cs="Arial"/>
          <w:sz w:val="22"/>
          <w:szCs w:val="22"/>
        </w:rPr>
        <w:t xml:space="preserve">tym, </w:t>
      </w:r>
      <w:r w:rsidRPr="007C1ABE">
        <w:rPr>
          <w:rFonts w:ascii="Arial" w:hAnsi="Arial" w:cs="Arial"/>
          <w:sz w:val="22"/>
          <w:szCs w:val="22"/>
        </w:rPr>
        <w:t>w ostatnim czasie nie wystąpiły zdarzenia o znamionach poważnej awarii.</w:t>
      </w:r>
    </w:p>
    <w:p w14:paraId="5A0E22F5" w14:textId="2AE2420B" w:rsidR="00233809" w:rsidRPr="007C1ABE" w:rsidRDefault="00233809" w:rsidP="00233809">
      <w:pPr>
        <w:widowControl w:val="0"/>
        <w:adjustRightInd w:val="0"/>
        <w:spacing w:before="120" w:after="120" w:line="360" w:lineRule="auto"/>
        <w:jc w:val="both"/>
        <w:rPr>
          <w:rFonts w:ascii="Arial" w:hAnsi="Arial" w:cs="Arial"/>
          <w:b/>
          <w:sz w:val="22"/>
          <w:szCs w:val="22"/>
        </w:rPr>
      </w:pPr>
      <w:r w:rsidRPr="007C1ABE">
        <w:rPr>
          <w:rFonts w:ascii="Arial" w:hAnsi="Arial" w:cs="Arial"/>
          <w:b/>
          <w:sz w:val="22"/>
          <w:szCs w:val="22"/>
        </w:rPr>
        <w:t>Podsumowanie analiza SWOT</w:t>
      </w:r>
    </w:p>
    <w:p w14:paraId="6B5FEB37" w14:textId="1EA2ECD0" w:rsidR="00233809" w:rsidRPr="007C1ABE" w:rsidRDefault="00233809" w:rsidP="00233809">
      <w:pPr>
        <w:keepNext/>
        <w:spacing w:before="240" w:after="120"/>
        <w:jc w:val="center"/>
        <w:rPr>
          <w:rFonts w:ascii="Arial" w:hAnsi="Arial" w:cs="Arial"/>
          <w:b/>
          <w:bCs/>
          <w:sz w:val="20"/>
          <w:szCs w:val="20"/>
        </w:rPr>
      </w:pPr>
      <w:bookmarkStart w:id="184" w:name="_Toc1390650"/>
      <w:bookmarkStart w:id="185" w:name="_Toc24430138"/>
      <w:bookmarkStart w:id="186" w:name="_Toc27644328"/>
      <w:bookmarkStart w:id="187" w:name="_Toc29464370"/>
      <w:bookmarkStart w:id="188" w:name="_Toc72749994"/>
      <w:bookmarkStart w:id="189" w:name="_Toc151709169"/>
      <w:r w:rsidRPr="007C1ABE">
        <w:rPr>
          <w:rFonts w:ascii="Arial" w:hAnsi="Arial" w:cs="Arial"/>
          <w:b/>
          <w:bCs/>
          <w:sz w:val="20"/>
          <w:szCs w:val="20"/>
        </w:rPr>
        <w:t xml:space="preserve">Tabela </w:t>
      </w:r>
      <w:r w:rsidRPr="007C1ABE">
        <w:rPr>
          <w:rFonts w:ascii="Arial" w:hAnsi="Arial" w:cs="Arial"/>
          <w:b/>
          <w:bCs/>
          <w:sz w:val="20"/>
          <w:szCs w:val="20"/>
        </w:rPr>
        <w:fldChar w:fldCharType="begin"/>
      </w:r>
      <w:r w:rsidRPr="007C1ABE">
        <w:rPr>
          <w:rFonts w:ascii="Arial" w:hAnsi="Arial" w:cs="Arial"/>
          <w:b/>
          <w:bCs/>
          <w:sz w:val="20"/>
          <w:szCs w:val="20"/>
        </w:rPr>
        <w:instrText xml:space="preserve"> SEQ Tabela \* ARABIC </w:instrText>
      </w:r>
      <w:r w:rsidRPr="007C1ABE">
        <w:rPr>
          <w:rFonts w:ascii="Arial" w:hAnsi="Arial" w:cs="Arial"/>
          <w:b/>
          <w:bCs/>
          <w:sz w:val="20"/>
          <w:szCs w:val="20"/>
        </w:rPr>
        <w:fldChar w:fldCharType="separate"/>
      </w:r>
      <w:r w:rsidR="00113E44">
        <w:rPr>
          <w:rFonts w:ascii="Arial" w:hAnsi="Arial" w:cs="Arial"/>
          <w:b/>
          <w:bCs/>
          <w:noProof/>
          <w:sz w:val="20"/>
          <w:szCs w:val="20"/>
        </w:rPr>
        <w:t>33</w:t>
      </w:r>
      <w:r w:rsidRPr="007C1ABE">
        <w:rPr>
          <w:rFonts w:ascii="Arial" w:hAnsi="Arial" w:cs="Arial"/>
          <w:b/>
          <w:bCs/>
          <w:sz w:val="20"/>
          <w:szCs w:val="20"/>
        </w:rPr>
        <w:fldChar w:fldCharType="end"/>
      </w:r>
      <w:r w:rsidRPr="007C1ABE">
        <w:rPr>
          <w:rFonts w:ascii="Arial" w:hAnsi="Arial" w:cs="Arial"/>
          <w:b/>
          <w:bCs/>
          <w:sz w:val="20"/>
          <w:szCs w:val="20"/>
        </w:rPr>
        <w:t>. Analiza SWOT dla obszaru interwencji: Zagrożenia poważnymi awariami</w:t>
      </w:r>
      <w:bookmarkEnd w:id="184"/>
      <w:bookmarkEnd w:id="185"/>
      <w:bookmarkEnd w:id="186"/>
      <w:bookmarkEnd w:id="187"/>
      <w:bookmarkEnd w:id="188"/>
      <w:bookmarkEnd w:id="189"/>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firstRow="1" w:lastRow="0" w:firstColumn="1" w:lastColumn="0" w:noHBand="0" w:noVBand="1"/>
      </w:tblPr>
      <w:tblGrid>
        <w:gridCol w:w="4507"/>
        <w:gridCol w:w="4517"/>
      </w:tblGrid>
      <w:tr w:rsidR="007C1ABE" w:rsidRPr="007C1ABE" w14:paraId="1F0E02B5" w14:textId="77777777" w:rsidTr="001819FB">
        <w:trPr>
          <w:tblHeader/>
        </w:trPr>
        <w:tc>
          <w:tcPr>
            <w:tcW w:w="4508" w:type="dxa"/>
            <w:shd w:val="clear" w:color="auto" w:fill="BFBFBF"/>
          </w:tcPr>
          <w:p w14:paraId="59CF917E" w14:textId="77777777" w:rsidR="00233809" w:rsidRPr="007C1ABE" w:rsidRDefault="00233809" w:rsidP="00233809">
            <w:pPr>
              <w:spacing w:before="60" w:after="60"/>
              <w:jc w:val="center"/>
              <w:rPr>
                <w:rFonts w:ascii="Arial" w:hAnsi="Arial" w:cs="Arial"/>
                <w:b/>
                <w:sz w:val="20"/>
                <w:szCs w:val="20"/>
              </w:rPr>
            </w:pPr>
            <w:r w:rsidRPr="007C1ABE">
              <w:rPr>
                <w:rFonts w:ascii="Arial" w:hAnsi="Arial" w:cs="Arial"/>
                <w:b/>
                <w:sz w:val="20"/>
                <w:szCs w:val="20"/>
              </w:rPr>
              <w:t>Mocne strony</w:t>
            </w:r>
          </w:p>
        </w:tc>
        <w:tc>
          <w:tcPr>
            <w:tcW w:w="4518" w:type="dxa"/>
            <w:shd w:val="clear" w:color="auto" w:fill="BFBFBF"/>
          </w:tcPr>
          <w:p w14:paraId="0B0D7A00" w14:textId="77777777" w:rsidR="00233809" w:rsidRPr="007C1ABE" w:rsidRDefault="00233809" w:rsidP="00233809">
            <w:pPr>
              <w:spacing w:before="60" w:after="60"/>
              <w:jc w:val="center"/>
              <w:rPr>
                <w:rFonts w:ascii="Arial" w:hAnsi="Arial" w:cs="Arial"/>
                <w:b/>
                <w:sz w:val="20"/>
                <w:szCs w:val="20"/>
              </w:rPr>
            </w:pPr>
            <w:r w:rsidRPr="007C1ABE">
              <w:rPr>
                <w:rFonts w:ascii="Arial" w:hAnsi="Arial" w:cs="Arial"/>
                <w:b/>
                <w:sz w:val="20"/>
                <w:szCs w:val="20"/>
              </w:rPr>
              <w:t>Słabe strony</w:t>
            </w:r>
          </w:p>
        </w:tc>
      </w:tr>
      <w:tr w:rsidR="007C1ABE" w:rsidRPr="007C1ABE" w14:paraId="2580F36A" w14:textId="77777777" w:rsidTr="000A447F">
        <w:tc>
          <w:tcPr>
            <w:tcW w:w="4508" w:type="dxa"/>
          </w:tcPr>
          <w:p w14:paraId="27410F7C" w14:textId="69B58911" w:rsidR="00233809" w:rsidRPr="007C1ABE" w:rsidRDefault="00686BE5" w:rsidP="00A91ACA">
            <w:pPr>
              <w:numPr>
                <w:ilvl w:val="0"/>
                <w:numId w:val="23"/>
              </w:numPr>
              <w:spacing w:before="60" w:after="60"/>
              <w:rPr>
                <w:rFonts w:ascii="Arial" w:hAnsi="Arial" w:cs="Arial"/>
                <w:sz w:val="20"/>
                <w:szCs w:val="20"/>
              </w:rPr>
            </w:pPr>
            <w:r w:rsidRPr="007C1ABE">
              <w:rPr>
                <w:rFonts w:ascii="Arial" w:hAnsi="Arial" w:cs="Arial"/>
                <w:sz w:val="20"/>
                <w:szCs w:val="20"/>
              </w:rPr>
              <w:t>brak zakładów przemysłowych o zwiększonym i dużym ryzyku wystąpienia poważnej awarii przemysłowej.</w:t>
            </w:r>
          </w:p>
        </w:tc>
        <w:tc>
          <w:tcPr>
            <w:tcW w:w="4518" w:type="dxa"/>
          </w:tcPr>
          <w:p w14:paraId="05FBBCA7" w14:textId="759ED80B" w:rsidR="00233809" w:rsidRPr="007C1ABE" w:rsidRDefault="00686BE5" w:rsidP="00A91ACA">
            <w:pPr>
              <w:numPr>
                <w:ilvl w:val="0"/>
                <w:numId w:val="23"/>
              </w:numPr>
              <w:spacing w:before="60" w:after="60"/>
              <w:rPr>
                <w:rFonts w:ascii="Arial" w:hAnsi="Arial" w:cs="Arial"/>
                <w:sz w:val="20"/>
                <w:szCs w:val="20"/>
              </w:rPr>
            </w:pPr>
            <w:r w:rsidRPr="007C1ABE">
              <w:rPr>
                <w:rFonts w:ascii="Arial" w:hAnsi="Arial" w:cs="Arial"/>
                <w:sz w:val="20"/>
                <w:szCs w:val="20"/>
                <w:lang w:val="pl"/>
              </w:rPr>
              <w:t>transport drogowy i kolejowy ładunków niebezpiecznych (ryzyko awarii podczas transportu substancji niebezpiecznych)</w:t>
            </w:r>
          </w:p>
        </w:tc>
      </w:tr>
      <w:tr w:rsidR="007C1ABE" w:rsidRPr="007C1ABE" w14:paraId="7277EFA1" w14:textId="77777777" w:rsidTr="000A447F">
        <w:tc>
          <w:tcPr>
            <w:tcW w:w="4508" w:type="dxa"/>
            <w:shd w:val="clear" w:color="auto" w:fill="BFBFBF"/>
          </w:tcPr>
          <w:p w14:paraId="5F06EB71" w14:textId="77777777" w:rsidR="00233809" w:rsidRPr="007C1ABE" w:rsidRDefault="00233809" w:rsidP="00233809">
            <w:pPr>
              <w:spacing w:before="60" w:after="60"/>
              <w:jc w:val="center"/>
              <w:rPr>
                <w:rFonts w:ascii="Arial" w:hAnsi="Arial" w:cs="Arial"/>
                <w:b/>
                <w:sz w:val="20"/>
                <w:szCs w:val="20"/>
              </w:rPr>
            </w:pPr>
            <w:r w:rsidRPr="007C1ABE">
              <w:rPr>
                <w:rFonts w:ascii="Arial" w:hAnsi="Arial" w:cs="Arial"/>
                <w:b/>
                <w:sz w:val="20"/>
                <w:szCs w:val="20"/>
              </w:rPr>
              <w:t>Szanse</w:t>
            </w:r>
          </w:p>
        </w:tc>
        <w:tc>
          <w:tcPr>
            <w:tcW w:w="4518" w:type="dxa"/>
            <w:shd w:val="clear" w:color="auto" w:fill="BFBFBF"/>
          </w:tcPr>
          <w:p w14:paraId="27834843" w14:textId="77777777" w:rsidR="00233809" w:rsidRPr="007C1ABE" w:rsidRDefault="00233809" w:rsidP="00233809">
            <w:pPr>
              <w:spacing w:before="60" w:after="60"/>
              <w:jc w:val="center"/>
              <w:rPr>
                <w:rFonts w:ascii="Arial" w:hAnsi="Arial" w:cs="Arial"/>
                <w:b/>
                <w:sz w:val="20"/>
                <w:szCs w:val="20"/>
              </w:rPr>
            </w:pPr>
            <w:r w:rsidRPr="007C1ABE">
              <w:rPr>
                <w:rFonts w:ascii="Arial" w:hAnsi="Arial" w:cs="Arial"/>
                <w:b/>
                <w:sz w:val="20"/>
                <w:szCs w:val="20"/>
              </w:rPr>
              <w:t>Zagrożenia</w:t>
            </w:r>
          </w:p>
        </w:tc>
      </w:tr>
      <w:tr w:rsidR="007C1ABE" w:rsidRPr="007C1ABE" w14:paraId="6CC10F15" w14:textId="77777777" w:rsidTr="000A447F">
        <w:tc>
          <w:tcPr>
            <w:tcW w:w="4508" w:type="dxa"/>
          </w:tcPr>
          <w:p w14:paraId="4B761387" w14:textId="5BFB392B" w:rsidR="00686BE5" w:rsidRPr="007C1ABE" w:rsidRDefault="00686BE5" w:rsidP="00686BE5">
            <w:pPr>
              <w:numPr>
                <w:ilvl w:val="0"/>
                <w:numId w:val="22"/>
              </w:numPr>
              <w:tabs>
                <w:tab w:val="center" w:pos="0"/>
              </w:tabs>
              <w:suppressAutoHyphens/>
              <w:spacing w:before="60" w:after="60"/>
              <w:ind w:left="360"/>
              <w:rPr>
                <w:rFonts w:ascii="Arial" w:hAnsi="Arial" w:cs="Arial"/>
                <w:sz w:val="20"/>
                <w:szCs w:val="20"/>
                <w:lang w:eastAsia="ar-SA"/>
              </w:rPr>
            </w:pPr>
            <w:r w:rsidRPr="007C1ABE">
              <w:rPr>
                <w:rFonts w:ascii="Arial" w:hAnsi="Arial" w:cs="Arial"/>
                <w:sz w:val="20"/>
                <w:szCs w:val="20"/>
                <w:lang w:eastAsia="ar-SA"/>
              </w:rPr>
              <w:t>edukacja społeczeństwa na temat postępowania podczas wystąpienia poważnej awarii,</w:t>
            </w:r>
          </w:p>
          <w:p w14:paraId="0BD80A6C" w14:textId="31BBEC96" w:rsidR="00686BE5" w:rsidRPr="00686BE5" w:rsidRDefault="00686BE5" w:rsidP="00686BE5">
            <w:pPr>
              <w:numPr>
                <w:ilvl w:val="0"/>
                <w:numId w:val="22"/>
              </w:numPr>
              <w:tabs>
                <w:tab w:val="center" w:pos="0"/>
              </w:tabs>
              <w:suppressAutoHyphens/>
              <w:spacing w:before="60" w:after="60"/>
              <w:ind w:left="360"/>
              <w:rPr>
                <w:rFonts w:ascii="Arial" w:hAnsi="Arial" w:cs="Arial"/>
                <w:sz w:val="20"/>
                <w:szCs w:val="20"/>
                <w:lang w:eastAsia="ar-SA"/>
              </w:rPr>
            </w:pPr>
            <w:r w:rsidRPr="00686BE5">
              <w:rPr>
                <w:rFonts w:ascii="Arial" w:hAnsi="Arial" w:cs="Arial"/>
                <w:sz w:val="20"/>
                <w:szCs w:val="20"/>
                <w:lang w:eastAsia="ar-SA"/>
              </w:rPr>
              <w:t>doposażenie służb odpowiadających za bezpieczeństwo na terenie gminy</w:t>
            </w:r>
            <w:r w:rsidR="00015180">
              <w:rPr>
                <w:rFonts w:ascii="Arial" w:hAnsi="Arial" w:cs="Arial"/>
                <w:sz w:val="20"/>
                <w:szCs w:val="20"/>
                <w:lang w:eastAsia="ar-SA"/>
              </w:rPr>
              <w:t xml:space="preserve"> i miasta</w:t>
            </w:r>
            <w:r w:rsidRPr="00686BE5">
              <w:rPr>
                <w:rFonts w:ascii="Arial" w:hAnsi="Arial" w:cs="Arial"/>
                <w:sz w:val="20"/>
                <w:szCs w:val="20"/>
                <w:lang w:eastAsia="ar-SA"/>
              </w:rPr>
              <w:t>,</w:t>
            </w:r>
          </w:p>
          <w:p w14:paraId="5EE5846D" w14:textId="7A1485AE" w:rsidR="00233809" w:rsidRPr="007C1ABE" w:rsidRDefault="00686BE5" w:rsidP="00686BE5">
            <w:pPr>
              <w:numPr>
                <w:ilvl w:val="0"/>
                <w:numId w:val="22"/>
              </w:numPr>
              <w:tabs>
                <w:tab w:val="center" w:pos="0"/>
              </w:tabs>
              <w:suppressAutoHyphens/>
              <w:spacing w:before="60" w:after="60"/>
              <w:ind w:left="360"/>
              <w:rPr>
                <w:rFonts w:ascii="Arial" w:hAnsi="Arial" w:cs="Arial"/>
                <w:sz w:val="20"/>
                <w:szCs w:val="20"/>
                <w:lang w:eastAsia="ar-SA"/>
              </w:rPr>
            </w:pPr>
            <w:r w:rsidRPr="007C1ABE">
              <w:rPr>
                <w:rFonts w:ascii="Arial" w:hAnsi="Arial" w:cs="Arial"/>
                <w:sz w:val="20"/>
                <w:szCs w:val="20"/>
                <w:lang w:eastAsia="ar-SA"/>
              </w:rPr>
              <w:t>rozwój systemów powiadamiania o zagrożeniach</w:t>
            </w:r>
          </w:p>
        </w:tc>
        <w:tc>
          <w:tcPr>
            <w:tcW w:w="4518" w:type="dxa"/>
          </w:tcPr>
          <w:p w14:paraId="3E74AC15" w14:textId="6BA79CC1" w:rsidR="00686BE5" w:rsidRPr="007C1ABE" w:rsidRDefault="00686BE5" w:rsidP="00686BE5">
            <w:pPr>
              <w:numPr>
                <w:ilvl w:val="0"/>
                <w:numId w:val="22"/>
              </w:numPr>
              <w:spacing w:before="60" w:after="60"/>
              <w:ind w:left="360"/>
              <w:rPr>
                <w:rFonts w:ascii="Arial" w:hAnsi="Arial" w:cs="Arial"/>
                <w:sz w:val="20"/>
                <w:szCs w:val="20"/>
              </w:rPr>
            </w:pPr>
            <w:r w:rsidRPr="007C1ABE">
              <w:rPr>
                <w:rFonts w:ascii="Arial" w:hAnsi="Arial" w:cs="Arial"/>
                <w:sz w:val="20"/>
                <w:szCs w:val="20"/>
              </w:rPr>
              <w:t>zdarzenia losowe w zakładach pracy,</w:t>
            </w:r>
          </w:p>
          <w:p w14:paraId="2876B316" w14:textId="1CFA67EA" w:rsidR="00233809" w:rsidRPr="007C1ABE" w:rsidRDefault="00686BE5" w:rsidP="00686BE5">
            <w:pPr>
              <w:numPr>
                <w:ilvl w:val="0"/>
                <w:numId w:val="22"/>
              </w:numPr>
              <w:spacing w:before="60" w:after="60"/>
              <w:ind w:left="360"/>
              <w:rPr>
                <w:rFonts w:ascii="Arial" w:hAnsi="Arial" w:cs="Arial"/>
                <w:sz w:val="20"/>
                <w:szCs w:val="20"/>
              </w:rPr>
            </w:pPr>
            <w:r w:rsidRPr="007C1ABE">
              <w:rPr>
                <w:rFonts w:ascii="Arial" w:hAnsi="Arial" w:cs="Arial"/>
                <w:sz w:val="20"/>
                <w:szCs w:val="20"/>
              </w:rPr>
              <w:t>małe prawdopodobieństwo przewidzenia możliwości wystąpienia poważnej awarii</w:t>
            </w:r>
          </w:p>
        </w:tc>
      </w:tr>
    </w:tbl>
    <w:p w14:paraId="53B81867" w14:textId="7E9144BA" w:rsidR="006E0311" w:rsidRPr="007C1ABE" w:rsidRDefault="00233809" w:rsidP="00686BE5">
      <w:pPr>
        <w:keepNext/>
        <w:spacing w:before="120" w:after="120"/>
        <w:jc w:val="right"/>
        <w:rPr>
          <w:rFonts w:ascii="Arial" w:hAnsi="Arial" w:cs="Arial"/>
          <w:bCs/>
          <w:sz w:val="18"/>
          <w:szCs w:val="22"/>
        </w:rPr>
      </w:pPr>
      <w:r w:rsidRPr="007C1ABE">
        <w:rPr>
          <w:rFonts w:ascii="Arial" w:hAnsi="Arial" w:cs="Arial"/>
          <w:bCs/>
          <w:sz w:val="18"/>
          <w:szCs w:val="22"/>
        </w:rPr>
        <w:t>Źródło: Opracowanie własne</w:t>
      </w:r>
      <w:bookmarkStart w:id="190" w:name="_Toc5053145"/>
      <w:bookmarkStart w:id="191" w:name="_Toc8653316"/>
      <w:bookmarkStart w:id="192" w:name="_Toc38541015"/>
    </w:p>
    <w:p w14:paraId="15B3B4BB" w14:textId="10E5C5FC" w:rsidR="00E90B70" w:rsidRPr="005E6050" w:rsidRDefault="00E90B70" w:rsidP="00E90B70">
      <w:pPr>
        <w:pStyle w:val="Nagwek2"/>
        <w:rPr>
          <w:rFonts w:cs="Arial"/>
        </w:rPr>
      </w:pPr>
      <w:bookmarkStart w:id="193" w:name="_Toc151709310"/>
      <w:r w:rsidRPr="005E6050">
        <w:rPr>
          <w:rFonts w:cs="Arial"/>
        </w:rPr>
        <w:t>3.</w:t>
      </w:r>
      <w:r w:rsidR="00EB7B3E" w:rsidRPr="005E6050">
        <w:rPr>
          <w:rFonts w:cs="Arial"/>
        </w:rPr>
        <w:t>3</w:t>
      </w:r>
      <w:r w:rsidRPr="005E6050">
        <w:rPr>
          <w:rFonts w:cs="Arial"/>
        </w:rPr>
        <w:t xml:space="preserve"> Zagadnienia horyzontalne</w:t>
      </w:r>
      <w:bookmarkEnd w:id="190"/>
      <w:bookmarkEnd w:id="191"/>
      <w:bookmarkEnd w:id="192"/>
      <w:bookmarkEnd w:id="193"/>
    </w:p>
    <w:p w14:paraId="524771E5" w14:textId="60F6A178" w:rsidR="00B3731D" w:rsidRPr="007C1ABE" w:rsidRDefault="000A447F" w:rsidP="00E90B70">
      <w:pPr>
        <w:pStyle w:val="Bezodstpw"/>
        <w:rPr>
          <w:rFonts w:cs="Arial"/>
        </w:rPr>
      </w:pPr>
      <w:bookmarkStart w:id="194" w:name="_Toc5053146"/>
      <w:bookmarkStart w:id="195" w:name="_Toc8653317"/>
      <w:bookmarkStart w:id="196" w:name="_Toc38541016"/>
      <w:r w:rsidRPr="007C1ABE">
        <w:rPr>
          <w:rFonts w:cs="Arial"/>
        </w:rPr>
        <w:t>Zgodnie z wytycznymi do opracowania wojewódzkich, powiatowych i gminnych programów ochrony środowiska, w ramach każdego obszaru interwencji należy uwzględnić zagadnienia horyzontalne: adaptację do zmian klimatu, nadzwyczajne zagrożenia środowiska, działania edukacyjne oraz monitoring środowiska.</w:t>
      </w:r>
    </w:p>
    <w:p w14:paraId="0A3CAA13" w14:textId="1C218BC4" w:rsidR="00E90B70" w:rsidRPr="007C1ABE" w:rsidRDefault="00E90B70" w:rsidP="00E90B70">
      <w:pPr>
        <w:pStyle w:val="Nagwek3"/>
        <w:rPr>
          <w:rFonts w:cs="Arial"/>
        </w:rPr>
      </w:pPr>
      <w:bookmarkStart w:id="197" w:name="_Toc151709311"/>
      <w:r w:rsidRPr="007C1ABE">
        <w:rPr>
          <w:rFonts w:cs="Arial"/>
        </w:rPr>
        <w:t>3.</w:t>
      </w:r>
      <w:r w:rsidR="00EB7B3E" w:rsidRPr="007C1ABE">
        <w:rPr>
          <w:rFonts w:cs="Arial"/>
        </w:rPr>
        <w:t>3</w:t>
      </w:r>
      <w:r w:rsidRPr="007C1ABE">
        <w:rPr>
          <w:rFonts w:cs="Arial"/>
        </w:rPr>
        <w:t>.1 Adaptacja do zmian klimatu</w:t>
      </w:r>
      <w:bookmarkEnd w:id="194"/>
      <w:bookmarkEnd w:id="195"/>
      <w:bookmarkEnd w:id="196"/>
      <w:bookmarkEnd w:id="197"/>
    </w:p>
    <w:p w14:paraId="77B622EC" w14:textId="77777777" w:rsidR="00313E43" w:rsidRPr="00313E43" w:rsidRDefault="00313E43" w:rsidP="000C553C">
      <w:pPr>
        <w:pStyle w:val="Bezodstpw"/>
        <w:ind w:right="0"/>
        <w:rPr>
          <w:rFonts w:cs="Arial"/>
        </w:rPr>
      </w:pPr>
      <w:r w:rsidRPr="00313E43">
        <w:rPr>
          <w:rFonts w:cs="Arial"/>
        </w:rPr>
        <w:t xml:space="preserve">Występujące w ostatnich kilku dekadach skutki zmieniającego się klimatu, zwłaszcza wzrostu temperatury, częstotliwości i nasilania zjawisk ekstremalnych, systematycznie się pogłębiają. Stanowią tym samym zagrożenie dla społecznego i gospodarczego rozwoju wielu krajów na świecie, w tym także dla Polski. Konieczne jest zatem podjęcie działań na rzecz dostosowania się (adaptacji) do prognozowanych skutków zmian klimatu, które powinny być </w:t>
      </w:r>
      <w:r w:rsidRPr="00313E43">
        <w:rPr>
          <w:rFonts w:cs="Arial"/>
        </w:rPr>
        <w:lastRenderedPageBreak/>
        <w:t xml:space="preserve">realizowane jednocześnie z działaniami ograniczającymi emisję gazów cieplarnianych (mitygacja). </w:t>
      </w:r>
    </w:p>
    <w:p w14:paraId="29A40A1E" w14:textId="6767D9B4" w:rsidR="00313E43" w:rsidRPr="007C1ABE" w:rsidRDefault="00313E43" w:rsidP="000C553C">
      <w:pPr>
        <w:pStyle w:val="Bezodstpw"/>
        <w:ind w:right="0"/>
        <w:rPr>
          <w:rFonts w:cs="Arial"/>
        </w:rPr>
      </w:pPr>
      <w:r w:rsidRPr="007C1ABE">
        <w:rPr>
          <w:rFonts w:cs="Arial"/>
        </w:rPr>
        <w:t>Dokument pn. „Strategiczny plan adaptacji dla sektorów i obszarów wrażliwych na zmiany klimatu do roku 2020 z perspektywą do roku 2030” stanowi odpowiedź na walkę ze zmianami klimatu, a jego głównym celem jest zapewnienie zrównoważonego rozwoju oraz efektywnego funkcjonowania gospodarki i społeczeństwa w warunkach zmieniającego się klimatu. Ponadto uruchomiona została strona internetowa klimada2.ios.gov.pl ( dawniej klimada.mos.gov.pl), na</w:t>
      </w:r>
      <w:r w:rsidR="00A00501">
        <w:rPr>
          <w:rFonts w:cs="Arial"/>
        </w:rPr>
        <w:t> </w:t>
      </w:r>
      <w:r w:rsidRPr="007C1ABE">
        <w:rPr>
          <w:rFonts w:cs="Arial"/>
        </w:rPr>
        <w:t>której znajdują się informacje dotyczące adaptacji do zmian klimatu.</w:t>
      </w:r>
    </w:p>
    <w:p w14:paraId="7E05BCA2" w14:textId="77777777" w:rsidR="004D06B8" w:rsidRPr="004D06B8" w:rsidRDefault="004D06B8" w:rsidP="000C553C">
      <w:pPr>
        <w:pStyle w:val="Bezodstpw"/>
        <w:ind w:right="0"/>
        <w:rPr>
          <w:rFonts w:cs="Arial"/>
        </w:rPr>
      </w:pPr>
      <w:r w:rsidRPr="004D06B8">
        <w:rPr>
          <w:rFonts w:cs="Arial"/>
        </w:rPr>
        <w:t xml:space="preserve">Według SPA2020 do najważniejszych negatywnych skutków zmian klimatu w skali regionalnej zaliczyć należy niekorzystne zmiany warunków hydrologicznych, zwiększenie częstotliwości występowania ekstremalnych zjawisk pogodowych i katastrof (silne wiatry, incydentalne trąby powietrzne, wyładowania atmosferyczne, ulewne deszcze, wzrost okresów upalnych). </w:t>
      </w:r>
    </w:p>
    <w:p w14:paraId="76FBF0D3" w14:textId="5C4A1D85" w:rsidR="0053453A" w:rsidRPr="007C1ABE" w:rsidRDefault="004D06B8" w:rsidP="000C553C">
      <w:pPr>
        <w:pStyle w:val="Bezodstpw"/>
        <w:ind w:right="0"/>
        <w:rPr>
          <w:rFonts w:cs="Arial"/>
        </w:rPr>
      </w:pPr>
      <w:r w:rsidRPr="007C1ABE">
        <w:rPr>
          <w:rFonts w:cs="Arial"/>
          <w:bCs/>
        </w:rPr>
        <w:t xml:space="preserve">W związku z postępującymi zmianami klimatu </w:t>
      </w:r>
      <w:r w:rsidRPr="007C1ABE">
        <w:rPr>
          <w:rFonts w:cs="Arial"/>
        </w:rPr>
        <w:t>nie można wykluczyć pojawienia się w przyszłości niekorzystnych skutków w postaci: wichur, ulewnych deszczy, mrozów, susz itp., które powodują duże szkody i ograniczenia w środowisku. Gwałtowne  i negatywne zjawiska wynikające ze zmian klimatu występują coraz częściej, dlatego istotne jest przygotowanie gminy i jej infrastruktury na zmiany klimatu.</w:t>
      </w:r>
    </w:p>
    <w:p w14:paraId="0E65C49A" w14:textId="60BD28D3" w:rsidR="00473F51" w:rsidRPr="007C1ABE" w:rsidRDefault="00473F51" w:rsidP="000C553C">
      <w:pPr>
        <w:pStyle w:val="Bezodstpw"/>
        <w:ind w:right="0"/>
        <w:rPr>
          <w:rFonts w:cs="Arial"/>
        </w:rPr>
      </w:pPr>
      <w:r w:rsidRPr="007C1ABE">
        <w:rPr>
          <w:rFonts w:cs="Arial"/>
        </w:rPr>
        <w:t>Prowadzenie działań mitygacyjnych i adaptacyjnych do zachodzących zmian klimatu przez samorządy lokalne zależy od działań podejmowanych w skali międzynarodowej, które następnie wytyczają kierunki zmian w zakresie prawa krajowego oraz miejscowego. Gmina może również inicjować i wprowadzać własne rozwiązania.</w:t>
      </w:r>
    </w:p>
    <w:p w14:paraId="63EA45E4" w14:textId="77777777" w:rsidR="002542FE" w:rsidRPr="002542FE" w:rsidRDefault="002542FE" w:rsidP="000C553C">
      <w:pPr>
        <w:pStyle w:val="Bezodstpw"/>
        <w:ind w:right="0"/>
        <w:rPr>
          <w:rFonts w:cs="Arial"/>
        </w:rPr>
      </w:pPr>
      <w:r w:rsidRPr="002542FE">
        <w:rPr>
          <w:rFonts w:cs="Arial"/>
        </w:rPr>
        <w:t>Gminy posiadają uprawnienia do kształtowania i tworzenia polityki ekologicznej za pomocą obowiązujących przepisów. Podstawą podejmowania działań proekologicznych w gminach są przepisy m.in.:</w:t>
      </w:r>
    </w:p>
    <w:p w14:paraId="2D882E05" w14:textId="77777777" w:rsidR="002542FE" w:rsidRPr="002542FE" w:rsidRDefault="002542FE" w:rsidP="00990A27">
      <w:pPr>
        <w:pStyle w:val="Bezodstpw"/>
        <w:numPr>
          <w:ilvl w:val="0"/>
          <w:numId w:val="88"/>
        </w:numPr>
        <w:spacing w:before="0" w:after="0"/>
        <w:ind w:left="360" w:right="0"/>
        <w:rPr>
          <w:rFonts w:cs="Arial"/>
        </w:rPr>
      </w:pPr>
      <w:r w:rsidRPr="002542FE">
        <w:rPr>
          <w:rFonts w:cs="Arial"/>
        </w:rPr>
        <w:t xml:space="preserve">ustawy z dnia 8 marca 1990 r. o samorządzie gminnym, </w:t>
      </w:r>
    </w:p>
    <w:p w14:paraId="5C5A48C3" w14:textId="77777777" w:rsidR="002542FE" w:rsidRPr="002542FE" w:rsidRDefault="002542FE" w:rsidP="00990A27">
      <w:pPr>
        <w:pStyle w:val="Bezodstpw"/>
        <w:numPr>
          <w:ilvl w:val="0"/>
          <w:numId w:val="88"/>
        </w:numPr>
        <w:spacing w:before="0" w:after="0"/>
        <w:ind w:left="360" w:right="0"/>
        <w:rPr>
          <w:rFonts w:cs="Arial"/>
        </w:rPr>
      </w:pPr>
      <w:r w:rsidRPr="002542FE">
        <w:rPr>
          <w:rFonts w:cs="Arial"/>
        </w:rPr>
        <w:t>ustawy z dnia 27 kwietnia 2001 r. Prawo ochrony środowiska,</w:t>
      </w:r>
    </w:p>
    <w:p w14:paraId="0EA63D9B" w14:textId="77777777" w:rsidR="002542FE" w:rsidRPr="002542FE" w:rsidRDefault="002542FE" w:rsidP="00990A27">
      <w:pPr>
        <w:pStyle w:val="Bezodstpw"/>
        <w:numPr>
          <w:ilvl w:val="0"/>
          <w:numId w:val="88"/>
        </w:numPr>
        <w:spacing w:before="0" w:after="0"/>
        <w:ind w:left="360" w:right="0"/>
        <w:rPr>
          <w:rFonts w:cs="Arial"/>
        </w:rPr>
      </w:pPr>
      <w:r w:rsidRPr="002542FE">
        <w:rPr>
          <w:rFonts w:cs="Arial"/>
        </w:rPr>
        <w:t>ustawy z dnia 16 kwietnia 2004 r. o ochronie przyrody,</w:t>
      </w:r>
    </w:p>
    <w:p w14:paraId="1A9611D7" w14:textId="77777777" w:rsidR="002542FE" w:rsidRPr="002542FE" w:rsidRDefault="002542FE" w:rsidP="00990A27">
      <w:pPr>
        <w:pStyle w:val="Bezodstpw"/>
        <w:numPr>
          <w:ilvl w:val="0"/>
          <w:numId w:val="88"/>
        </w:numPr>
        <w:spacing w:before="0" w:after="0"/>
        <w:ind w:left="360" w:right="0"/>
        <w:rPr>
          <w:rFonts w:cs="Arial"/>
        </w:rPr>
      </w:pPr>
      <w:r w:rsidRPr="002542FE">
        <w:rPr>
          <w:rFonts w:cs="Arial"/>
        </w:rPr>
        <w:t>ustawy z dnia 13 września 1996 r. o utrzymaniu czystości i porządku w gminach,</w:t>
      </w:r>
    </w:p>
    <w:p w14:paraId="0A37373B" w14:textId="77777777" w:rsidR="002542FE" w:rsidRPr="002542FE" w:rsidRDefault="002542FE" w:rsidP="00990A27">
      <w:pPr>
        <w:pStyle w:val="Bezodstpw"/>
        <w:numPr>
          <w:ilvl w:val="0"/>
          <w:numId w:val="88"/>
        </w:numPr>
        <w:spacing w:before="0" w:after="0"/>
        <w:ind w:left="360" w:right="0"/>
        <w:rPr>
          <w:rFonts w:cs="Arial"/>
        </w:rPr>
      </w:pPr>
      <w:r w:rsidRPr="002542FE">
        <w:rPr>
          <w:rFonts w:cs="Arial"/>
        </w:rPr>
        <w:t>ustawy z dnia 20 lipca 2017 r. Prawo wodne.</w:t>
      </w:r>
    </w:p>
    <w:p w14:paraId="1E249F63" w14:textId="36E600B9" w:rsidR="00232740" w:rsidRPr="007C1ABE" w:rsidRDefault="00232740" w:rsidP="000C553C">
      <w:pPr>
        <w:pStyle w:val="Bezodstpw"/>
        <w:ind w:right="0"/>
        <w:rPr>
          <w:rFonts w:cs="Arial"/>
        </w:rPr>
      </w:pPr>
      <w:r w:rsidRPr="007C1ABE">
        <w:rPr>
          <w:rFonts w:cs="Arial"/>
        </w:rPr>
        <w:t>Poza obowiązkowymi działaniami wynikającymi z przepisów prawa, gminy mogą wprowadzać dodatkowe inicjatywy. Wśród przykładowych działań mających pozytywny wpływ na</w:t>
      </w:r>
      <w:r w:rsidR="00A00501">
        <w:rPr>
          <w:rFonts w:cs="Arial"/>
        </w:rPr>
        <w:t> </w:t>
      </w:r>
      <w:r w:rsidRPr="007C1ABE">
        <w:rPr>
          <w:rFonts w:cs="Arial"/>
        </w:rPr>
        <w:t>środowisko można wskazać:</w:t>
      </w:r>
    </w:p>
    <w:p w14:paraId="7E03689C" w14:textId="77777777" w:rsidR="00232740" w:rsidRPr="00232740" w:rsidRDefault="00232740" w:rsidP="00990A27">
      <w:pPr>
        <w:pStyle w:val="Bezodstpw"/>
        <w:numPr>
          <w:ilvl w:val="0"/>
          <w:numId w:val="89"/>
        </w:numPr>
        <w:spacing w:before="0" w:after="0"/>
        <w:ind w:left="360" w:right="0"/>
        <w:rPr>
          <w:rFonts w:cs="Arial"/>
        </w:rPr>
      </w:pPr>
      <w:r w:rsidRPr="00232740">
        <w:rPr>
          <w:rFonts w:cs="Arial"/>
        </w:rPr>
        <w:t xml:space="preserve">angażowanie mieszkańców, m.in. poprzez prowadzenie działań edukacyjnych na terenie gminy – organizacja warsztatów oraz konkursów o tematyce proekologicznej, </w:t>
      </w:r>
    </w:p>
    <w:p w14:paraId="63D12C18" w14:textId="77777777" w:rsidR="00232740" w:rsidRPr="00232740" w:rsidRDefault="00232740" w:rsidP="00990A27">
      <w:pPr>
        <w:pStyle w:val="Bezodstpw"/>
        <w:numPr>
          <w:ilvl w:val="0"/>
          <w:numId w:val="89"/>
        </w:numPr>
        <w:spacing w:before="0" w:after="0"/>
        <w:ind w:left="360" w:right="0"/>
        <w:rPr>
          <w:rFonts w:cs="Arial"/>
        </w:rPr>
      </w:pPr>
      <w:r w:rsidRPr="00232740">
        <w:rPr>
          <w:rFonts w:cs="Arial"/>
        </w:rPr>
        <w:lastRenderedPageBreak/>
        <w:t>wyodrębnienie w budżecie gminy środków finansowych na realizację projektów klimatyczno-środowiskowych,</w:t>
      </w:r>
    </w:p>
    <w:p w14:paraId="6A9585A2" w14:textId="77777777" w:rsidR="00232740" w:rsidRPr="00232740" w:rsidRDefault="00232740" w:rsidP="00990A27">
      <w:pPr>
        <w:pStyle w:val="Bezodstpw"/>
        <w:numPr>
          <w:ilvl w:val="0"/>
          <w:numId w:val="89"/>
        </w:numPr>
        <w:spacing w:before="0" w:after="0"/>
        <w:ind w:left="360" w:right="0"/>
        <w:rPr>
          <w:rFonts w:cs="Arial"/>
        </w:rPr>
      </w:pPr>
      <w:r w:rsidRPr="00232740">
        <w:rPr>
          <w:rFonts w:cs="Arial"/>
        </w:rPr>
        <w:t xml:space="preserve">prowadzenie mobilnych punktów odbioru odpadów, np. elektroodpadów, </w:t>
      </w:r>
    </w:p>
    <w:p w14:paraId="05348DCB" w14:textId="77777777" w:rsidR="00232740" w:rsidRPr="00232740" w:rsidRDefault="00232740" w:rsidP="00990A27">
      <w:pPr>
        <w:pStyle w:val="Bezodstpw"/>
        <w:numPr>
          <w:ilvl w:val="0"/>
          <w:numId w:val="89"/>
        </w:numPr>
        <w:spacing w:before="0" w:after="0"/>
        <w:ind w:left="360" w:right="0"/>
        <w:rPr>
          <w:rFonts w:cs="Arial"/>
        </w:rPr>
      </w:pPr>
      <w:r w:rsidRPr="00232740">
        <w:rPr>
          <w:rFonts w:cs="Arial"/>
        </w:rPr>
        <w:t>prowadzenie bezpłatnych punktów doradztwa energetycznego,</w:t>
      </w:r>
    </w:p>
    <w:p w14:paraId="4C30547A" w14:textId="77777777" w:rsidR="00232740" w:rsidRPr="00232740" w:rsidRDefault="00232740" w:rsidP="00990A27">
      <w:pPr>
        <w:pStyle w:val="Bezodstpw"/>
        <w:numPr>
          <w:ilvl w:val="0"/>
          <w:numId w:val="89"/>
        </w:numPr>
        <w:spacing w:before="0" w:after="0"/>
        <w:ind w:left="360" w:right="0"/>
        <w:rPr>
          <w:rFonts w:cs="Arial"/>
        </w:rPr>
      </w:pPr>
      <w:r w:rsidRPr="00232740">
        <w:rPr>
          <w:rFonts w:cs="Arial"/>
        </w:rPr>
        <w:t xml:space="preserve">wykorzystywanie energii odnawialnej do zasilania infrastruktury gminnej, </w:t>
      </w:r>
    </w:p>
    <w:p w14:paraId="75259AD8" w14:textId="77777777" w:rsidR="00232740" w:rsidRPr="00232740" w:rsidRDefault="00232740" w:rsidP="00990A27">
      <w:pPr>
        <w:pStyle w:val="Bezodstpw"/>
        <w:numPr>
          <w:ilvl w:val="0"/>
          <w:numId w:val="89"/>
        </w:numPr>
        <w:spacing w:before="0" w:after="0"/>
        <w:ind w:left="360" w:right="0"/>
        <w:rPr>
          <w:rFonts w:cs="Arial"/>
        </w:rPr>
      </w:pPr>
      <w:r w:rsidRPr="00232740">
        <w:rPr>
          <w:rFonts w:cs="Arial"/>
        </w:rPr>
        <w:t>ograniczanie strat ciepła poprzez termomodernizację budynków gminnych, modernizację lub wymianę indywidualnych źródeł ciepła,</w:t>
      </w:r>
    </w:p>
    <w:p w14:paraId="3EB23818" w14:textId="77777777" w:rsidR="00232740" w:rsidRPr="00232740" w:rsidRDefault="00232740" w:rsidP="00990A27">
      <w:pPr>
        <w:pStyle w:val="Bezodstpw"/>
        <w:numPr>
          <w:ilvl w:val="0"/>
          <w:numId w:val="89"/>
        </w:numPr>
        <w:spacing w:before="0" w:after="0"/>
        <w:ind w:left="360" w:right="0"/>
        <w:rPr>
          <w:rFonts w:cs="Arial"/>
        </w:rPr>
      </w:pPr>
      <w:r w:rsidRPr="00232740">
        <w:rPr>
          <w:rFonts w:cs="Arial"/>
        </w:rPr>
        <w:t xml:space="preserve">zwiększenie udziału powierzchni biologicznie czynnej, </w:t>
      </w:r>
    </w:p>
    <w:p w14:paraId="561ED2A6" w14:textId="77777777" w:rsidR="00232740" w:rsidRPr="00232740" w:rsidRDefault="00232740" w:rsidP="00990A27">
      <w:pPr>
        <w:pStyle w:val="Bezodstpw"/>
        <w:numPr>
          <w:ilvl w:val="0"/>
          <w:numId w:val="89"/>
        </w:numPr>
        <w:spacing w:before="0" w:after="0"/>
        <w:ind w:left="360" w:right="0"/>
        <w:rPr>
          <w:rFonts w:cs="Arial"/>
        </w:rPr>
      </w:pPr>
      <w:r w:rsidRPr="00232740">
        <w:rPr>
          <w:rFonts w:cs="Arial"/>
        </w:rPr>
        <w:t>wprowadzanie zielonej infrastruktury w mieście (np. zielone dachy, ogrody deszczowe),</w:t>
      </w:r>
    </w:p>
    <w:p w14:paraId="778413A7" w14:textId="77777777" w:rsidR="00232740" w:rsidRPr="00232740" w:rsidRDefault="00232740" w:rsidP="00990A27">
      <w:pPr>
        <w:pStyle w:val="Bezodstpw"/>
        <w:numPr>
          <w:ilvl w:val="0"/>
          <w:numId w:val="89"/>
        </w:numPr>
        <w:spacing w:before="0" w:after="0"/>
        <w:ind w:left="360" w:right="0"/>
        <w:rPr>
          <w:rFonts w:cs="Arial"/>
        </w:rPr>
      </w:pPr>
      <w:r w:rsidRPr="00232740">
        <w:rPr>
          <w:rFonts w:cs="Arial"/>
        </w:rPr>
        <w:t>stworzenie systemu ostrzegania i informowania o zagrożeniach związanych ze zmianami klimatu.</w:t>
      </w:r>
    </w:p>
    <w:p w14:paraId="20F2D658" w14:textId="77777777" w:rsidR="00232740" w:rsidRPr="00232740" w:rsidRDefault="00232740" w:rsidP="000C553C">
      <w:pPr>
        <w:pStyle w:val="Bezodstpw"/>
        <w:ind w:right="0"/>
        <w:rPr>
          <w:rFonts w:cs="Arial"/>
        </w:rPr>
      </w:pPr>
      <w:r w:rsidRPr="00232740">
        <w:rPr>
          <w:rFonts w:cs="Arial"/>
        </w:rPr>
        <w:t xml:space="preserve">W celu adaptacji do zmian klimatu i ograniczenia negatywnych skutków związanych wystąpieniem ulewnych deszczy czy roztopów po dużych opadach śniegu, a także dla zabezpieczenia przeciwpowodziowego i przeciwdziałania suszy należy zwiększać pojemność retencyjną zlewni, w tym m.in. poprzez budowanie zbiorników retencyjnych. Istotna jest także systematyczna konserwacja rowów melioracyjnych oraz działania z zakresu małej retencji obejmujące np. budowę niewielkich zbiorników, oczek wodnych i stawów, ale również zadrzewianie.  </w:t>
      </w:r>
    </w:p>
    <w:p w14:paraId="11D31531" w14:textId="215AFFE2" w:rsidR="006E0311" w:rsidRPr="007C1ABE" w:rsidRDefault="00232740" w:rsidP="000C553C">
      <w:pPr>
        <w:pStyle w:val="Bezodstpw"/>
        <w:ind w:right="0"/>
        <w:rPr>
          <w:rFonts w:cs="Arial"/>
        </w:rPr>
      </w:pPr>
      <w:r w:rsidRPr="00232740">
        <w:rPr>
          <w:rFonts w:cs="Arial"/>
        </w:rPr>
        <w:t>Zaplanowane w Programie Ochrony Środowiska zadania mają na celu mitygację oraz</w:t>
      </w:r>
      <w:r w:rsidR="003535A5">
        <w:rPr>
          <w:rFonts w:cs="Arial"/>
        </w:rPr>
        <w:t> </w:t>
      </w:r>
      <w:r w:rsidRPr="00232740">
        <w:rPr>
          <w:rFonts w:cs="Arial"/>
        </w:rPr>
        <w:t>adaptację do zmian klimatu oraz ograniczenie negatywnych skutków tych zmian.</w:t>
      </w:r>
    </w:p>
    <w:p w14:paraId="33DCD609" w14:textId="4DA79BCE" w:rsidR="00E90B70" w:rsidRPr="007C1ABE" w:rsidRDefault="00E90B70" w:rsidP="00E90B70">
      <w:pPr>
        <w:pStyle w:val="Nagwek3"/>
        <w:rPr>
          <w:rFonts w:cs="Arial"/>
        </w:rPr>
      </w:pPr>
      <w:bookmarkStart w:id="198" w:name="_Toc5053147"/>
      <w:bookmarkStart w:id="199" w:name="_Toc8653318"/>
      <w:bookmarkStart w:id="200" w:name="_Toc38541017"/>
      <w:bookmarkStart w:id="201" w:name="_Toc151709312"/>
      <w:r w:rsidRPr="007C1ABE">
        <w:rPr>
          <w:rFonts w:cs="Arial"/>
        </w:rPr>
        <w:t>3.</w:t>
      </w:r>
      <w:r w:rsidR="00EB7B3E" w:rsidRPr="007C1ABE">
        <w:rPr>
          <w:rFonts w:cs="Arial"/>
        </w:rPr>
        <w:t>3</w:t>
      </w:r>
      <w:r w:rsidRPr="007C1ABE">
        <w:rPr>
          <w:rFonts w:cs="Arial"/>
        </w:rPr>
        <w:t>.2 Działania edukacyjne w zakresie ochrony środowiska</w:t>
      </w:r>
      <w:bookmarkEnd w:id="198"/>
      <w:bookmarkEnd w:id="199"/>
      <w:bookmarkEnd w:id="200"/>
      <w:bookmarkEnd w:id="201"/>
    </w:p>
    <w:p w14:paraId="7AF6B16A" w14:textId="77777777" w:rsidR="00232740" w:rsidRPr="00232740" w:rsidRDefault="00232740" w:rsidP="000C553C">
      <w:pPr>
        <w:pStyle w:val="Bezodstpw"/>
        <w:ind w:right="0"/>
        <w:rPr>
          <w:rFonts w:cs="Arial"/>
          <w:szCs w:val="22"/>
        </w:rPr>
      </w:pPr>
      <w:r w:rsidRPr="00232740">
        <w:rPr>
          <w:rFonts w:cs="Arial"/>
          <w:szCs w:val="22"/>
        </w:rPr>
        <w:t xml:space="preserve">Zgodnie z przepisem art. 77 z ustawy z dnia 27 kwietnia 2001 roku Prawo ochrony środowiska (Dz.U. z 2022 poz. 2556 ze zm.) problematykę ochrony środowiska uwzględnia się w podstawach programowych kształcenia ogólnego dla wszystkich typów szkół. Obowiązkiem tym ustawodawca objął również organizatorów kursów prowadzących do uzyskania kwalifikacji zawodowych i środki masowego przekazu, które są obowiązane kształtować pozytywny stosunek społeczeństwa do ochrony środowiska oraz popularyzować zasady tej ochrony w publikacjach i audycjach. Konstytucyjnych podstaw dla realizacji edukacji ekologicznej należy upatrywać w zasadzie zrównoważonego rozwoju (art. 5 Konstytucji Rzeczypospolitej Polski z dnia 2 kwietnia 1997 r., Dz.U. z 1997 r. nr 78 poz. 483) oraz w generalnym obowiązku każdego obywatela do dbałości o stan środowiska, oraz odpowiedzialności za spowodowane przez siebie jego pogorszenie określone w art. 86 Konstytucji RP. </w:t>
      </w:r>
    </w:p>
    <w:p w14:paraId="364DE419" w14:textId="64998B1F" w:rsidR="0053453A" w:rsidRPr="007C1ABE" w:rsidRDefault="00232740" w:rsidP="000C553C">
      <w:pPr>
        <w:pStyle w:val="Bezodstpw"/>
        <w:ind w:right="0"/>
        <w:rPr>
          <w:rFonts w:cs="Arial"/>
          <w:szCs w:val="22"/>
        </w:rPr>
      </w:pPr>
      <w:r w:rsidRPr="007C1ABE">
        <w:rPr>
          <w:rFonts w:cs="Arial"/>
          <w:szCs w:val="22"/>
        </w:rPr>
        <w:t xml:space="preserve">W szkołach na terenie gminy i miasta Węgliniec przeprowadzane są m.in.: </w:t>
      </w:r>
      <w:r w:rsidR="000C3D83" w:rsidRPr="007C1ABE">
        <w:rPr>
          <w:rFonts w:cs="Arial"/>
          <w:szCs w:val="22"/>
        </w:rPr>
        <w:t xml:space="preserve">konkursy ekologiczne, przekazywane są informacje z zakresu ochrony środowiska, zbiórki i utylizacji </w:t>
      </w:r>
      <w:r w:rsidR="000C3D83" w:rsidRPr="007C1ABE">
        <w:rPr>
          <w:rFonts w:cs="Arial"/>
          <w:szCs w:val="22"/>
        </w:rPr>
        <w:lastRenderedPageBreak/>
        <w:t>odpadów czy zajęcia plenerowe. Ponadto, na stronach internetowych zamieszczane są informacje w celu podnoszenia świadomości ekologicznej mieszkańców.</w:t>
      </w:r>
    </w:p>
    <w:p w14:paraId="000A41C0" w14:textId="77777777" w:rsidR="000C3D83" w:rsidRPr="000C3D83" w:rsidRDefault="000C3D83" w:rsidP="000C553C">
      <w:pPr>
        <w:pStyle w:val="Bezodstpw"/>
        <w:ind w:right="0"/>
        <w:rPr>
          <w:rFonts w:cs="Arial"/>
          <w:color w:val="0070C0"/>
          <w:szCs w:val="22"/>
        </w:rPr>
      </w:pPr>
      <w:r w:rsidRPr="000C3D83">
        <w:rPr>
          <w:rFonts w:cs="Arial"/>
          <w:szCs w:val="22"/>
        </w:rPr>
        <w:t>Proponowane zadania w zakresie edukacji ekologicznej to</w:t>
      </w:r>
      <w:r w:rsidRPr="000C3D83">
        <w:rPr>
          <w:rFonts w:cs="Arial"/>
          <w:color w:val="0070C0"/>
          <w:szCs w:val="22"/>
        </w:rPr>
        <w:t>:</w:t>
      </w:r>
    </w:p>
    <w:p w14:paraId="24891494" w14:textId="77777777" w:rsidR="000C3D83" w:rsidRPr="000C3D83" w:rsidRDefault="000C3D83" w:rsidP="00990A27">
      <w:pPr>
        <w:pStyle w:val="Bezodstpw"/>
        <w:numPr>
          <w:ilvl w:val="0"/>
          <w:numId w:val="90"/>
        </w:numPr>
        <w:spacing w:before="0" w:after="0"/>
        <w:ind w:left="360" w:right="0"/>
        <w:rPr>
          <w:rFonts w:cs="Arial"/>
          <w:szCs w:val="22"/>
        </w:rPr>
      </w:pPr>
      <w:r w:rsidRPr="000C3D83">
        <w:rPr>
          <w:rFonts w:cs="Arial"/>
          <w:szCs w:val="22"/>
        </w:rPr>
        <w:t>kontynuacja konkursów i organizowanie warsztatów edukacyjnych w szkołach w celu zwiększania świadomości ekologicznej mieszkańców,</w:t>
      </w:r>
    </w:p>
    <w:p w14:paraId="39E74397" w14:textId="77777777" w:rsidR="000C3D83" w:rsidRPr="000C3D83" w:rsidRDefault="000C3D83" w:rsidP="00990A27">
      <w:pPr>
        <w:pStyle w:val="Bezodstpw"/>
        <w:numPr>
          <w:ilvl w:val="0"/>
          <w:numId w:val="90"/>
        </w:numPr>
        <w:spacing w:before="0" w:after="0"/>
        <w:ind w:left="360" w:right="0"/>
        <w:rPr>
          <w:rFonts w:cs="Arial"/>
          <w:szCs w:val="22"/>
        </w:rPr>
      </w:pPr>
      <w:r w:rsidRPr="000C3D83">
        <w:rPr>
          <w:rFonts w:cs="Arial"/>
          <w:szCs w:val="22"/>
        </w:rPr>
        <w:t>kontynuacja akcji informacyjno-edukacyjnych w zakresie właściwego postępowania z odpadami oraz ograniczenia ich powstawania,</w:t>
      </w:r>
    </w:p>
    <w:p w14:paraId="7818C674" w14:textId="77777777" w:rsidR="000C3D83" w:rsidRPr="000C3D83" w:rsidRDefault="000C3D83" w:rsidP="00990A27">
      <w:pPr>
        <w:pStyle w:val="Bezodstpw"/>
        <w:numPr>
          <w:ilvl w:val="0"/>
          <w:numId w:val="90"/>
        </w:numPr>
        <w:spacing w:before="0" w:after="0"/>
        <w:ind w:left="360" w:right="0"/>
        <w:rPr>
          <w:rFonts w:cs="Arial"/>
          <w:szCs w:val="22"/>
        </w:rPr>
      </w:pPr>
      <w:r w:rsidRPr="000C3D83">
        <w:rPr>
          <w:rFonts w:cs="Arial"/>
          <w:szCs w:val="22"/>
        </w:rPr>
        <w:t>tworzenie ścieżek edukacyjnych na terenie gminy i organizowanie zajęć plenerowych dla dzieci i młodzieży w celu ochrony zasobów przyrodniczych,</w:t>
      </w:r>
    </w:p>
    <w:p w14:paraId="486832D2" w14:textId="77777777" w:rsidR="000C3D83" w:rsidRPr="00BC35A8" w:rsidRDefault="000C3D83" w:rsidP="00990A27">
      <w:pPr>
        <w:pStyle w:val="Bezodstpw"/>
        <w:numPr>
          <w:ilvl w:val="0"/>
          <w:numId w:val="90"/>
        </w:numPr>
        <w:spacing w:before="0" w:after="0"/>
        <w:ind w:left="360" w:right="0"/>
        <w:rPr>
          <w:rFonts w:cs="Arial"/>
          <w:szCs w:val="22"/>
        </w:rPr>
      </w:pPr>
      <w:r w:rsidRPr="000C3D83">
        <w:rPr>
          <w:rFonts w:cs="Arial"/>
          <w:szCs w:val="22"/>
        </w:rPr>
        <w:t>prowadzenie kampanii informacyjno-edukacyjnych z zakresu gospodarki niskoemisyjnej, odnawialnych źródeł energii oraz walki ze smogiem podczas imprez plenerowych,</w:t>
      </w:r>
    </w:p>
    <w:p w14:paraId="322AA2F6" w14:textId="28AB22F1" w:rsidR="000C3D83" w:rsidRPr="00BC35A8" w:rsidRDefault="000C3D83" w:rsidP="00990A27">
      <w:pPr>
        <w:pStyle w:val="Bezodstpw"/>
        <w:numPr>
          <w:ilvl w:val="0"/>
          <w:numId w:val="90"/>
        </w:numPr>
        <w:spacing w:before="0" w:after="0"/>
        <w:ind w:left="360" w:right="0"/>
        <w:rPr>
          <w:rFonts w:cs="Arial"/>
          <w:szCs w:val="22"/>
        </w:rPr>
      </w:pPr>
      <w:r w:rsidRPr="00BC35A8">
        <w:rPr>
          <w:rFonts w:cs="Arial"/>
          <w:szCs w:val="22"/>
        </w:rPr>
        <w:t>promowanie transportu zbiorowego i rowerowego.</w:t>
      </w:r>
    </w:p>
    <w:p w14:paraId="4800B49B" w14:textId="6CC526FF" w:rsidR="00E90B70" w:rsidRPr="00BC35A8" w:rsidRDefault="00E90B70" w:rsidP="00E90B70">
      <w:pPr>
        <w:pStyle w:val="Nagwek3"/>
        <w:rPr>
          <w:rFonts w:cs="Arial"/>
        </w:rPr>
      </w:pPr>
      <w:bookmarkStart w:id="202" w:name="_Toc5053148"/>
      <w:bookmarkStart w:id="203" w:name="_Toc8653319"/>
      <w:bookmarkStart w:id="204" w:name="_Toc38541018"/>
      <w:bookmarkStart w:id="205" w:name="_Toc151709313"/>
      <w:bookmarkStart w:id="206" w:name="_Toc466738907"/>
      <w:r w:rsidRPr="00BC35A8">
        <w:rPr>
          <w:rFonts w:cs="Arial"/>
        </w:rPr>
        <w:t>3.</w:t>
      </w:r>
      <w:r w:rsidR="00EB7B3E" w:rsidRPr="00BC35A8">
        <w:rPr>
          <w:rFonts w:cs="Arial"/>
        </w:rPr>
        <w:t>3</w:t>
      </w:r>
      <w:r w:rsidRPr="00BC35A8">
        <w:rPr>
          <w:rFonts w:cs="Arial"/>
        </w:rPr>
        <w:t>.3 Nadzwyczajne zagrożenia środowiskowe</w:t>
      </w:r>
      <w:bookmarkEnd w:id="202"/>
      <w:bookmarkEnd w:id="203"/>
      <w:bookmarkEnd w:id="204"/>
      <w:bookmarkEnd w:id="205"/>
    </w:p>
    <w:p w14:paraId="54B21CC1" w14:textId="77777777" w:rsidR="000C3D83" w:rsidRPr="000C3D83" w:rsidRDefault="000C3D83" w:rsidP="000C553C">
      <w:pPr>
        <w:pStyle w:val="Bezodstpw"/>
        <w:ind w:right="0"/>
        <w:rPr>
          <w:rFonts w:cs="Arial"/>
          <w:szCs w:val="22"/>
        </w:rPr>
      </w:pPr>
      <w:r w:rsidRPr="000C3D83">
        <w:rPr>
          <w:rFonts w:cs="Arial"/>
          <w:szCs w:val="22"/>
          <w:lang w:val="pl"/>
        </w:rPr>
        <w:t xml:space="preserve">Nadzwyczajne zagrożenia środowiska są pojęciem, które zostało zdefiniowane w art. 104 ust. 2 w byłej ustawie z dnia 31 stycznia 1980 r. o ochronie i kształtowaniu środowiska jako zagrożenie spowodowane gwałtownym zdarzeniem, które nie jest klęską żywiołową, które może wywołać znaczne zniszczenie środowiska lub pogorszenie jego stanu, stwarzające powszechne niebezpieczeństwo dla ludzi i środowiska. </w:t>
      </w:r>
    </w:p>
    <w:p w14:paraId="0A9B6835" w14:textId="1FBF07C9" w:rsidR="006E0311" w:rsidRPr="00BC35A8" w:rsidRDefault="000C3D83" w:rsidP="000C553C">
      <w:pPr>
        <w:pStyle w:val="Bezodstpw"/>
        <w:ind w:right="0"/>
        <w:rPr>
          <w:rFonts w:cs="Arial"/>
          <w:szCs w:val="22"/>
          <w:lang w:val="pl"/>
        </w:rPr>
      </w:pPr>
      <w:r w:rsidRPr="00BC35A8">
        <w:rPr>
          <w:rFonts w:cs="Arial"/>
          <w:szCs w:val="22"/>
          <w:lang w:val="pl"/>
        </w:rPr>
        <w:t>Obecnie pojęcie to nie jest definiowane, chociaż powszechnie w środowisku twierdzi się, że zastąpiło je pojęcie poważnej awarii, zdefiniowane w ustawie z dnia 27 kwietnia 2001 r. Prawo ochrony środowiska (Dz.U. z 2022 poz. 2556 ze zm.). Rozumiane jest jako zdarzenie, np. emisja, pożar lub eksplozja, powstałe w trakcie procesu przemysłowego, magazynowania lub transportu, w których występuje jedna lub więcej niebezpiecznych substancji, których dostanie się do środowiska, prowadzi do natychmiastowego powstania zagrożenia życia, zdrowia ludzi lub środowiska, a także powstania takiego zagrożenia z opóźnieniem.</w:t>
      </w:r>
    </w:p>
    <w:p w14:paraId="031318F2" w14:textId="77777777" w:rsidR="002345C3" w:rsidRPr="002345C3" w:rsidRDefault="002345C3" w:rsidP="000C553C">
      <w:pPr>
        <w:pStyle w:val="Bezodstpw"/>
        <w:ind w:right="0"/>
        <w:rPr>
          <w:rFonts w:cs="Arial"/>
          <w:szCs w:val="22"/>
          <w:lang w:val="pl"/>
        </w:rPr>
      </w:pPr>
      <w:r w:rsidRPr="002345C3">
        <w:rPr>
          <w:rFonts w:cs="Arial"/>
          <w:szCs w:val="22"/>
          <w:lang w:val="pl"/>
        </w:rPr>
        <w:t>Jako nadzwyczajne zagrożenie dla środowiska, a także poważną awarię, należy traktować zdarzenia takie jak: pęknięcie i rozszczelnienie instalacji rurociągów transportowych, wybuch, awarię zbiornika, katastrofę autocysterny lub cysterny kolejowej przewożącej substancję niebezpieczną, awarię obiektów hydrotechnicznych, itp.</w:t>
      </w:r>
    </w:p>
    <w:p w14:paraId="26AA0470" w14:textId="4BBD216C" w:rsidR="002345C3" w:rsidRPr="002345C3" w:rsidRDefault="002345C3" w:rsidP="000C553C">
      <w:pPr>
        <w:pStyle w:val="Bezodstpw"/>
        <w:ind w:right="0"/>
        <w:rPr>
          <w:rFonts w:cs="Arial"/>
          <w:szCs w:val="22"/>
          <w:lang w:val="pl"/>
        </w:rPr>
      </w:pPr>
      <w:r w:rsidRPr="002345C3">
        <w:rPr>
          <w:rFonts w:cs="Arial"/>
          <w:szCs w:val="22"/>
          <w:lang w:val="pl"/>
        </w:rPr>
        <w:t>Kolejnym aktem prawnym definiującym pojęcie nadzwyczajnych zagrożeń jest ustawa z dnia 24 sierpnia 1991 r. o ochronie przeciwpożarowej (Dz.U. z 2022 r. poz. 2057</w:t>
      </w:r>
      <w:r w:rsidRPr="00BC35A8">
        <w:rPr>
          <w:rFonts w:cs="Arial"/>
          <w:szCs w:val="22"/>
          <w:lang w:val="pl"/>
        </w:rPr>
        <w:t xml:space="preserve"> ze zm.</w:t>
      </w:r>
      <w:r w:rsidRPr="002345C3">
        <w:rPr>
          <w:rFonts w:cs="Arial"/>
          <w:szCs w:val="22"/>
          <w:lang w:val="pl"/>
        </w:rPr>
        <w:t xml:space="preserve">), która definiuje nadzwyczajne zagrożenie jako zdarzenie inne niż pożar i klęska żywiołowa, wynikające z rozwoju cywilizacyjnego i naturalnych praw przyrody, stanowiące zagrożenie dla życia, zdrowia, mienia lub środowiska, któremu zapobieżenie lub usunięcie skutków, którego nie wymaga zastosowania nadzwyczajnych środków. W świetle tej ustawy ochrona </w:t>
      </w:r>
      <w:r w:rsidRPr="002345C3">
        <w:rPr>
          <w:rFonts w:cs="Arial"/>
          <w:szCs w:val="22"/>
          <w:lang w:val="pl"/>
        </w:rPr>
        <w:lastRenderedPageBreak/>
        <w:t>przeciwpożarowa polega m.in. na realizacji przedsięwzięć mających na celu ochronę życia, zdrowia, mienia lub środowiska przed pożarem, klęską żywiołową lub innym miejscowym zagrożeniem. Zdarzeniem miejscowym nazywane są skażenia obszaru substancjami radioaktywnymi, skażenia niebezpiecznymi substancjami chemicznymi, skażenia chemiczne i biologiczne w wyniku katastrof obiektów hydrotechnicznych.</w:t>
      </w:r>
    </w:p>
    <w:p w14:paraId="58C1A047" w14:textId="7CC4E9CF" w:rsidR="000C553C" w:rsidRPr="000C553C" w:rsidRDefault="000C553C" w:rsidP="000C553C">
      <w:pPr>
        <w:pStyle w:val="Bezodstpw"/>
        <w:ind w:right="0"/>
        <w:rPr>
          <w:rFonts w:cs="Arial"/>
          <w:szCs w:val="22"/>
          <w:lang w:val="pl"/>
        </w:rPr>
      </w:pPr>
      <w:r w:rsidRPr="00BC35A8">
        <w:rPr>
          <w:rFonts w:cs="Arial"/>
          <w:szCs w:val="22"/>
          <w:lang w:val="pl"/>
        </w:rPr>
        <w:t>Mimo iż na terenie Gminy i Miasta Węgliniec nie funkcjonuje żadne przedsiębiorstwo stwarzające realne zagrożenie dla środowiska, to p</w:t>
      </w:r>
      <w:r w:rsidRPr="000C553C">
        <w:rPr>
          <w:rFonts w:cs="Arial"/>
          <w:szCs w:val="22"/>
          <w:lang w:val="pl"/>
        </w:rPr>
        <w:t xml:space="preserve">oważne zdarzenia mogą również mieć miejsce </w:t>
      </w:r>
      <w:r w:rsidRPr="00BC35A8">
        <w:rPr>
          <w:rFonts w:cs="Arial"/>
          <w:szCs w:val="22"/>
          <w:lang w:val="pl"/>
        </w:rPr>
        <w:t xml:space="preserve">także </w:t>
      </w:r>
      <w:r w:rsidRPr="000C553C">
        <w:rPr>
          <w:rFonts w:cs="Arial"/>
          <w:szCs w:val="22"/>
          <w:lang w:val="pl"/>
        </w:rPr>
        <w:t>podczas transportu drogowego i kolejowego substancji niebezpiecznych przez teren gminy</w:t>
      </w:r>
      <w:r w:rsidRPr="00BC35A8">
        <w:rPr>
          <w:rFonts w:cs="Arial"/>
          <w:szCs w:val="22"/>
          <w:lang w:val="pl"/>
        </w:rPr>
        <w:t xml:space="preserve"> i miasta</w:t>
      </w:r>
      <w:r w:rsidRPr="000C553C">
        <w:rPr>
          <w:rFonts w:cs="Arial"/>
          <w:szCs w:val="22"/>
          <w:lang w:val="pl"/>
        </w:rPr>
        <w:t>, niewłaściwego postępowania z odpadami niebezpiecznymi, magazynowania substancji niebezpiecznych oraz zagrożenia pożarowego. W związku z</w:t>
      </w:r>
      <w:r w:rsidR="001819FB">
        <w:rPr>
          <w:rFonts w:cs="Arial"/>
          <w:szCs w:val="22"/>
          <w:lang w:val="pl"/>
        </w:rPr>
        <w:t> </w:t>
      </w:r>
      <w:r w:rsidRPr="000C553C">
        <w:rPr>
          <w:rFonts w:cs="Arial"/>
          <w:szCs w:val="22"/>
          <w:lang w:val="pl"/>
        </w:rPr>
        <w:t xml:space="preserve">powyższym, potencjalne zagrożenia </w:t>
      </w:r>
      <w:r w:rsidR="00015180">
        <w:rPr>
          <w:rFonts w:cs="Arial"/>
          <w:szCs w:val="22"/>
          <w:lang w:val="pl"/>
        </w:rPr>
        <w:t xml:space="preserve">na tym terenie </w:t>
      </w:r>
      <w:r w:rsidRPr="000C553C">
        <w:rPr>
          <w:rFonts w:cs="Arial"/>
          <w:szCs w:val="22"/>
          <w:lang w:val="pl"/>
        </w:rPr>
        <w:t>dotyczą zanieczyszczenia powietrza, gruntu oraz wody, co może stanowić poważne zagrożenia dla środowiska i życia ludzi.</w:t>
      </w:r>
    </w:p>
    <w:p w14:paraId="445A8967" w14:textId="0F748430" w:rsidR="006E0311" w:rsidRPr="00BC35A8" w:rsidRDefault="000C553C" w:rsidP="000C553C">
      <w:pPr>
        <w:pStyle w:val="Bezodstpw"/>
        <w:ind w:right="0"/>
        <w:rPr>
          <w:rFonts w:cs="Arial"/>
          <w:szCs w:val="22"/>
          <w:lang w:val="pl"/>
        </w:rPr>
      </w:pPr>
      <w:bookmarkStart w:id="207" w:name="_2hio093" w:colFirst="0" w:colLast="0"/>
      <w:bookmarkEnd w:id="207"/>
      <w:r w:rsidRPr="000C553C">
        <w:rPr>
          <w:rFonts w:cs="Arial"/>
          <w:szCs w:val="22"/>
          <w:lang w:val="pl"/>
        </w:rPr>
        <w:t>Konieczne jest rozwijanie systemów ostrzegania mieszkańców, konserwacja urządzeń infrastruktury energetycznej, modernizacja i budowa infrastruktury uwzględniającej dynamiczne zmiany pogodowe.</w:t>
      </w:r>
    </w:p>
    <w:p w14:paraId="109B5B77" w14:textId="62E41206" w:rsidR="00E90B70" w:rsidRPr="00BC35A8" w:rsidRDefault="00E90B70" w:rsidP="00E90B70">
      <w:pPr>
        <w:pStyle w:val="Nagwek3"/>
        <w:rPr>
          <w:rFonts w:cs="Arial"/>
        </w:rPr>
      </w:pPr>
      <w:bookmarkStart w:id="208" w:name="_Toc5053149"/>
      <w:bookmarkStart w:id="209" w:name="_Toc8653320"/>
      <w:bookmarkStart w:id="210" w:name="_Toc38541019"/>
      <w:bookmarkStart w:id="211" w:name="_Toc151709314"/>
      <w:r w:rsidRPr="00BC35A8">
        <w:rPr>
          <w:rFonts w:cs="Arial"/>
        </w:rPr>
        <w:t>3.</w:t>
      </w:r>
      <w:r w:rsidR="00EB7B3E" w:rsidRPr="00BC35A8">
        <w:rPr>
          <w:rFonts w:cs="Arial"/>
        </w:rPr>
        <w:t>3</w:t>
      </w:r>
      <w:r w:rsidRPr="00BC35A8">
        <w:rPr>
          <w:rFonts w:cs="Arial"/>
        </w:rPr>
        <w:t>.4 Monitoring środowiska</w:t>
      </w:r>
      <w:bookmarkEnd w:id="208"/>
      <w:bookmarkEnd w:id="209"/>
      <w:bookmarkEnd w:id="210"/>
      <w:bookmarkEnd w:id="211"/>
    </w:p>
    <w:p w14:paraId="055CF6A8" w14:textId="548A97BE" w:rsidR="000C553C" w:rsidRPr="00BC35A8" w:rsidRDefault="000C553C" w:rsidP="000C553C">
      <w:pPr>
        <w:pStyle w:val="Bezodstpw"/>
        <w:ind w:right="0"/>
        <w:rPr>
          <w:rFonts w:cs="Arial"/>
          <w:szCs w:val="22"/>
        </w:rPr>
      </w:pPr>
      <w:r w:rsidRPr="00BC35A8">
        <w:rPr>
          <w:rFonts w:cs="Arial"/>
          <w:szCs w:val="22"/>
          <w:lang w:val="pl"/>
        </w:rPr>
        <w:t>Państwowy monitoring środowiska został powołany ustawą z dnia 20 lipca 1991 roku o Inspekcji Ochrony Środowiska (Dz.U. z</w:t>
      </w:r>
      <w:r w:rsidRPr="00BC35A8">
        <w:rPr>
          <w:rFonts w:cs="Arial"/>
          <w:szCs w:val="22"/>
        </w:rPr>
        <w:t xml:space="preserve"> 2</w:t>
      </w:r>
      <w:r w:rsidRPr="00BC35A8">
        <w:rPr>
          <w:rFonts w:cs="Arial"/>
          <w:szCs w:val="22"/>
          <w:lang w:val="pl"/>
        </w:rPr>
        <w:t>023 poz. 824</w:t>
      </w:r>
      <w:r w:rsidR="00BE4AC2">
        <w:rPr>
          <w:rFonts w:cs="Arial"/>
          <w:szCs w:val="22"/>
          <w:lang w:val="pl"/>
        </w:rPr>
        <w:t xml:space="preserve"> ze zm.</w:t>
      </w:r>
      <w:r w:rsidRPr="00BC35A8">
        <w:rPr>
          <w:rFonts w:cs="Arial"/>
          <w:szCs w:val="22"/>
          <w:lang w:val="pl"/>
        </w:rPr>
        <w:t>) w celu zapewnienia wiarygodnych informacji o stanie środowiska. Stanowi on system pomiarów, ocen i prognoz stanu środowiska oraz zbierania, analizowania, udostępniania wyników badań i oceny elementów środowiska. Jego celem jest systematyczne informowanie organów administracji i społeczeństwa o:</w:t>
      </w:r>
    </w:p>
    <w:p w14:paraId="5A6F4ED7" w14:textId="77777777" w:rsidR="000C553C" w:rsidRPr="000C553C" w:rsidRDefault="000C553C" w:rsidP="00990A27">
      <w:pPr>
        <w:pStyle w:val="Bezodstpw"/>
        <w:numPr>
          <w:ilvl w:val="0"/>
          <w:numId w:val="91"/>
        </w:numPr>
        <w:spacing w:before="0" w:after="0"/>
        <w:ind w:left="360" w:right="0"/>
        <w:rPr>
          <w:rFonts w:cs="Arial"/>
          <w:szCs w:val="22"/>
          <w:lang w:val="pl"/>
        </w:rPr>
      </w:pPr>
      <w:r w:rsidRPr="000C553C">
        <w:rPr>
          <w:rFonts w:cs="Arial"/>
          <w:szCs w:val="22"/>
          <w:lang w:val="pl"/>
        </w:rPr>
        <w:t>jakości elementów przyrodniczych, dotrzymywaniu standardów jakości środowiska określonych przepisami oraz obszarach występowania przekroczeń tych standardów,</w:t>
      </w:r>
    </w:p>
    <w:p w14:paraId="7B3076B4" w14:textId="77777777" w:rsidR="000C553C" w:rsidRPr="000C553C" w:rsidRDefault="000C553C" w:rsidP="00990A27">
      <w:pPr>
        <w:pStyle w:val="Bezodstpw"/>
        <w:numPr>
          <w:ilvl w:val="0"/>
          <w:numId w:val="91"/>
        </w:numPr>
        <w:spacing w:before="0" w:after="0"/>
        <w:ind w:left="360" w:right="0"/>
        <w:rPr>
          <w:rFonts w:cs="Arial"/>
          <w:szCs w:val="22"/>
          <w:lang w:val="pl"/>
        </w:rPr>
      </w:pPr>
      <w:r w:rsidRPr="000C553C">
        <w:rPr>
          <w:rFonts w:cs="Arial"/>
          <w:szCs w:val="22"/>
          <w:lang w:val="pl"/>
        </w:rPr>
        <w:t>występujących zmianach jakości elementów przyrodniczych i przyczynach tych zmian, w tym powiązaniach przyczynowo skutkowych występujących pomiędzy emisjami i stanem elementów przyrodniczych.</w:t>
      </w:r>
    </w:p>
    <w:p w14:paraId="0D46C71D" w14:textId="77777777" w:rsidR="000C553C" w:rsidRPr="000C553C" w:rsidRDefault="000C553C" w:rsidP="000C553C">
      <w:pPr>
        <w:pStyle w:val="Bezodstpw"/>
        <w:ind w:right="0"/>
        <w:rPr>
          <w:rFonts w:cs="Arial"/>
          <w:szCs w:val="22"/>
          <w:lang w:val="pl"/>
        </w:rPr>
      </w:pPr>
      <w:r w:rsidRPr="000C553C">
        <w:rPr>
          <w:rFonts w:cs="Arial"/>
          <w:szCs w:val="22"/>
          <w:lang w:val="pl"/>
        </w:rPr>
        <w:t>Zakres zadań państwowego monitoringu środowiska jest określany w wieloletnich strategicznych programach PMŚ opracowywanych przez Głównego Inspektora Ochrony Środowiska i zatwierdzanych przez Ministra Klimatu oraz w wykonawczych programach PMŚ opracowywanych przez Głównego Inspektora Ochrony Środowiska.</w:t>
      </w:r>
    </w:p>
    <w:p w14:paraId="6F51506A" w14:textId="77777777" w:rsidR="000C553C" w:rsidRPr="000C553C" w:rsidRDefault="000C553C" w:rsidP="000C553C">
      <w:pPr>
        <w:pStyle w:val="Bezodstpw"/>
        <w:ind w:right="0"/>
        <w:rPr>
          <w:rFonts w:cs="Arial"/>
          <w:szCs w:val="22"/>
          <w:lang w:val="pl"/>
        </w:rPr>
      </w:pPr>
      <w:r w:rsidRPr="000C553C">
        <w:rPr>
          <w:rFonts w:cs="Arial"/>
          <w:szCs w:val="22"/>
          <w:lang w:val="pl"/>
        </w:rPr>
        <w:t xml:space="preserve">Obecnie obowiązujący Strategiczny Program PMŚ na lata 2020-2025 powstał na podstawie art. 4a ust. 1 pkt 5 ustawy z dnia 10 lipca 1991 r. o Inspekcji Ochrony Środowiska i obejmuje zadania wynikające z odrębnych ustaw, zobowiązań międzynarodowych oraz innych potrzeb wynikających ze strategii rozwoju oraz innych programów i dokumentów programowych. </w:t>
      </w:r>
    </w:p>
    <w:p w14:paraId="73C8FFA5" w14:textId="6E2B0B95" w:rsidR="006E0311" w:rsidRPr="00BC35A8" w:rsidRDefault="009E0CF8" w:rsidP="000A447F">
      <w:pPr>
        <w:pStyle w:val="Bezodstpw"/>
        <w:rPr>
          <w:rFonts w:cs="Arial"/>
          <w:szCs w:val="22"/>
        </w:rPr>
      </w:pPr>
      <w:r w:rsidRPr="00BC35A8">
        <w:rPr>
          <w:rFonts w:cs="Arial"/>
          <w:szCs w:val="22"/>
        </w:rPr>
        <w:lastRenderedPageBreak/>
        <w:t>„Program Ochrony Środowiska dla Gminy i Miasta Węgliniec na lata 2024-2027 z perspektywą do roku 2031” wykorzystuje i będzie wykorzystywał informacje wytworzone w ramach PMŚ w</w:t>
      </w:r>
      <w:r w:rsidR="00015180">
        <w:rPr>
          <w:rFonts w:cs="Arial"/>
          <w:szCs w:val="22"/>
        </w:rPr>
        <w:t> </w:t>
      </w:r>
      <w:r w:rsidRPr="00BC35A8">
        <w:rPr>
          <w:rFonts w:cs="Arial"/>
          <w:szCs w:val="22"/>
        </w:rPr>
        <w:t>celu monitorowania skuteczności działań i strategicznego planowania w zakresie ochrony środowiska i zrównoważonego rozwoju.</w:t>
      </w:r>
    </w:p>
    <w:p w14:paraId="4E834F72" w14:textId="5D1B3910" w:rsidR="009E0CF8" w:rsidRPr="00BC35A8" w:rsidRDefault="009E0CF8" w:rsidP="000A447F">
      <w:pPr>
        <w:pStyle w:val="Bezodstpw"/>
        <w:rPr>
          <w:rFonts w:cs="Arial"/>
          <w:szCs w:val="22"/>
        </w:rPr>
      </w:pPr>
      <w:r w:rsidRPr="00BC35A8">
        <w:rPr>
          <w:rFonts w:cs="Arial"/>
          <w:szCs w:val="22"/>
          <w:lang w:val="pl"/>
        </w:rPr>
        <w:t xml:space="preserve">Wyniki monitoringu publikowane są w wydawanych co roku raportach o stanie środowiska w województwie </w:t>
      </w:r>
      <w:r w:rsidR="00015180">
        <w:rPr>
          <w:rFonts w:cs="Arial"/>
          <w:szCs w:val="22"/>
          <w:lang w:val="pl"/>
        </w:rPr>
        <w:t xml:space="preserve">dolnośląskim </w:t>
      </w:r>
      <w:r w:rsidRPr="00BC35A8">
        <w:rPr>
          <w:rFonts w:cs="Arial"/>
          <w:szCs w:val="22"/>
          <w:lang w:val="pl"/>
        </w:rPr>
        <w:t>oraz w rocznych ocenach jakości powietrza w województwie dolnośląskim.</w:t>
      </w:r>
    </w:p>
    <w:p w14:paraId="55EBF41A" w14:textId="6B32FAD9" w:rsidR="00E90B70" w:rsidRPr="001819FB" w:rsidRDefault="00E90B70" w:rsidP="00E90B70">
      <w:pPr>
        <w:pStyle w:val="Nagwek1"/>
        <w:rPr>
          <w:rFonts w:cs="Arial"/>
          <w:color w:val="000000" w:themeColor="text1"/>
        </w:rPr>
      </w:pPr>
      <w:bookmarkStart w:id="212" w:name="_Toc5053150"/>
      <w:bookmarkStart w:id="213" w:name="_Toc8653321"/>
      <w:bookmarkStart w:id="214" w:name="_Toc38541020"/>
      <w:bookmarkStart w:id="215" w:name="_Toc151709315"/>
      <w:bookmarkEnd w:id="206"/>
      <w:r w:rsidRPr="001819FB">
        <w:rPr>
          <w:rFonts w:cs="Arial"/>
          <w:color w:val="000000" w:themeColor="text1"/>
        </w:rPr>
        <w:t>4. Cele programu ochrony środowiska, zadania i ich finansowanie</w:t>
      </w:r>
      <w:bookmarkEnd w:id="212"/>
      <w:bookmarkEnd w:id="213"/>
      <w:bookmarkEnd w:id="214"/>
      <w:bookmarkEnd w:id="215"/>
    </w:p>
    <w:p w14:paraId="433E86A5" w14:textId="175DB6B8" w:rsidR="00E90B70" w:rsidRPr="001819FB" w:rsidRDefault="00E90B70" w:rsidP="00E90B70">
      <w:pPr>
        <w:pStyle w:val="Nagwek2"/>
        <w:rPr>
          <w:rFonts w:cs="Arial"/>
          <w:color w:val="000000" w:themeColor="text1"/>
        </w:rPr>
      </w:pPr>
      <w:bookmarkStart w:id="216" w:name="_Toc413068323"/>
      <w:bookmarkStart w:id="217" w:name="_Toc425882444"/>
      <w:bookmarkStart w:id="218" w:name="_Toc429002197"/>
      <w:bookmarkStart w:id="219" w:name="_Toc5053152"/>
      <w:bookmarkStart w:id="220" w:name="_Toc8653323"/>
      <w:bookmarkStart w:id="221" w:name="_Toc38541022"/>
      <w:bookmarkStart w:id="222" w:name="_Toc151709316"/>
      <w:r w:rsidRPr="001819FB">
        <w:rPr>
          <w:rFonts w:cs="Arial"/>
          <w:color w:val="000000" w:themeColor="text1"/>
        </w:rPr>
        <w:t>4.</w:t>
      </w:r>
      <w:r w:rsidR="00B3731D" w:rsidRPr="001819FB">
        <w:rPr>
          <w:rFonts w:cs="Arial"/>
          <w:color w:val="000000" w:themeColor="text1"/>
        </w:rPr>
        <w:t>1</w:t>
      </w:r>
      <w:r w:rsidRPr="001819FB">
        <w:rPr>
          <w:rFonts w:cs="Arial"/>
          <w:color w:val="000000" w:themeColor="text1"/>
        </w:rPr>
        <w:t xml:space="preserve"> </w:t>
      </w:r>
      <w:bookmarkEnd w:id="216"/>
      <w:bookmarkEnd w:id="217"/>
      <w:bookmarkEnd w:id="218"/>
      <w:r w:rsidRPr="001819FB">
        <w:rPr>
          <w:rFonts w:cs="Arial"/>
          <w:color w:val="000000" w:themeColor="text1"/>
        </w:rPr>
        <w:t>Kierunki interwencji, cele oraz zadania wynikające z oceny stanu środowiska</w:t>
      </w:r>
      <w:bookmarkEnd w:id="219"/>
      <w:bookmarkEnd w:id="220"/>
      <w:bookmarkEnd w:id="221"/>
      <w:bookmarkEnd w:id="222"/>
    </w:p>
    <w:p w14:paraId="02BAA9E3" w14:textId="151519BB" w:rsidR="009A33C0" w:rsidRPr="001819FB" w:rsidRDefault="009A33C0" w:rsidP="009A33C0">
      <w:pPr>
        <w:spacing w:before="120" w:after="120" w:line="360" w:lineRule="auto"/>
        <w:jc w:val="both"/>
        <w:rPr>
          <w:rFonts w:ascii="Arial" w:hAnsi="Arial" w:cs="Arial"/>
          <w:color w:val="000000" w:themeColor="text1"/>
          <w:sz w:val="22"/>
          <w:szCs w:val="22"/>
        </w:rPr>
      </w:pPr>
      <w:r w:rsidRPr="001819FB">
        <w:rPr>
          <w:rFonts w:ascii="Arial" w:hAnsi="Arial" w:cs="Arial"/>
          <w:color w:val="000000" w:themeColor="text1"/>
          <w:sz w:val="22"/>
          <w:szCs w:val="22"/>
        </w:rPr>
        <w:t>Na podstawie diagnozy stanu istniejącego oraz zagrożeń środowiska przyrodniczego gminy i</w:t>
      </w:r>
      <w:r w:rsidR="001819FB" w:rsidRPr="001819FB">
        <w:rPr>
          <w:rFonts w:ascii="Arial" w:hAnsi="Arial" w:cs="Arial"/>
          <w:color w:val="000000" w:themeColor="text1"/>
          <w:sz w:val="22"/>
          <w:szCs w:val="22"/>
        </w:rPr>
        <w:t> </w:t>
      </w:r>
      <w:r w:rsidRPr="001819FB">
        <w:rPr>
          <w:rFonts w:ascii="Arial" w:hAnsi="Arial" w:cs="Arial"/>
          <w:color w:val="000000" w:themeColor="text1"/>
          <w:sz w:val="22"/>
          <w:szCs w:val="22"/>
        </w:rPr>
        <w:t>miasta Węgliniec, zachowując spójność z dokumentami strategicznymi i planistycznymi na szczeblu krajowym, wojewódzkim oraz powiatowym, dla każdego z obszarów interwencji określono kierunki interwencji oraz wyznaczono cele i zadania do realizacji.</w:t>
      </w:r>
    </w:p>
    <w:p w14:paraId="4E142C00" w14:textId="2DF55380" w:rsidR="009A33C0" w:rsidRPr="001819FB" w:rsidRDefault="009A33C0" w:rsidP="009A33C0">
      <w:pPr>
        <w:spacing w:before="120" w:after="120" w:line="360" w:lineRule="auto"/>
        <w:jc w:val="both"/>
        <w:rPr>
          <w:rFonts w:ascii="Arial" w:hAnsi="Arial" w:cs="Arial"/>
          <w:color w:val="000000" w:themeColor="text1"/>
          <w:sz w:val="22"/>
          <w:szCs w:val="22"/>
        </w:rPr>
      </w:pPr>
      <w:r w:rsidRPr="001819FB">
        <w:rPr>
          <w:rFonts w:ascii="Arial" w:hAnsi="Arial" w:cs="Arial"/>
          <w:color w:val="000000" w:themeColor="text1"/>
          <w:sz w:val="22"/>
          <w:szCs w:val="22"/>
        </w:rPr>
        <w:t>W ramach poszczególnych obszarów interwencji wyznaczono cele operacyjne i działania ekologiczne, które zostały zaprezentowane w formie tabelarycznej. Harmonogram rzeczowo-finansowy, zaplanowanych w przedmiotowym dokumencie zadań został przedstawiony, zgodnie z Wytycznymi do opracowania wojewódzkich, powiatowych i gminnych programów ochrony środowiska (MŚ, Warszawa, 2 września 2015 r.).</w:t>
      </w:r>
    </w:p>
    <w:p w14:paraId="5DC76103" w14:textId="185CD227" w:rsidR="009A33C0" w:rsidRPr="001819FB" w:rsidRDefault="009A33C0" w:rsidP="009A33C0">
      <w:pPr>
        <w:spacing w:before="120" w:after="120" w:line="360" w:lineRule="auto"/>
        <w:jc w:val="both"/>
        <w:rPr>
          <w:rFonts w:ascii="Arial" w:hAnsi="Arial" w:cs="Arial"/>
          <w:color w:val="000000" w:themeColor="text1"/>
          <w:sz w:val="22"/>
          <w:szCs w:val="22"/>
        </w:rPr>
      </w:pPr>
      <w:r w:rsidRPr="001819FB">
        <w:rPr>
          <w:rFonts w:ascii="Arial" w:hAnsi="Arial" w:cs="Arial"/>
          <w:color w:val="000000" w:themeColor="text1"/>
          <w:sz w:val="22"/>
          <w:szCs w:val="22"/>
        </w:rPr>
        <w:t>Zaplanowane zadania mają na celu poprawę jakości środowiska na terenie gminy i miasta Węgliniec. Ich realizacja nie wpłynie negatywnie na obszary chronione. Zarówno na etapie realizacji, jak i eksploatacji planowanej do utworzenia infrastruktury nie będą podejmowane działania, których skutkiem byłoby naruszenie katalogu czynności zabronionych w odniesieniu do poszczególnych form ochrony przyrody, występujących na tym obszarze. Zadania nie wpłyną w sposób znaczący na populacje siedlisk i gatunków chronionych. Realizacja Programu Ochrony Środowiska nie wpłynie negatywnie na realizację celów ochrony obszarów chronionych. Przedsięwzięcia prowadzone będą na terenach głównie zurbanizowanych. Spodziewane są jedynie krótkoterminowe oddziaływania lub uciążliwości związane z prowadzonymi robotami budowlanymi, które ustaną po ich zakończeniu.</w:t>
      </w:r>
    </w:p>
    <w:p w14:paraId="49D62D1F" w14:textId="58B4E7B9" w:rsidR="000E54C0" w:rsidRPr="00F606BE" w:rsidRDefault="009A33C0" w:rsidP="000A447F">
      <w:pPr>
        <w:spacing w:before="120" w:after="120" w:line="360" w:lineRule="auto"/>
        <w:jc w:val="both"/>
        <w:rPr>
          <w:rFonts w:ascii="Arial" w:hAnsi="Arial" w:cs="Arial"/>
          <w:color w:val="0070C0"/>
          <w:sz w:val="22"/>
          <w:szCs w:val="22"/>
        </w:rPr>
      </w:pPr>
      <w:r w:rsidRPr="001819FB">
        <w:rPr>
          <w:rFonts w:ascii="Arial" w:hAnsi="Arial" w:cs="Arial"/>
          <w:color w:val="000000" w:themeColor="text1"/>
          <w:sz w:val="22"/>
          <w:szCs w:val="22"/>
        </w:rPr>
        <w:t>Należy zaznaczyć, że podmioty realizujące poszczególne działania powinny każdorazowo rozpatrywać kwestie ich wpływu na środowisko na kolejnych etapach procesu planistycznego i inwestycyjnego, po doprecyzowaniu lokalizacji, rodzaju i zakresu danego przedsięwzięcia, wpisującego się w założenia niniejszego dokumentu.</w:t>
      </w:r>
    </w:p>
    <w:p w14:paraId="149F0322" w14:textId="77777777" w:rsidR="000A447F" w:rsidRPr="00F606BE" w:rsidRDefault="000A447F" w:rsidP="000A447F">
      <w:pPr>
        <w:spacing w:before="120" w:after="120" w:line="360" w:lineRule="auto"/>
        <w:jc w:val="both"/>
        <w:rPr>
          <w:rFonts w:ascii="Arial" w:hAnsi="Arial" w:cs="Arial"/>
          <w:color w:val="0070C0"/>
          <w:sz w:val="22"/>
          <w:szCs w:val="22"/>
        </w:rPr>
      </w:pPr>
    </w:p>
    <w:p w14:paraId="3347DAF6" w14:textId="77777777" w:rsidR="000A447F" w:rsidRPr="00F606BE" w:rsidRDefault="000A447F" w:rsidP="000A447F">
      <w:pPr>
        <w:spacing w:before="120" w:after="120" w:line="360" w:lineRule="auto"/>
        <w:jc w:val="both"/>
        <w:rPr>
          <w:rFonts w:ascii="Arial" w:hAnsi="Arial" w:cs="Arial"/>
          <w:color w:val="0070C0"/>
          <w:sz w:val="22"/>
          <w:szCs w:val="22"/>
        </w:rPr>
        <w:sectPr w:rsidR="000A447F" w:rsidRPr="00F606BE" w:rsidSect="00EE52FA">
          <w:pgSz w:w="11906" w:h="16838"/>
          <w:pgMar w:top="1418" w:right="1418" w:bottom="1418" w:left="1418" w:header="709" w:footer="709" w:gutter="0"/>
          <w:cols w:space="708"/>
          <w:titlePg/>
          <w:docGrid w:linePitch="360"/>
        </w:sectPr>
      </w:pPr>
    </w:p>
    <w:p w14:paraId="66A7DE44" w14:textId="1FE55C8A" w:rsidR="000A447F" w:rsidRPr="001819FB" w:rsidRDefault="000A447F" w:rsidP="000A447F">
      <w:pPr>
        <w:spacing w:before="240" w:after="120"/>
        <w:jc w:val="center"/>
        <w:rPr>
          <w:rFonts w:ascii="Arial" w:hAnsi="Arial" w:cs="Arial"/>
          <w:i/>
          <w:color w:val="000000" w:themeColor="text1"/>
        </w:rPr>
      </w:pPr>
      <w:bookmarkStart w:id="223" w:name="_Toc27644329"/>
      <w:bookmarkStart w:id="224" w:name="_Toc72749995"/>
      <w:bookmarkStart w:id="225" w:name="_Toc151709170"/>
      <w:r w:rsidRPr="001819FB">
        <w:rPr>
          <w:rFonts w:ascii="Arial" w:hAnsi="Arial" w:cs="Arial"/>
          <w:b/>
          <w:color w:val="000000" w:themeColor="text1"/>
          <w:sz w:val="20"/>
          <w:szCs w:val="20"/>
        </w:rPr>
        <w:lastRenderedPageBreak/>
        <w:t xml:space="preserve">Tabela </w:t>
      </w:r>
      <w:r w:rsidRPr="001819FB">
        <w:rPr>
          <w:rFonts w:ascii="Arial" w:hAnsi="Arial" w:cs="Arial"/>
          <w:b/>
          <w:color w:val="000000" w:themeColor="text1"/>
          <w:sz w:val="20"/>
          <w:szCs w:val="20"/>
        </w:rPr>
        <w:fldChar w:fldCharType="begin"/>
      </w:r>
      <w:r w:rsidRPr="001819FB">
        <w:rPr>
          <w:rFonts w:ascii="Arial" w:hAnsi="Arial" w:cs="Arial"/>
          <w:b/>
          <w:color w:val="000000" w:themeColor="text1"/>
          <w:sz w:val="20"/>
          <w:szCs w:val="20"/>
        </w:rPr>
        <w:instrText xml:space="preserve"> SEQ Tabela \* ARABIC </w:instrText>
      </w:r>
      <w:r w:rsidRPr="001819FB">
        <w:rPr>
          <w:rFonts w:ascii="Arial" w:hAnsi="Arial" w:cs="Arial"/>
          <w:b/>
          <w:color w:val="000000" w:themeColor="text1"/>
          <w:sz w:val="20"/>
          <w:szCs w:val="20"/>
        </w:rPr>
        <w:fldChar w:fldCharType="separate"/>
      </w:r>
      <w:r w:rsidR="00113E44">
        <w:rPr>
          <w:rFonts w:ascii="Arial" w:hAnsi="Arial" w:cs="Arial"/>
          <w:b/>
          <w:noProof/>
          <w:color w:val="000000" w:themeColor="text1"/>
          <w:sz w:val="20"/>
          <w:szCs w:val="20"/>
        </w:rPr>
        <w:t>34</w:t>
      </w:r>
      <w:r w:rsidRPr="001819FB">
        <w:rPr>
          <w:rFonts w:ascii="Arial" w:hAnsi="Arial" w:cs="Arial"/>
          <w:b/>
          <w:color w:val="000000" w:themeColor="text1"/>
          <w:sz w:val="20"/>
          <w:szCs w:val="20"/>
        </w:rPr>
        <w:fldChar w:fldCharType="end"/>
      </w:r>
      <w:r w:rsidRPr="001819FB">
        <w:rPr>
          <w:rFonts w:ascii="Arial" w:hAnsi="Arial" w:cs="Arial"/>
          <w:b/>
          <w:color w:val="000000" w:themeColor="text1"/>
          <w:sz w:val="20"/>
          <w:szCs w:val="20"/>
        </w:rPr>
        <w:t xml:space="preserve">. Cele i kierunki interwencji oraz zadania Programu Ochrony Środowiska </w:t>
      </w:r>
      <w:bookmarkEnd w:id="223"/>
      <w:bookmarkEnd w:id="224"/>
      <w:r w:rsidR="000F1902" w:rsidRPr="001819FB">
        <w:rPr>
          <w:rFonts w:ascii="Arial" w:hAnsi="Arial" w:cs="Arial"/>
          <w:b/>
          <w:color w:val="000000" w:themeColor="text1"/>
          <w:sz w:val="20"/>
          <w:szCs w:val="20"/>
        </w:rPr>
        <w:t xml:space="preserve">dla </w:t>
      </w:r>
      <w:r w:rsidR="003535A5">
        <w:rPr>
          <w:rFonts w:ascii="Arial" w:hAnsi="Arial" w:cs="Arial"/>
          <w:b/>
          <w:color w:val="000000" w:themeColor="text1"/>
          <w:sz w:val="20"/>
          <w:szCs w:val="20"/>
        </w:rPr>
        <w:t>Gminy i Miasta Węgliniec</w:t>
      </w:r>
      <w:bookmarkEnd w:id="225"/>
    </w:p>
    <w:tbl>
      <w:tblPr>
        <w:tblW w:w="5000" w:type="pct"/>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20" w:firstRow="1" w:lastRow="0" w:firstColumn="0" w:lastColumn="0" w:noHBand="0" w:noVBand="1"/>
      </w:tblPr>
      <w:tblGrid>
        <w:gridCol w:w="1530"/>
        <w:gridCol w:w="2171"/>
        <w:gridCol w:w="2219"/>
        <w:gridCol w:w="883"/>
        <w:gridCol w:w="1185"/>
        <w:gridCol w:w="1582"/>
        <w:gridCol w:w="1630"/>
        <w:gridCol w:w="1408"/>
        <w:gridCol w:w="1364"/>
      </w:tblGrid>
      <w:tr w:rsidR="001F2119" w:rsidRPr="009B2A8A" w14:paraId="2949E38F" w14:textId="77777777" w:rsidTr="004D1EBB">
        <w:trPr>
          <w:cantSplit/>
          <w:trHeight w:val="20"/>
          <w:tblHeader/>
          <w:jc w:val="center"/>
        </w:trPr>
        <w:tc>
          <w:tcPr>
            <w:tcW w:w="548" w:type="pct"/>
            <w:vMerge w:val="restart"/>
            <w:tcBorders>
              <w:top w:val="double" w:sz="4" w:space="0" w:color="auto"/>
              <w:left w:val="double" w:sz="4" w:space="0" w:color="auto"/>
            </w:tcBorders>
            <w:shd w:val="clear" w:color="auto" w:fill="A6A6A6"/>
            <w:vAlign w:val="center"/>
          </w:tcPr>
          <w:p w14:paraId="486D2C7C" w14:textId="77777777" w:rsidR="000F1902" w:rsidRPr="00E6089B" w:rsidRDefault="000F1902" w:rsidP="000F1902">
            <w:pPr>
              <w:spacing w:before="60" w:after="60"/>
              <w:jc w:val="center"/>
              <w:rPr>
                <w:rFonts w:ascii="Arial" w:eastAsiaTheme="minorHAnsi" w:hAnsi="Arial" w:cs="Arial"/>
                <w:b/>
                <w:color w:val="000000" w:themeColor="text1"/>
                <w:sz w:val="16"/>
                <w:szCs w:val="16"/>
                <w:lang w:eastAsia="en-US"/>
              </w:rPr>
            </w:pPr>
            <w:bookmarkStart w:id="226" w:name="_Hlk151125405"/>
            <w:r w:rsidRPr="00E6089B">
              <w:rPr>
                <w:rFonts w:ascii="Arial" w:eastAsiaTheme="minorHAnsi" w:hAnsi="Arial" w:cs="Arial"/>
                <w:b/>
                <w:color w:val="000000" w:themeColor="text1"/>
                <w:sz w:val="16"/>
                <w:szCs w:val="16"/>
                <w:lang w:eastAsia="en-US"/>
              </w:rPr>
              <w:t>Obszar interwencji</w:t>
            </w:r>
          </w:p>
        </w:tc>
        <w:tc>
          <w:tcPr>
            <w:tcW w:w="777" w:type="pct"/>
            <w:vMerge w:val="restart"/>
            <w:tcBorders>
              <w:top w:val="double" w:sz="4" w:space="0" w:color="auto"/>
            </w:tcBorders>
            <w:shd w:val="clear" w:color="auto" w:fill="A6A6A6"/>
            <w:vAlign w:val="center"/>
          </w:tcPr>
          <w:p w14:paraId="1F507FB8" w14:textId="77777777" w:rsidR="000F1902" w:rsidRPr="00E6089B" w:rsidRDefault="000F1902" w:rsidP="000F1902">
            <w:pPr>
              <w:spacing w:before="60" w:after="60"/>
              <w:jc w:val="center"/>
              <w:rPr>
                <w:rFonts w:ascii="Arial" w:eastAsiaTheme="minorHAnsi" w:hAnsi="Arial" w:cs="Arial"/>
                <w:b/>
                <w:color w:val="000000" w:themeColor="text1"/>
                <w:sz w:val="16"/>
                <w:szCs w:val="16"/>
                <w:lang w:eastAsia="en-US"/>
              </w:rPr>
            </w:pPr>
            <w:r w:rsidRPr="00E6089B">
              <w:rPr>
                <w:rFonts w:ascii="Arial" w:eastAsiaTheme="minorHAnsi" w:hAnsi="Arial" w:cs="Arial"/>
                <w:b/>
                <w:color w:val="000000" w:themeColor="text1"/>
                <w:sz w:val="16"/>
                <w:szCs w:val="16"/>
                <w:lang w:eastAsia="en-US"/>
              </w:rPr>
              <w:t>Cel</w:t>
            </w:r>
          </w:p>
        </w:tc>
        <w:tc>
          <w:tcPr>
            <w:tcW w:w="1534" w:type="pct"/>
            <w:gridSpan w:val="3"/>
            <w:tcBorders>
              <w:top w:val="double" w:sz="4" w:space="0" w:color="auto"/>
            </w:tcBorders>
            <w:shd w:val="clear" w:color="auto" w:fill="A6A6A6"/>
            <w:vAlign w:val="center"/>
          </w:tcPr>
          <w:p w14:paraId="6E40742E" w14:textId="77777777" w:rsidR="000F1902" w:rsidRPr="00E6089B" w:rsidRDefault="000F1902" w:rsidP="000F1902">
            <w:pPr>
              <w:spacing w:before="60" w:after="60"/>
              <w:jc w:val="center"/>
              <w:rPr>
                <w:rFonts w:ascii="Arial" w:eastAsiaTheme="minorHAnsi" w:hAnsi="Arial" w:cs="Arial"/>
                <w:b/>
                <w:color w:val="000000" w:themeColor="text1"/>
                <w:sz w:val="16"/>
                <w:szCs w:val="16"/>
                <w:lang w:eastAsia="en-US"/>
              </w:rPr>
            </w:pPr>
            <w:r w:rsidRPr="00E6089B">
              <w:rPr>
                <w:rFonts w:ascii="Arial" w:eastAsiaTheme="minorHAnsi" w:hAnsi="Arial" w:cs="Arial"/>
                <w:b/>
                <w:color w:val="000000" w:themeColor="text1"/>
                <w:sz w:val="16"/>
                <w:szCs w:val="16"/>
                <w:lang w:eastAsia="en-US"/>
              </w:rPr>
              <w:t>Wskaźnik</w:t>
            </w:r>
          </w:p>
        </w:tc>
        <w:tc>
          <w:tcPr>
            <w:tcW w:w="566" w:type="pct"/>
            <w:vMerge w:val="restart"/>
            <w:tcBorders>
              <w:top w:val="double" w:sz="4" w:space="0" w:color="auto"/>
            </w:tcBorders>
            <w:shd w:val="clear" w:color="auto" w:fill="A6A6A6"/>
            <w:vAlign w:val="center"/>
          </w:tcPr>
          <w:p w14:paraId="39B60DB6" w14:textId="77777777" w:rsidR="000F1902" w:rsidRPr="00E6089B" w:rsidRDefault="000F1902" w:rsidP="000F1902">
            <w:pPr>
              <w:spacing w:before="60" w:after="60"/>
              <w:jc w:val="center"/>
              <w:rPr>
                <w:rFonts w:ascii="Arial" w:eastAsiaTheme="minorHAnsi" w:hAnsi="Arial" w:cs="Arial"/>
                <w:b/>
                <w:color w:val="000000" w:themeColor="text1"/>
                <w:sz w:val="16"/>
                <w:szCs w:val="16"/>
                <w:lang w:eastAsia="en-US"/>
              </w:rPr>
            </w:pPr>
            <w:r w:rsidRPr="00E6089B">
              <w:rPr>
                <w:rFonts w:ascii="Arial" w:eastAsiaTheme="minorHAnsi" w:hAnsi="Arial" w:cs="Arial"/>
                <w:b/>
                <w:color w:val="000000" w:themeColor="text1"/>
                <w:sz w:val="16"/>
                <w:szCs w:val="16"/>
                <w:lang w:eastAsia="en-US"/>
              </w:rPr>
              <w:t>Kierunek interwencji</w:t>
            </w:r>
          </w:p>
        </w:tc>
        <w:tc>
          <w:tcPr>
            <w:tcW w:w="583" w:type="pct"/>
            <w:vMerge w:val="restart"/>
            <w:tcBorders>
              <w:top w:val="double" w:sz="4" w:space="0" w:color="auto"/>
            </w:tcBorders>
            <w:shd w:val="clear" w:color="auto" w:fill="A6A6A6"/>
            <w:vAlign w:val="center"/>
          </w:tcPr>
          <w:p w14:paraId="1838C27B" w14:textId="77777777" w:rsidR="000F1902" w:rsidRPr="00E6089B" w:rsidRDefault="000F1902" w:rsidP="000F1902">
            <w:pPr>
              <w:spacing w:before="60" w:after="60"/>
              <w:jc w:val="center"/>
              <w:rPr>
                <w:rFonts w:ascii="Arial" w:eastAsiaTheme="minorHAnsi" w:hAnsi="Arial" w:cs="Arial"/>
                <w:b/>
                <w:color w:val="000000" w:themeColor="text1"/>
                <w:sz w:val="16"/>
                <w:szCs w:val="16"/>
                <w:lang w:eastAsia="en-US"/>
              </w:rPr>
            </w:pPr>
            <w:r w:rsidRPr="00E6089B">
              <w:rPr>
                <w:rFonts w:ascii="Arial" w:eastAsiaTheme="minorHAnsi" w:hAnsi="Arial" w:cs="Arial"/>
                <w:b/>
                <w:color w:val="000000" w:themeColor="text1"/>
                <w:sz w:val="16"/>
                <w:szCs w:val="16"/>
                <w:lang w:eastAsia="en-US"/>
              </w:rPr>
              <w:t>Zadania</w:t>
            </w:r>
          </w:p>
        </w:tc>
        <w:tc>
          <w:tcPr>
            <w:tcW w:w="504" w:type="pct"/>
            <w:vMerge w:val="restart"/>
            <w:tcBorders>
              <w:top w:val="double" w:sz="4" w:space="0" w:color="auto"/>
            </w:tcBorders>
            <w:shd w:val="clear" w:color="auto" w:fill="A6A6A6"/>
            <w:vAlign w:val="center"/>
          </w:tcPr>
          <w:p w14:paraId="5489A779" w14:textId="77777777" w:rsidR="000F1902" w:rsidRPr="00E6089B" w:rsidRDefault="000F1902" w:rsidP="000F1902">
            <w:pPr>
              <w:spacing w:before="60" w:after="60"/>
              <w:jc w:val="center"/>
              <w:rPr>
                <w:rFonts w:ascii="Arial" w:eastAsiaTheme="minorHAnsi" w:hAnsi="Arial" w:cs="Arial"/>
                <w:b/>
                <w:color w:val="000000" w:themeColor="text1"/>
                <w:sz w:val="16"/>
                <w:szCs w:val="16"/>
                <w:lang w:eastAsia="en-US"/>
              </w:rPr>
            </w:pPr>
            <w:r w:rsidRPr="00E6089B">
              <w:rPr>
                <w:rFonts w:ascii="Arial" w:eastAsiaTheme="minorHAnsi" w:hAnsi="Arial" w:cs="Arial"/>
                <w:b/>
                <w:color w:val="000000" w:themeColor="text1"/>
                <w:sz w:val="16"/>
                <w:szCs w:val="16"/>
                <w:lang w:eastAsia="en-US"/>
              </w:rPr>
              <w:t>Podmiot odpowiedzialny</w:t>
            </w:r>
          </w:p>
        </w:tc>
        <w:tc>
          <w:tcPr>
            <w:tcW w:w="488" w:type="pct"/>
            <w:vMerge w:val="restart"/>
            <w:tcBorders>
              <w:top w:val="double" w:sz="4" w:space="0" w:color="auto"/>
              <w:right w:val="double" w:sz="4" w:space="0" w:color="auto"/>
            </w:tcBorders>
            <w:shd w:val="clear" w:color="auto" w:fill="A6A6A6"/>
            <w:vAlign w:val="center"/>
          </w:tcPr>
          <w:p w14:paraId="3FEAAF0A" w14:textId="77777777" w:rsidR="000F1902" w:rsidRPr="00E6089B" w:rsidRDefault="000F1902" w:rsidP="000F1902">
            <w:pPr>
              <w:spacing w:before="60" w:after="60"/>
              <w:jc w:val="center"/>
              <w:rPr>
                <w:rFonts w:ascii="Arial" w:eastAsiaTheme="minorHAnsi" w:hAnsi="Arial" w:cs="Arial"/>
                <w:b/>
                <w:color w:val="000000" w:themeColor="text1"/>
                <w:sz w:val="16"/>
                <w:szCs w:val="16"/>
                <w:lang w:eastAsia="en-US"/>
              </w:rPr>
            </w:pPr>
            <w:r w:rsidRPr="00E6089B">
              <w:rPr>
                <w:rFonts w:ascii="Arial" w:eastAsiaTheme="minorHAnsi" w:hAnsi="Arial" w:cs="Arial"/>
                <w:b/>
                <w:color w:val="000000" w:themeColor="text1"/>
                <w:sz w:val="16"/>
                <w:szCs w:val="16"/>
                <w:lang w:eastAsia="en-US"/>
              </w:rPr>
              <w:t>Ryzyka</w:t>
            </w:r>
          </w:p>
        </w:tc>
      </w:tr>
      <w:tr w:rsidR="001F2119" w:rsidRPr="009B2A8A" w14:paraId="2565C3BD" w14:textId="77777777" w:rsidTr="004D1EBB">
        <w:trPr>
          <w:cantSplit/>
          <w:trHeight w:val="20"/>
          <w:jc w:val="center"/>
        </w:trPr>
        <w:tc>
          <w:tcPr>
            <w:tcW w:w="548" w:type="pct"/>
            <w:vMerge/>
            <w:tcBorders>
              <w:left w:val="double" w:sz="4" w:space="0" w:color="auto"/>
            </w:tcBorders>
            <w:vAlign w:val="center"/>
          </w:tcPr>
          <w:p w14:paraId="12AB9F06" w14:textId="77777777" w:rsidR="000F1902" w:rsidRPr="00E6089B" w:rsidRDefault="000F1902" w:rsidP="000F1902">
            <w:pPr>
              <w:spacing w:before="60" w:after="60"/>
              <w:jc w:val="center"/>
              <w:rPr>
                <w:rFonts w:ascii="Arial" w:eastAsiaTheme="minorHAnsi" w:hAnsi="Arial" w:cs="Arial"/>
                <w:color w:val="000000" w:themeColor="text1"/>
                <w:sz w:val="16"/>
                <w:szCs w:val="16"/>
                <w:lang w:eastAsia="en-US"/>
              </w:rPr>
            </w:pPr>
          </w:p>
        </w:tc>
        <w:tc>
          <w:tcPr>
            <w:tcW w:w="777" w:type="pct"/>
            <w:vMerge/>
            <w:vAlign w:val="center"/>
          </w:tcPr>
          <w:p w14:paraId="5D0053E3" w14:textId="77777777" w:rsidR="000F1902" w:rsidRPr="00E6089B" w:rsidRDefault="000F1902" w:rsidP="000F1902">
            <w:pPr>
              <w:spacing w:before="60" w:after="60"/>
              <w:jc w:val="center"/>
              <w:rPr>
                <w:rFonts w:ascii="Arial" w:eastAsiaTheme="minorHAnsi" w:hAnsi="Arial" w:cs="Arial"/>
                <w:color w:val="000000" w:themeColor="text1"/>
                <w:sz w:val="16"/>
                <w:szCs w:val="16"/>
                <w:lang w:eastAsia="en-US"/>
              </w:rPr>
            </w:pPr>
          </w:p>
        </w:tc>
        <w:tc>
          <w:tcPr>
            <w:tcW w:w="794" w:type="pct"/>
            <w:shd w:val="clear" w:color="auto" w:fill="A6A6A6"/>
            <w:vAlign w:val="center"/>
          </w:tcPr>
          <w:p w14:paraId="709F19D5" w14:textId="705A8065" w:rsidR="000F1902" w:rsidRPr="00E6089B" w:rsidRDefault="000E54C0" w:rsidP="000F1902">
            <w:pPr>
              <w:spacing w:before="60" w:after="60"/>
              <w:jc w:val="center"/>
              <w:rPr>
                <w:rFonts w:ascii="Arial" w:eastAsiaTheme="minorHAnsi" w:hAnsi="Arial" w:cs="Arial"/>
                <w:b/>
                <w:color w:val="000000" w:themeColor="text1"/>
                <w:sz w:val="16"/>
                <w:szCs w:val="16"/>
                <w:lang w:eastAsia="en-US"/>
              </w:rPr>
            </w:pPr>
            <w:r w:rsidRPr="00E6089B">
              <w:rPr>
                <w:rFonts w:ascii="Arial" w:eastAsiaTheme="minorHAnsi" w:hAnsi="Arial" w:cs="Arial"/>
                <w:b/>
                <w:color w:val="000000" w:themeColor="text1"/>
                <w:sz w:val="16"/>
                <w:szCs w:val="16"/>
                <w:lang w:eastAsia="en-US"/>
              </w:rPr>
              <w:t>Nazwa wraz ze źródłem danych</w:t>
            </w:r>
          </w:p>
        </w:tc>
        <w:tc>
          <w:tcPr>
            <w:tcW w:w="316" w:type="pct"/>
            <w:shd w:val="clear" w:color="auto" w:fill="A6A6A6"/>
            <w:vAlign w:val="center"/>
          </w:tcPr>
          <w:p w14:paraId="22AEEF93" w14:textId="77777777" w:rsidR="000F1902" w:rsidRPr="00E6089B" w:rsidRDefault="000F1902" w:rsidP="000F1902">
            <w:pPr>
              <w:spacing w:before="60" w:after="60"/>
              <w:jc w:val="center"/>
              <w:rPr>
                <w:rFonts w:ascii="Arial" w:eastAsiaTheme="minorHAnsi" w:hAnsi="Arial" w:cs="Arial"/>
                <w:b/>
                <w:color w:val="000000" w:themeColor="text1"/>
                <w:sz w:val="16"/>
                <w:szCs w:val="16"/>
                <w:lang w:eastAsia="en-US"/>
              </w:rPr>
            </w:pPr>
            <w:r w:rsidRPr="00E6089B">
              <w:rPr>
                <w:rFonts w:ascii="Arial" w:eastAsiaTheme="minorHAnsi" w:hAnsi="Arial" w:cs="Arial"/>
                <w:b/>
                <w:color w:val="000000" w:themeColor="text1"/>
                <w:sz w:val="16"/>
                <w:szCs w:val="16"/>
                <w:lang w:eastAsia="en-US"/>
              </w:rPr>
              <w:t>Wartość bazowa</w:t>
            </w:r>
          </w:p>
        </w:tc>
        <w:tc>
          <w:tcPr>
            <w:tcW w:w="424" w:type="pct"/>
            <w:shd w:val="clear" w:color="auto" w:fill="A6A6A6"/>
            <w:vAlign w:val="center"/>
          </w:tcPr>
          <w:p w14:paraId="2C29A329" w14:textId="77777777" w:rsidR="000F1902" w:rsidRPr="00E6089B" w:rsidRDefault="000F1902" w:rsidP="000F1902">
            <w:pPr>
              <w:spacing w:before="60" w:after="60"/>
              <w:jc w:val="center"/>
              <w:rPr>
                <w:rFonts w:ascii="Arial" w:eastAsiaTheme="minorHAnsi" w:hAnsi="Arial" w:cs="Arial"/>
                <w:b/>
                <w:color w:val="000000" w:themeColor="text1"/>
                <w:sz w:val="16"/>
                <w:szCs w:val="16"/>
                <w:lang w:eastAsia="en-US"/>
              </w:rPr>
            </w:pPr>
            <w:r w:rsidRPr="00E6089B">
              <w:rPr>
                <w:rFonts w:ascii="Arial" w:eastAsiaTheme="minorHAnsi" w:hAnsi="Arial" w:cs="Arial"/>
                <w:b/>
                <w:color w:val="000000" w:themeColor="text1"/>
                <w:sz w:val="16"/>
                <w:szCs w:val="16"/>
                <w:lang w:eastAsia="en-US"/>
              </w:rPr>
              <w:t>Wartość docelowa</w:t>
            </w:r>
          </w:p>
        </w:tc>
        <w:tc>
          <w:tcPr>
            <w:tcW w:w="566" w:type="pct"/>
            <w:vMerge/>
            <w:vAlign w:val="center"/>
          </w:tcPr>
          <w:p w14:paraId="54651DAE" w14:textId="77777777" w:rsidR="000F1902" w:rsidRPr="00E6089B" w:rsidRDefault="000F1902" w:rsidP="000F1902">
            <w:pPr>
              <w:spacing w:before="60" w:after="60"/>
              <w:jc w:val="center"/>
              <w:rPr>
                <w:rFonts w:ascii="Arial" w:eastAsiaTheme="minorHAnsi" w:hAnsi="Arial" w:cs="Arial"/>
                <w:color w:val="000000" w:themeColor="text1"/>
                <w:sz w:val="16"/>
                <w:szCs w:val="16"/>
                <w:lang w:eastAsia="en-US"/>
              </w:rPr>
            </w:pPr>
          </w:p>
        </w:tc>
        <w:tc>
          <w:tcPr>
            <w:tcW w:w="583" w:type="pct"/>
            <w:vMerge/>
            <w:vAlign w:val="center"/>
          </w:tcPr>
          <w:p w14:paraId="4630887B" w14:textId="77777777" w:rsidR="000F1902" w:rsidRPr="00E6089B" w:rsidRDefault="000F1902" w:rsidP="000F1902">
            <w:pPr>
              <w:spacing w:before="60" w:after="60"/>
              <w:jc w:val="center"/>
              <w:rPr>
                <w:rFonts w:ascii="Arial" w:eastAsiaTheme="minorHAnsi" w:hAnsi="Arial" w:cs="Arial"/>
                <w:color w:val="000000" w:themeColor="text1"/>
                <w:sz w:val="16"/>
                <w:szCs w:val="16"/>
                <w:lang w:eastAsia="en-US"/>
              </w:rPr>
            </w:pPr>
          </w:p>
        </w:tc>
        <w:tc>
          <w:tcPr>
            <w:tcW w:w="504" w:type="pct"/>
            <w:vMerge/>
            <w:vAlign w:val="center"/>
          </w:tcPr>
          <w:p w14:paraId="4EF0C294" w14:textId="77777777" w:rsidR="000F1902" w:rsidRPr="00E6089B" w:rsidRDefault="000F1902" w:rsidP="000F1902">
            <w:pPr>
              <w:spacing w:before="60" w:after="60"/>
              <w:jc w:val="center"/>
              <w:rPr>
                <w:rFonts w:ascii="Arial" w:eastAsiaTheme="minorHAnsi" w:hAnsi="Arial" w:cs="Arial"/>
                <w:color w:val="000000" w:themeColor="text1"/>
                <w:sz w:val="16"/>
                <w:szCs w:val="16"/>
                <w:lang w:eastAsia="en-US"/>
              </w:rPr>
            </w:pPr>
          </w:p>
        </w:tc>
        <w:tc>
          <w:tcPr>
            <w:tcW w:w="488" w:type="pct"/>
            <w:vMerge/>
            <w:tcBorders>
              <w:right w:val="double" w:sz="4" w:space="0" w:color="auto"/>
            </w:tcBorders>
            <w:vAlign w:val="center"/>
          </w:tcPr>
          <w:p w14:paraId="05659730" w14:textId="77777777" w:rsidR="000F1902" w:rsidRPr="00E6089B" w:rsidRDefault="000F1902" w:rsidP="000F1902">
            <w:pPr>
              <w:spacing w:before="60" w:after="60"/>
              <w:jc w:val="center"/>
              <w:rPr>
                <w:rFonts w:ascii="Arial" w:eastAsiaTheme="minorHAnsi" w:hAnsi="Arial" w:cs="Arial"/>
                <w:color w:val="000000" w:themeColor="text1"/>
                <w:sz w:val="16"/>
                <w:szCs w:val="16"/>
                <w:lang w:eastAsia="en-US"/>
              </w:rPr>
            </w:pPr>
          </w:p>
        </w:tc>
      </w:tr>
      <w:tr w:rsidR="00287875" w:rsidRPr="009B2A8A" w14:paraId="3B446A5E" w14:textId="77777777" w:rsidTr="004D1EBB">
        <w:trPr>
          <w:cantSplit/>
          <w:trHeight w:val="923"/>
          <w:jc w:val="center"/>
        </w:trPr>
        <w:tc>
          <w:tcPr>
            <w:tcW w:w="548" w:type="pct"/>
            <w:vMerge w:val="restart"/>
            <w:tcBorders>
              <w:left w:val="double" w:sz="4" w:space="0" w:color="auto"/>
            </w:tcBorders>
            <w:shd w:val="clear" w:color="auto" w:fill="auto"/>
            <w:vAlign w:val="center"/>
          </w:tcPr>
          <w:p w14:paraId="452636CC" w14:textId="7394ACDD" w:rsidR="00287875" w:rsidRPr="00E6089B" w:rsidRDefault="00287875" w:rsidP="000F1902">
            <w:pPr>
              <w:spacing w:before="60" w:after="60"/>
              <w:jc w:val="center"/>
              <w:rPr>
                <w:rFonts w:ascii="Arial" w:eastAsiaTheme="minorHAnsi" w:hAnsi="Arial" w:cs="Arial"/>
                <w:b/>
                <w:bCs/>
                <w:color w:val="000000" w:themeColor="text1"/>
                <w:sz w:val="16"/>
                <w:szCs w:val="16"/>
                <w:lang w:eastAsia="en-US"/>
              </w:rPr>
            </w:pPr>
            <w:r w:rsidRPr="00E6089B">
              <w:rPr>
                <w:rFonts w:ascii="Arial" w:eastAsiaTheme="minorHAnsi" w:hAnsi="Arial" w:cs="Arial"/>
                <w:b/>
                <w:bCs/>
                <w:color w:val="000000" w:themeColor="text1"/>
                <w:sz w:val="16"/>
                <w:szCs w:val="16"/>
                <w:lang w:eastAsia="en-US"/>
              </w:rPr>
              <w:t>OCHRONA KLIMATU I JAKOŚCI POWIETRZA</w:t>
            </w:r>
          </w:p>
        </w:tc>
        <w:tc>
          <w:tcPr>
            <w:tcW w:w="777" w:type="pct"/>
            <w:vMerge w:val="restart"/>
            <w:shd w:val="clear" w:color="auto" w:fill="auto"/>
            <w:vAlign w:val="center"/>
          </w:tcPr>
          <w:p w14:paraId="6610F81D" w14:textId="256A27B9" w:rsidR="00287875" w:rsidRPr="00E6089B" w:rsidRDefault="00287875" w:rsidP="000F1902">
            <w:pPr>
              <w:spacing w:before="60" w:after="60"/>
              <w:jc w:val="center"/>
              <w:rPr>
                <w:rFonts w:ascii="Arial" w:eastAsiaTheme="minorHAnsi" w:hAnsi="Arial" w:cs="Arial"/>
                <w:color w:val="000000" w:themeColor="text1"/>
                <w:sz w:val="16"/>
                <w:szCs w:val="16"/>
                <w:lang w:eastAsia="en-US"/>
              </w:rPr>
            </w:pPr>
            <w:r w:rsidRPr="00E6089B">
              <w:rPr>
                <w:rFonts w:ascii="Arial" w:eastAsiaTheme="minorHAnsi" w:hAnsi="Arial" w:cs="Arial"/>
                <w:color w:val="000000" w:themeColor="text1"/>
                <w:sz w:val="16"/>
                <w:szCs w:val="16"/>
                <w:lang w:eastAsia="en-US"/>
              </w:rPr>
              <w:t>POPRAWA JAKOŚCI POWIETRZA ATMOSFERYCZNEGO</w:t>
            </w:r>
          </w:p>
        </w:tc>
        <w:tc>
          <w:tcPr>
            <w:tcW w:w="794" w:type="pct"/>
            <w:shd w:val="clear" w:color="auto" w:fill="auto"/>
            <w:vAlign w:val="center"/>
          </w:tcPr>
          <w:p w14:paraId="2FDA5145" w14:textId="1B17BAA3" w:rsidR="00287875" w:rsidRPr="00E6089B" w:rsidRDefault="00287875" w:rsidP="000F1902">
            <w:pPr>
              <w:spacing w:before="60" w:after="60"/>
              <w:jc w:val="center"/>
              <w:rPr>
                <w:rFonts w:ascii="Arial" w:eastAsiaTheme="minorHAnsi" w:hAnsi="Arial" w:cs="Arial"/>
                <w:bCs/>
                <w:color w:val="000000" w:themeColor="text1"/>
                <w:sz w:val="16"/>
                <w:szCs w:val="16"/>
                <w:lang w:eastAsia="en-US"/>
              </w:rPr>
            </w:pPr>
            <w:r w:rsidRPr="00E6089B">
              <w:rPr>
                <w:rFonts w:ascii="Arial" w:eastAsiaTheme="minorHAnsi" w:hAnsi="Arial" w:cs="Arial"/>
                <w:bCs/>
                <w:color w:val="000000" w:themeColor="text1"/>
                <w:sz w:val="16"/>
                <w:szCs w:val="16"/>
                <w:lang w:eastAsia="en-US"/>
              </w:rPr>
              <w:t>Liczba planowanych zrealizowanych przedsięwzięć związanych z wymiana źródeł ciepła w ramach „Ciepłe mieszkanie” [szt.]</w:t>
            </w:r>
          </w:p>
          <w:p w14:paraId="340B5FBB" w14:textId="0FC243AF" w:rsidR="00287875" w:rsidRPr="00E6089B" w:rsidRDefault="00287875" w:rsidP="000F1902">
            <w:pPr>
              <w:spacing w:before="60" w:after="60"/>
              <w:jc w:val="center"/>
              <w:rPr>
                <w:rFonts w:ascii="Arial" w:eastAsiaTheme="minorHAnsi" w:hAnsi="Arial" w:cs="Arial"/>
                <w:bCs/>
                <w:color w:val="000000" w:themeColor="text1"/>
                <w:sz w:val="16"/>
                <w:szCs w:val="16"/>
                <w:lang w:eastAsia="en-US"/>
              </w:rPr>
            </w:pPr>
            <w:r w:rsidRPr="00E6089B">
              <w:rPr>
                <w:rFonts w:ascii="Arial" w:eastAsiaTheme="minorHAnsi" w:hAnsi="Arial" w:cs="Arial"/>
                <w:bCs/>
                <w:color w:val="000000" w:themeColor="text1"/>
                <w:sz w:val="16"/>
                <w:szCs w:val="16"/>
                <w:lang w:eastAsia="en-US"/>
              </w:rPr>
              <w:t>Źródło: Urząd Gminy i Miasta Węgliniec</w:t>
            </w:r>
          </w:p>
        </w:tc>
        <w:tc>
          <w:tcPr>
            <w:tcW w:w="316" w:type="pct"/>
            <w:shd w:val="clear" w:color="auto" w:fill="BFBFBF" w:themeFill="background1" w:themeFillShade="BF"/>
            <w:vAlign w:val="center"/>
          </w:tcPr>
          <w:p w14:paraId="336451B1" w14:textId="77777777" w:rsidR="00287875" w:rsidRPr="00E6089B" w:rsidRDefault="00287875" w:rsidP="000F1902">
            <w:pPr>
              <w:spacing w:before="60" w:after="60"/>
              <w:jc w:val="center"/>
              <w:rPr>
                <w:rFonts w:ascii="Arial" w:eastAsiaTheme="minorHAnsi" w:hAnsi="Arial" w:cs="Arial"/>
                <w:b/>
                <w:color w:val="000000" w:themeColor="text1"/>
                <w:sz w:val="16"/>
                <w:szCs w:val="16"/>
                <w:lang w:eastAsia="en-US"/>
              </w:rPr>
            </w:pPr>
          </w:p>
        </w:tc>
        <w:tc>
          <w:tcPr>
            <w:tcW w:w="424" w:type="pct"/>
            <w:shd w:val="clear" w:color="auto" w:fill="auto"/>
            <w:vAlign w:val="center"/>
          </w:tcPr>
          <w:p w14:paraId="2A9EB517" w14:textId="613F4BF3" w:rsidR="00287875" w:rsidRPr="00E6089B" w:rsidRDefault="00287875" w:rsidP="000F1902">
            <w:pPr>
              <w:spacing w:before="60" w:after="60"/>
              <w:jc w:val="center"/>
              <w:rPr>
                <w:rFonts w:ascii="Arial" w:eastAsiaTheme="minorHAnsi" w:hAnsi="Arial" w:cs="Arial"/>
                <w:bCs/>
                <w:color w:val="000000" w:themeColor="text1"/>
                <w:sz w:val="16"/>
                <w:szCs w:val="16"/>
                <w:lang w:eastAsia="en-US"/>
              </w:rPr>
            </w:pPr>
            <w:r w:rsidRPr="00E6089B">
              <w:rPr>
                <w:rFonts w:ascii="Arial" w:eastAsiaTheme="minorHAnsi" w:hAnsi="Arial" w:cs="Arial"/>
                <w:bCs/>
                <w:color w:val="000000" w:themeColor="text1"/>
                <w:sz w:val="16"/>
                <w:szCs w:val="16"/>
                <w:lang w:eastAsia="en-US"/>
              </w:rPr>
              <w:t>192</w:t>
            </w:r>
          </w:p>
        </w:tc>
        <w:tc>
          <w:tcPr>
            <w:tcW w:w="566" w:type="pct"/>
            <w:vMerge w:val="restart"/>
            <w:shd w:val="clear" w:color="auto" w:fill="auto"/>
            <w:vAlign w:val="center"/>
          </w:tcPr>
          <w:p w14:paraId="2595F944" w14:textId="1E46FA8C" w:rsidR="00287875" w:rsidRPr="00E6089B" w:rsidRDefault="00287875" w:rsidP="000F1902">
            <w:pPr>
              <w:spacing w:before="60" w:after="60"/>
              <w:jc w:val="center"/>
              <w:rPr>
                <w:rFonts w:ascii="Arial" w:eastAsiaTheme="minorHAnsi" w:hAnsi="Arial" w:cs="Arial"/>
                <w:color w:val="000000" w:themeColor="text1"/>
                <w:sz w:val="16"/>
                <w:szCs w:val="16"/>
                <w:lang w:eastAsia="en-US"/>
              </w:rPr>
            </w:pPr>
            <w:r w:rsidRPr="00E6089B">
              <w:rPr>
                <w:rFonts w:ascii="Arial" w:eastAsiaTheme="minorHAnsi" w:hAnsi="Arial" w:cs="Arial"/>
                <w:color w:val="000000" w:themeColor="text1"/>
                <w:sz w:val="16"/>
                <w:szCs w:val="16"/>
                <w:lang w:val="pl" w:eastAsia="en-US"/>
              </w:rPr>
              <w:t>Zmniejszenie zapotrzebowania i zużycia energii cieplnej poprzez zwiększenie efektywności energetycznej budynków oraz zmniejszenie emisji CO</w:t>
            </w:r>
            <w:r w:rsidRPr="00E6089B">
              <w:rPr>
                <w:rFonts w:ascii="Arial" w:eastAsiaTheme="minorHAnsi" w:hAnsi="Arial" w:cs="Arial"/>
                <w:color w:val="000000" w:themeColor="text1"/>
                <w:sz w:val="16"/>
                <w:szCs w:val="16"/>
                <w:vertAlign w:val="subscript"/>
                <w:lang w:val="pl" w:eastAsia="en-US"/>
              </w:rPr>
              <w:t>2</w:t>
            </w:r>
          </w:p>
        </w:tc>
        <w:tc>
          <w:tcPr>
            <w:tcW w:w="583" w:type="pct"/>
            <w:shd w:val="clear" w:color="auto" w:fill="auto"/>
            <w:vAlign w:val="center"/>
          </w:tcPr>
          <w:p w14:paraId="05886B3E" w14:textId="51FA3392" w:rsidR="00287875" w:rsidRPr="00E6089B" w:rsidRDefault="00287875" w:rsidP="000F1902">
            <w:pPr>
              <w:spacing w:before="60" w:after="60"/>
              <w:jc w:val="center"/>
              <w:rPr>
                <w:rFonts w:ascii="Arial" w:eastAsiaTheme="minorHAnsi" w:hAnsi="Arial" w:cs="Arial"/>
                <w:color w:val="000000" w:themeColor="text1"/>
                <w:sz w:val="16"/>
                <w:szCs w:val="16"/>
                <w:lang w:eastAsia="en-US"/>
              </w:rPr>
            </w:pPr>
            <w:r w:rsidRPr="00E6089B">
              <w:rPr>
                <w:rFonts w:ascii="Arial" w:eastAsia="Arial" w:hAnsi="Arial" w:cs="Arial"/>
                <w:color w:val="000000" w:themeColor="text1"/>
                <w:sz w:val="16"/>
                <w:szCs w:val="16"/>
                <w:lang w:val="pl"/>
              </w:rPr>
              <w:t>Dofinansowanie do wymiany źródeł ciepła w budynkach i lokalach mieszkalnych na terenie gminy i miasta Węgliniec w ramach „Ciepłe mieszkanie”</w:t>
            </w:r>
          </w:p>
        </w:tc>
        <w:tc>
          <w:tcPr>
            <w:tcW w:w="504" w:type="pct"/>
            <w:shd w:val="clear" w:color="auto" w:fill="auto"/>
            <w:vAlign w:val="center"/>
          </w:tcPr>
          <w:p w14:paraId="5D86CC37" w14:textId="737B06FF" w:rsidR="00287875" w:rsidRPr="00E6089B" w:rsidRDefault="00287875" w:rsidP="000F1902">
            <w:pPr>
              <w:spacing w:before="60" w:after="60"/>
              <w:jc w:val="center"/>
              <w:rPr>
                <w:rFonts w:ascii="Arial" w:eastAsiaTheme="minorHAnsi" w:hAnsi="Arial" w:cs="Arial"/>
                <w:color w:val="000000" w:themeColor="text1"/>
                <w:sz w:val="16"/>
                <w:szCs w:val="16"/>
                <w:lang w:eastAsia="en-US"/>
              </w:rPr>
            </w:pPr>
            <w:r w:rsidRPr="00E6089B">
              <w:rPr>
                <w:rFonts w:ascii="Arial" w:eastAsiaTheme="minorHAnsi" w:hAnsi="Arial" w:cs="Arial"/>
                <w:color w:val="000000" w:themeColor="text1"/>
                <w:sz w:val="16"/>
                <w:szCs w:val="16"/>
                <w:lang w:eastAsia="en-US"/>
              </w:rPr>
              <w:t>Gmina i Miasto Węgliniec</w:t>
            </w:r>
          </w:p>
        </w:tc>
        <w:tc>
          <w:tcPr>
            <w:tcW w:w="488" w:type="pct"/>
            <w:tcBorders>
              <w:right w:val="double" w:sz="4" w:space="0" w:color="auto"/>
            </w:tcBorders>
            <w:shd w:val="clear" w:color="auto" w:fill="auto"/>
            <w:vAlign w:val="center"/>
          </w:tcPr>
          <w:p w14:paraId="64237399" w14:textId="77777777" w:rsidR="00287875" w:rsidRPr="00E6089B" w:rsidRDefault="00287875" w:rsidP="00374DA4">
            <w:pPr>
              <w:spacing w:before="60" w:after="60"/>
              <w:jc w:val="center"/>
              <w:rPr>
                <w:rFonts w:ascii="Arial" w:eastAsia="Arial" w:hAnsi="Arial" w:cs="Arial"/>
                <w:color w:val="000000" w:themeColor="text1"/>
                <w:sz w:val="16"/>
                <w:szCs w:val="16"/>
                <w:lang w:val="pl"/>
              </w:rPr>
            </w:pPr>
            <w:r w:rsidRPr="00E6089B">
              <w:rPr>
                <w:rFonts w:ascii="Arial" w:eastAsia="Arial" w:hAnsi="Arial" w:cs="Arial"/>
                <w:color w:val="000000" w:themeColor="text1"/>
                <w:sz w:val="16"/>
                <w:szCs w:val="16"/>
                <w:lang w:val="pl"/>
              </w:rPr>
              <w:t>Brak środków finansowych;</w:t>
            </w:r>
          </w:p>
          <w:p w14:paraId="175537A5" w14:textId="3F169BE9" w:rsidR="00287875" w:rsidRPr="00E6089B" w:rsidRDefault="00287875" w:rsidP="00374DA4">
            <w:pPr>
              <w:spacing w:before="60" w:after="60"/>
              <w:jc w:val="center"/>
              <w:rPr>
                <w:rFonts w:ascii="Arial" w:eastAsiaTheme="minorHAnsi" w:hAnsi="Arial" w:cs="Arial"/>
                <w:color w:val="000000" w:themeColor="text1"/>
                <w:sz w:val="16"/>
                <w:szCs w:val="16"/>
                <w:lang w:eastAsia="en-US"/>
              </w:rPr>
            </w:pPr>
            <w:r w:rsidRPr="00E6089B">
              <w:rPr>
                <w:rFonts w:ascii="Arial" w:eastAsia="Arial" w:hAnsi="Arial" w:cs="Arial"/>
                <w:color w:val="000000" w:themeColor="text1"/>
                <w:sz w:val="16"/>
                <w:szCs w:val="16"/>
                <w:lang w:val="pl"/>
              </w:rPr>
              <w:t>Nagłe, nieprzewidziane zdarzenia;</w:t>
            </w:r>
          </w:p>
        </w:tc>
      </w:tr>
      <w:tr w:rsidR="00287875" w:rsidRPr="009B2A8A" w14:paraId="0870319B" w14:textId="77777777" w:rsidTr="004D1EBB">
        <w:trPr>
          <w:cantSplit/>
          <w:trHeight w:val="780"/>
          <w:jc w:val="center"/>
        </w:trPr>
        <w:tc>
          <w:tcPr>
            <w:tcW w:w="548" w:type="pct"/>
            <w:vMerge/>
            <w:tcBorders>
              <w:left w:val="double" w:sz="4" w:space="0" w:color="auto"/>
            </w:tcBorders>
            <w:shd w:val="clear" w:color="auto" w:fill="auto"/>
            <w:vAlign w:val="center"/>
          </w:tcPr>
          <w:p w14:paraId="1B946D4D" w14:textId="77777777" w:rsidR="00287875" w:rsidRPr="00E6089B" w:rsidRDefault="00287875" w:rsidP="000F1902">
            <w:pPr>
              <w:spacing w:before="60" w:after="60"/>
              <w:jc w:val="center"/>
              <w:rPr>
                <w:rFonts w:ascii="Arial" w:eastAsiaTheme="minorHAnsi" w:hAnsi="Arial" w:cs="Arial"/>
                <w:b/>
                <w:bCs/>
                <w:color w:val="000000" w:themeColor="text1"/>
                <w:sz w:val="16"/>
                <w:szCs w:val="16"/>
                <w:lang w:eastAsia="en-US"/>
              </w:rPr>
            </w:pPr>
          </w:p>
        </w:tc>
        <w:tc>
          <w:tcPr>
            <w:tcW w:w="777" w:type="pct"/>
            <w:vMerge/>
            <w:shd w:val="clear" w:color="auto" w:fill="auto"/>
            <w:vAlign w:val="center"/>
          </w:tcPr>
          <w:p w14:paraId="2831E98F" w14:textId="77777777" w:rsidR="00287875" w:rsidRPr="00E6089B" w:rsidRDefault="00287875" w:rsidP="000F1902">
            <w:pPr>
              <w:spacing w:before="60" w:after="60"/>
              <w:jc w:val="center"/>
              <w:rPr>
                <w:rFonts w:ascii="Arial" w:eastAsiaTheme="minorHAnsi" w:hAnsi="Arial" w:cs="Arial"/>
                <w:color w:val="000000" w:themeColor="text1"/>
                <w:sz w:val="16"/>
                <w:szCs w:val="16"/>
                <w:lang w:eastAsia="en-US"/>
              </w:rPr>
            </w:pPr>
          </w:p>
        </w:tc>
        <w:tc>
          <w:tcPr>
            <w:tcW w:w="794" w:type="pct"/>
            <w:shd w:val="clear" w:color="auto" w:fill="auto"/>
            <w:vAlign w:val="center"/>
          </w:tcPr>
          <w:p w14:paraId="6C6B6FAC" w14:textId="2DB81894" w:rsidR="00287875" w:rsidRPr="00E6089B" w:rsidRDefault="00287875" w:rsidP="000F1902">
            <w:pPr>
              <w:spacing w:before="60" w:after="60"/>
              <w:jc w:val="center"/>
              <w:rPr>
                <w:rFonts w:ascii="Arial" w:eastAsiaTheme="minorHAnsi" w:hAnsi="Arial" w:cs="Arial"/>
                <w:bCs/>
                <w:color w:val="000000" w:themeColor="text1"/>
                <w:sz w:val="16"/>
                <w:szCs w:val="16"/>
                <w:lang w:eastAsia="en-US"/>
              </w:rPr>
            </w:pPr>
            <w:r w:rsidRPr="00E6089B">
              <w:rPr>
                <w:rFonts w:ascii="Arial" w:eastAsiaTheme="minorHAnsi" w:hAnsi="Arial" w:cs="Arial"/>
                <w:bCs/>
                <w:color w:val="000000" w:themeColor="text1"/>
                <w:sz w:val="16"/>
                <w:szCs w:val="16"/>
                <w:lang w:eastAsia="en-US"/>
              </w:rPr>
              <w:t>Liczba zrealizowanych projektów zakładających poprawę efektywności energetycznej budynków przedszkolnych w Ruszowie i w Czerwonej Wodzie [szt.]</w:t>
            </w:r>
          </w:p>
          <w:p w14:paraId="1DD9CA79" w14:textId="70A80561" w:rsidR="00287875" w:rsidRPr="00E6089B" w:rsidRDefault="00287875" w:rsidP="000F1902">
            <w:pPr>
              <w:spacing w:before="60" w:after="60"/>
              <w:jc w:val="center"/>
              <w:rPr>
                <w:rFonts w:ascii="Arial" w:eastAsiaTheme="minorHAnsi" w:hAnsi="Arial" w:cs="Arial"/>
                <w:bCs/>
                <w:color w:val="000000" w:themeColor="text1"/>
                <w:sz w:val="16"/>
                <w:szCs w:val="16"/>
                <w:lang w:eastAsia="en-US"/>
              </w:rPr>
            </w:pPr>
            <w:r w:rsidRPr="00E6089B">
              <w:rPr>
                <w:rFonts w:ascii="Arial" w:eastAsiaTheme="minorHAnsi" w:hAnsi="Arial" w:cs="Arial"/>
                <w:bCs/>
                <w:color w:val="000000" w:themeColor="text1"/>
                <w:sz w:val="16"/>
                <w:szCs w:val="16"/>
                <w:lang w:eastAsia="en-US"/>
              </w:rPr>
              <w:t>Źródło: Urząd Gminy i Miasta Węgliniec</w:t>
            </w:r>
          </w:p>
        </w:tc>
        <w:tc>
          <w:tcPr>
            <w:tcW w:w="316" w:type="pct"/>
            <w:shd w:val="clear" w:color="auto" w:fill="BFBFBF" w:themeFill="background1" w:themeFillShade="BF"/>
            <w:vAlign w:val="center"/>
          </w:tcPr>
          <w:p w14:paraId="47394E49" w14:textId="77777777" w:rsidR="00287875" w:rsidRPr="00E6089B" w:rsidRDefault="00287875" w:rsidP="000F1902">
            <w:pPr>
              <w:spacing w:before="60" w:after="60"/>
              <w:jc w:val="center"/>
              <w:rPr>
                <w:rFonts w:ascii="Arial" w:eastAsiaTheme="minorHAnsi" w:hAnsi="Arial" w:cs="Arial"/>
                <w:b/>
                <w:color w:val="000000" w:themeColor="text1"/>
                <w:sz w:val="16"/>
                <w:szCs w:val="16"/>
                <w:lang w:eastAsia="en-US"/>
              </w:rPr>
            </w:pPr>
          </w:p>
        </w:tc>
        <w:tc>
          <w:tcPr>
            <w:tcW w:w="424" w:type="pct"/>
            <w:shd w:val="clear" w:color="auto" w:fill="auto"/>
            <w:vAlign w:val="center"/>
          </w:tcPr>
          <w:p w14:paraId="7C7D278C" w14:textId="7F3B7AA0" w:rsidR="00287875" w:rsidRPr="00E6089B" w:rsidRDefault="00287875" w:rsidP="000F1902">
            <w:pPr>
              <w:spacing w:before="60" w:after="60"/>
              <w:jc w:val="center"/>
              <w:rPr>
                <w:rFonts w:ascii="Arial" w:eastAsiaTheme="minorHAnsi" w:hAnsi="Arial" w:cs="Arial"/>
                <w:bCs/>
                <w:color w:val="000000" w:themeColor="text1"/>
                <w:sz w:val="16"/>
                <w:szCs w:val="16"/>
                <w:lang w:eastAsia="en-US"/>
              </w:rPr>
            </w:pPr>
            <w:r w:rsidRPr="00E6089B">
              <w:rPr>
                <w:rFonts w:ascii="Arial" w:eastAsiaTheme="minorHAnsi" w:hAnsi="Arial" w:cs="Arial"/>
                <w:bCs/>
                <w:color w:val="000000" w:themeColor="text1"/>
                <w:sz w:val="16"/>
                <w:szCs w:val="16"/>
                <w:lang w:eastAsia="en-US"/>
              </w:rPr>
              <w:t>1</w:t>
            </w:r>
          </w:p>
        </w:tc>
        <w:tc>
          <w:tcPr>
            <w:tcW w:w="566" w:type="pct"/>
            <w:vMerge/>
            <w:shd w:val="clear" w:color="auto" w:fill="auto"/>
            <w:vAlign w:val="center"/>
          </w:tcPr>
          <w:p w14:paraId="68632EAD" w14:textId="77777777" w:rsidR="00287875" w:rsidRPr="00E6089B" w:rsidRDefault="00287875" w:rsidP="000F1902">
            <w:pPr>
              <w:spacing w:before="60" w:after="60"/>
              <w:jc w:val="center"/>
              <w:rPr>
                <w:rFonts w:ascii="Arial" w:eastAsiaTheme="minorHAnsi" w:hAnsi="Arial" w:cs="Arial"/>
                <w:color w:val="000000" w:themeColor="text1"/>
                <w:sz w:val="16"/>
                <w:szCs w:val="16"/>
                <w:lang w:val="pl" w:eastAsia="en-US"/>
              </w:rPr>
            </w:pPr>
          </w:p>
        </w:tc>
        <w:tc>
          <w:tcPr>
            <w:tcW w:w="583" w:type="pct"/>
            <w:shd w:val="clear" w:color="auto" w:fill="auto"/>
            <w:vAlign w:val="center"/>
          </w:tcPr>
          <w:p w14:paraId="400296C3" w14:textId="196BDFBB" w:rsidR="00287875" w:rsidRPr="00E6089B" w:rsidRDefault="00287875" w:rsidP="000F1902">
            <w:pPr>
              <w:spacing w:before="60" w:after="60"/>
              <w:jc w:val="center"/>
              <w:rPr>
                <w:rFonts w:ascii="Arial" w:eastAsia="Arial" w:hAnsi="Arial" w:cs="Arial"/>
                <w:color w:val="000000" w:themeColor="text1"/>
                <w:sz w:val="16"/>
                <w:szCs w:val="16"/>
                <w:lang w:val="pl"/>
              </w:rPr>
            </w:pPr>
            <w:r w:rsidRPr="00E6089B">
              <w:rPr>
                <w:rFonts w:ascii="Arial" w:eastAsia="Arial" w:hAnsi="Arial" w:cs="Arial"/>
                <w:color w:val="000000" w:themeColor="text1"/>
                <w:sz w:val="16"/>
                <w:szCs w:val="16"/>
                <w:lang w:val="pl"/>
              </w:rPr>
              <w:t>Poprawa efektywności energetycznej budynków przedszkolnych w Ruszowie i w Czerwonej Wodzie</w:t>
            </w:r>
          </w:p>
        </w:tc>
        <w:tc>
          <w:tcPr>
            <w:tcW w:w="504" w:type="pct"/>
            <w:shd w:val="clear" w:color="auto" w:fill="auto"/>
            <w:vAlign w:val="center"/>
          </w:tcPr>
          <w:p w14:paraId="3E5E909B" w14:textId="01229DC2" w:rsidR="00287875" w:rsidRPr="00E6089B" w:rsidRDefault="00287875" w:rsidP="000F1902">
            <w:pPr>
              <w:spacing w:before="60" w:after="60"/>
              <w:jc w:val="center"/>
              <w:rPr>
                <w:rFonts w:ascii="Arial" w:eastAsiaTheme="minorHAnsi" w:hAnsi="Arial" w:cs="Arial"/>
                <w:color w:val="000000" w:themeColor="text1"/>
                <w:sz w:val="16"/>
                <w:szCs w:val="16"/>
                <w:lang w:eastAsia="en-US"/>
              </w:rPr>
            </w:pPr>
            <w:r w:rsidRPr="00E6089B">
              <w:rPr>
                <w:rFonts w:ascii="Arial" w:eastAsiaTheme="minorHAnsi" w:hAnsi="Arial" w:cs="Arial"/>
                <w:color w:val="000000" w:themeColor="text1"/>
                <w:sz w:val="16"/>
                <w:szCs w:val="16"/>
                <w:lang w:eastAsia="en-US"/>
              </w:rPr>
              <w:t>Gmina i Miasto Węgliniec</w:t>
            </w:r>
          </w:p>
        </w:tc>
        <w:tc>
          <w:tcPr>
            <w:tcW w:w="488" w:type="pct"/>
            <w:tcBorders>
              <w:right w:val="double" w:sz="4" w:space="0" w:color="auto"/>
            </w:tcBorders>
            <w:shd w:val="clear" w:color="auto" w:fill="auto"/>
            <w:vAlign w:val="center"/>
          </w:tcPr>
          <w:p w14:paraId="58F90947" w14:textId="77777777" w:rsidR="00287875" w:rsidRPr="00E6089B" w:rsidRDefault="00287875" w:rsidP="006345C7">
            <w:pPr>
              <w:spacing w:before="60" w:after="60"/>
              <w:jc w:val="center"/>
              <w:rPr>
                <w:rFonts w:ascii="Arial" w:eastAsia="Arial" w:hAnsi="Arial" w:cs="Arial"/>
                <w:color w:val="000000" w:themeColor="text1"/>
                <w:sz w:val="16"/>
                <w:szCs w:val="16"/>
                <w:lang w:val="pl"/>
              </w:rPr>
            </w:pPr>
            <w:r w:rsidRPr="00E6089B">
              <w:rPr>
                <w:rFonts w:ascii="Arial" w:eastAsia="Arial" w:hAnsi="Arial" w:cs="Arial"/>
                <w:color w:val="000000" w:themeColor="text1"/>
                <w:sz w:val="16"/>
                <w:szCs w:val="16"/>
                <w:lang w:val="pl"/>
              </w:rPr>
              <w:t>Brak środków finansowych;</w:t>
            </w:r>
          </w:p>
          <w:p w14:paraId="4CDE5503" w14:textId="64E5C75A" w:rsidR="00287875" w:rsidRPr="00E6089B" w:rsidRDefault="00287875" w:rsidP="006345C7">
            <w:pPr>
              <w:spacing w:before="60" w:after="60"/>
              <w:jc w:val="center"/>
              <w:rPr>
                <w:rFonts w:ascii="Arial" w:eastAsia="Arial" w:hAnsi="Arial" w:cs="Arial"/>
                <w:color w:val="000000" w:themeColor="text1"/>
                <w:sz w:val="16"/>
                <w:szCs w:val="16"/>
                <w:lang w:val="pl"/>
              </w:rPr>
            </w:pPr>
            <w:r w:rsidRPr="00E6089B">
              <w:rPr>
                <w:rFonts w:ascii="Arial" w:eastAsia="Arial" w:hAnsi="Arial" w:cs="Arial"/>
                <w:color w:val="000000" w:themeColor="text1"/>
                <w:sz w:val="16"/>
                <w:szCs w:val="16"/>
                <w:lang w:val="pl"/>
              </w:rPr>
              <w:t>Nagłe, nieprzewidziane zdarzenia;</w:t>
            </w:r>
          </w:p>
        </w:tc>
      </w:tr>
      <w:tr w:rsidR="00287875" w:rsidRPr="009B2A8A" w14:paraId="627B2207" w14:textId="77777777" w:rsidTr="004D1EBB">
        <w:trPr>
          <w:cantSplit/>
          <w:trHeight w:val="780"/>
          <w:jc w:val="center"/>
        </w:trPr>
        <w:tc>
          <w:tcPr>
            <w:tcW w:w="548" w:type="pct"/>
            <w:vMerge/>
            <w:tcBorders>
              <w:left w:val="double" w:sz="4" w:space="0" w:color="auto"/>
            </w:tcBorders>
            <w:shd w:val="clear" w:color="auto" w:fill="auto"/>
            <w:vAlign w:val="center"/>
          </w:tcPr>
          <w:p w14:paraId="52253CEA" w14:textId="77777777" w:rsidR="00287875" w:rsidRPr="00E6089B" w:rsidRDefault="00287875" w:rsidP="00287875">
            <w:pPr>
              <w:spacing w:before="60" w:after="60"/>
              <w:jc w:val="center"/>
              <w:rPr>
                <w:rFonts w:ascii="Arial" w:eastAsiaTheme="minorHAnsi" w:hAnsi="Arial" w:cs="Arial"/>
                <w:b/>
                <w:bCs/>
                <w:color w:val="000000" w:themeColor="text1"/>
                <w:sz w:val="16"/>
                <w:szCs w:val="16"/>
                <w:lang w:eastAsia="en-US"/>
              </w:rPr>
            </w:pPr>
          </w:p>
        </w:tc>
        <w:tc>
          <w:tcPr>
            <w:tcW w:w="777" w:type="pct"/>
            <w:vMerge/>
            <w:shd w:val="clear" w:color="auto" w:fill="auto"/>
            <w:vAlign w:val="center"/>
          </w:tcPr>
          <w:p w14:paraId="799EB3D9" w14:textId="77777777" w:rsidR="00287875" w:rsidRPr="00E6089B" w:rsidRDefault="00287875" w:rsidP="00287875">
            <w:pPr>
              <w:spacing w:before="60" w:after="60"/>
              <w:jc w:val="center"/>
              <w:rPr>
                <w:rFonts w:ascii="Arial" w:eastAsiaTheme="minorHAnsi" w:hAnsi="Arial" w:cs="Arial"/>
                <w:color w:val="000000" w:themeColor="text1"/>
                <w:sz w:val="16"/>
                <w:szCs w:val="16"/>
                <w:lang w:eastAsia="en-US"/>
              </w:rPr>
            </w:pPr>
          </w:p>
        </w:tc>
        <w:tc>
          <w:tcPr>
            <w:tcW w:w="794" w:type="pct"/>
            <w:shd w:val="clear" w:color="auto" w:fill="auto"/>
            <w:vAlign w:val="center"/>
          </w:tcPr>
          <w:p w14:paraId="5A1640ED" w14:textId="676565D8" w:rsidR="00287875" w:rsidRPr="00E6089B" w:rsidRDefault="00287875" w:rsidP="00287875">
            <w:pPr>
              <w:spacing w:before="60" w:after="60"/>
              <w:jc w:val="center"/>
              <w:rPr>
                <w:rFonts w:ascii="Arial" w:eastAsiaTheme="minorHAnsi" w:hAnsi="Arial" w:cs="Arial"/>
                <w:bCs/>
                <w:color w:val="000000" w:themeColor="text1"/>
                <w:sz w:val="16"/>
                <w:szCs w:val="16"/>
                <w:lang w:eastAsia="en-US"/>
              </w:rPr>
            </w:pPr>
            <w:r w:rsidRPr="00E6089B">
              <w:rPr>
                <w:rFonts w:ascii="Arial" w:eastAsiaTheme="minorHAnsi" w:hAnsi="Arial" w:cs="Arial"/>
                <w:bCs/>
                <w:color w:val="000000" w:themeColor="text1"/>
                <w:sz w:val="16"/>
                <w:szCs w:val="16"/>
                <w:lang w:eastAsia="en-US"/>
              </w:rPr>
              <w:t>Liczba przeprowadzonych termomodernizacji budynków [szt.]</w:t>
            </w:r>
          </w:p>
          <w:p w14:paraId="586679AD" w14:textId="22C5B46B" w:rsidR="00287875" w:rsidRPr="00E6089B" w:rsidRDefault="00287875" w:rsidP="00287875">
            <w:pPr>
              <w:spacing w:before="60" w:after="60"/>
              <w:jc w:val="center"/>
              <w:rPr>
                <w:rFonts w:ascii="Arial" w:eastAsiaTheme="minorHAnsi" w:hAnsi="Arial" w:cs="Arial"/>
                <w:bCs/>
                <w:color w:val="000000" w:themeColor="text1"/>
                <w:sz w:val="16"/>
                <w:szCs w:val="16"/>
                <w:lang w:eastAsia="en-US"/>
              </w:rPr>
            </w:pPr>
            <w:r w:rsidRPr="00E6089B">
              <w:rPr>
                <w:rFonts w:ascii="Arial" w:eastAsiaTheme="minorHAnsi" w:hAnsi="Arial" w:cs="Arial"/>
                <w:bCs/>
                <w:color w:val="000000" w:themeColor="text1"/>
                <w:sz w:val="16"/>
                <w:szCs w:val="16"/>
                <w:lang w:eastAsia="en-US"/>
              </w:rPr>
              <w:t>Źródło: Urząd Gminy i Miasta Węgliniec</w:t>
            </w:r>
          </w:p>
        </w:tc>
        <w:tc>
          <w:tcPr>
            <w:tcW w:w="316" w:type="pct"/>
            <w:shd w:val="clear" w:color="auto" w:fill="BFBFBF" w:themeFill="background1" w:themeFillShade="BF"/>
            <w:vAlign w:val="center"/>
          </w:tcPr>
          <w:p w14:paraId="6E56C6C6" w14:textId="77777777" w:rsidR="00287875" w:rsidRPr="00E6089B" w:rsidRDefault="00287875" w:rsidP="00287875">
            <w:pPr>
              <w:spacing w:before="60" w:after="60"/>
              <w:jc w:val="center"/>
              <w:rPr>
                <w:rFonts w:ascii="Arial" w:eastAsiaTheme="minorHAnsi" w:hAnsi="Arial" w:cs="Arial"/>
                <w:b/>
                <w:color w:val="000000" w:themeColor="text1"/>
                <w:sz w:val="16"/>
                <w:szCs w:val="16"/>
                <w:lang w:eastAsia="en-US"/>
              </w:rPr>
            </w:pPr>
          </w:p>
        </w:tc>
        <w:tc>
          <w:tcPr>
            <w:tcW w:w="424" w:type="pct"/>
            <w:shd w:val="clear" w:color="auto" w:fill="auto"/>
            <w:vAlign w:val="center"/>
          </w:tcPr>
          <w:p w14:paraId="12148D79" w14:textId="79AB0445" w:rsidR="00287875" w:rsidRPr="00E6089B" w:rsidRDefault="00287875" w:rsidP="00287875">
            <w:pPr>
              <w:spacing w:before="60" w:after="60"/>
              <w:jc w:val="center"/>
              <w:rPr>
                <w:rFonts w:ascii="Arial" w:eastAsiaTheme="minorHAnsi" w:hAnsi="Arial" w:cs="Arial"/>
                <w:bCs/>
                <w:color w:val="000000" w:themeColor="text1"/>
                <w:sz w:val="16"/>
                <w:szCs w:val="16"/>
                <w:lang w:eastAsia="en-US"/>
              </w:rPr>
            </w:pPr>
            <w:r w:rsidRPr="00E6089B">
              <w:rPr>
                <w:rFonts w:ascii="Arial" w:eastAsiaTheme="minorHAnsi" w:hAnsi="Arial" w:cs="Arial"/>
                <w:bCs/>
                <w:color w:val="000000" w:themeColor="text1"/>
                <w:sz w:val="16"/>
                <w:szCs w:val="16"/>
                <w:lang w:eastAsia="en-US"/>
              </w:rPr>
              <w:t>1</w:t>
            </w:r>
          </w:p>
        </w:tc>
        <w:tc>
          <w:tcPr>
            <w:tcW w:w="566" w:type="pct"/>
            <w:vMerge/>
            <w:shd w:val="clear" w:color="auto" w:fill="auto"/>
            <w:vAlign w:val="center"/>
          </w:tcPr>
          <w:p w14:paraId="39841208" w14:textId="704AA7EA" w:rsidR="00287875" w:rsidRPr="00E6089B" w:rsidRDefault="00287875" w:rsidP="00287875">
            <w:pPr>
              <w:spacing w:before="60" w:after="60"/>
              <w:jc w:val="center"/>
              <w:rPr>
                <w:rFonts w:ascii="Arial" w:eastAsiaTheme="minorHAnsi" w:hAnsi="Arial" w:cs="Arial"/>
                <w:color w:val="000000" w:themeColor="text1"/>
                <w:sz w:val="16"/>
                <w:szCs w:val="16"/>
                <w:lang w:val="pl" w:eastAsia="en-US"/>
              </w:rPr>
            </w:pPr>
          </w:p>
        </w:tc>
        <w:tc>
          <w:tcPr>
            <w:tcW w:w="583" w:type="pct"/>
            <w:shd w:val="clear" w:color="auto" w:fill="auto"/>
            <w:vAlign w:val="center"/>
          </w:tcPr>
          <w:p w14:paraId="1AB483CB" w14:textId="3C28515F" w:rsidR="00287875" w:rsidRPr="00E6089B" w:rsidRDefault="00287875" w:rsidP="00287875">
            <w:pPr>
              <w:spacing w:before="60" w:after="60"/>
              <w:jc w:val="center"/>
              <w:rPr>
                <w:rFonts w:ascii="Arial" w:eastAsia="Arial" w:hAnsi="Arial" w:cs="Arial"/>
                <w:color w:val="000000" w:themeColor="text1"/>
                <w:sz w:val="16"/>
                <w:szCs w:val="16"/>
                <w:lang w:val="pl"/>
              </w:rPr>
            </w:pPr>
            <w:r w:rsidRPr="00E6089B">
              <w:rPr>
                <w:rFonts w:ascii="Arial" w:eastAsiaTheme="minorHAnsi" w:hAnsi="Arial" w:cs="Arial"/>
                <w:bCs/>
                <w:color w:val="000000" w:themeColor="text1"/>
                <w:sz w:val="16"/>
                <w:szCs w:val="16"/>
                <w:lang w:eastAsia="en-US"/>
              </w:rPr>
              <w:t>Termomodernizacja budynku użyteczności publicznej przy ul. Sikorskiego 40 w Węglińcu</w:t>
            </w:r>
          </w:p>
        </w:tc>
        <w:tc>
          <w:tcPr>
            <w:tcW w:w="504" w:type="pct"/>
            <w:shd w:val="clear" w:color="auto" w:fill="auto"/>
            <w:vAlign w:val="center"/>
          </w:tcPr>
          <w:p w14:paraId="1A30AFC8" w14:textId="69F503B1" w:rsidR="00287875" w:rsidRPr="00E6089B" w:rsidRDefault="00287875" w:rsidP="00287875">
            <w:pPr>
              <w:spacing w:before="60" w:after="60"/>
              <w:jc w:val="center"/>
              <w:rPr>
                <w:rFonts w:ascii="Arial" w:eastAsiaTheme="minorHAnsi" w:hAnsi="Arial" w:cs="Arial"/>
                <w:color w:val="000000" w:themeColor="text1"/>
                <w:sz w:val="16"/>
                <w:szCs w:val="16"/>
                <w:lang w:eastAsia="en-US"/>
              </w:rPr>
            </w:pPr>
            <w:r w:rsidRPr="00E6089B">
              <w:rPr>
                <w:rFonts w:ascii="Arial" w:eastAsiaTheme="minorHAnsi" w:hAnsi="Arial" w:cs="Arial"/>
                <w:color w:val="000000" w:themeColor="text1"/>
                <w:sz w:val="16"/>
                <w:szCs w:val="16"/>
                <w:lang w:eastAsia="en-US"/>
              </w:rPr>
              <w:t>Gmina i Miasto Węgliniec</w:t>
            </w:r>
          </w:p>
        </w:tc>
        <w:tc>
          <w:tcPr>
            <w:tcW w:w="488" w:type="pct"/>
            <w:tcBorders>
              <w:right w:val="double" w:sz="4" w:space="0" w:color="auto"/>
            </w:tcBorders>
            <w:shd w:val="clear" w:color="auto" w:fill="auto"/>
            <w:vAlign w:val="center"/>
          </w:tcPr>
          <w:p w14:paraId="779B7D0E" w14:textId="77777777" w:rsidR="00287875" w:rsidRPr="00E6089B" w:rsidRDefault="00287875" w:rsidP="00287875">
            <w:pPr>
              <w:spacing w:before="60" w:after="60"/>
              <w:jc w:val="center"/>
              <w:rPr>
                <w:rFonts w:ascii="Arial" w:eastAsiaTheme="minorHAnsi" w:hAnsi="Arial" w:cs="Arial"/>
                <w:color w:val="000000" w:themeColor="text1"/>
                <w:sz w:val="16"/>
                <w:szCs w:val="16"/>
                <w:lang w:eastAsia="en-US"/>
              </w:rPr>
            </w:pPr>
            <w:r w:rsidRPr="00E6089B">
              <w:rPr>
                <w:rFonts w:ascii="Arial" w:eastAsiaTheme="minorHAnsi" w:hAnsi="Arial" w:cs="Arial"/>
                <w:color w:val="000000" w:themeColor="text1"/>
                <w:sz w:val="16"/>
                <w:szCs w:val="16"/>
                <w:lang w:eastAsia="en-US"/>
              </w:rPr>
              <w:t>Brak środków finansowych;</w:t>
            </w:r>
          </w:p>
          <w:p w14:paraId="58D44580" w14:textId="23198789" w:rsidR="00287875" w:rsidRPr="00E6089B" w:rsidRDefault="00287875" w:rsidP="00287875">
            <w:pPr>
              <w:spacing w:before="60" w:after="60"/>
              <w:jc w:val="center"/>
              <w:rPr>
                <w:rFonts w:ascii="Arial" w:eastAsia="Arial" w:hAnsi="Arial" w:cs="Arial"/>
                <w:color w:val="000000" w:themeColor="text1"/>
                <w:sz w:val="16"/>
                <w:szCs w:val="16"/>
                <w:lang w:val="pl"/>
              </w:rPr>
            </w:pPr>
            <w:r w:rsidRPr="00E6089B">
              <w:rPr>
                <w:rFonts w:ascii="Arial" w:eastAsiaTheme="minorHAnsi" w:hAnsi="Arial" w:cs="Arial"/>
                <w:color w:val="000000" w:themeColor="text1"/>
                <w:sz w:val="16"/>
                <w:szCs w:val="16"/>
                <w:lang w:eastAsia="en-US"/>
              </w:rPr>
              <w:t>Nagłe nieprzewidziane zdarzenia</w:t>
            </w:r>
          </w:p>
        </w:tc>
      </w:tr>
      <w:tr w:rsidR="00287875" w:rsidRPr="009B2A8A" w14:paraId="2FBCD480" w14:textId="77777777" w:rsidTr="004D1EBB">
        <w:trPr>
          <w:cantSplit/>
          <w:trHeight w:val="397"/>
          <w:jc w:val="center"/>
        </w:trPr>
        <w:tc>
          <w:tcPr>
            <w:tcW w:w="548" w:type="pct"/>
            <w:tcBorders>
              <w:left w:val="double" w:sz="4" w:space="0" w:color="auto"/>
            </w:tcBorders>
            <w:shd w:val="clear" w:color="auto" w:fill="auto"/>
            <w:vAlign w:val="center"/>
          </w:tcPr>
          <w:p w14:paraId="254117DC" w14:textId="5FB4CE38" w:rsidR="00287875" w:rsidRPr="00296ACF" w:rsidRDefault="00287875" w:rsidP="00287875">
            <w:pPr>
              <w:spacing w:before="60" w:after="60"/>
              <w:jc w:val="center"/>
              <w:rPr>
                <w:rFonts w:ascii="Arial" w:eastAsiaTheme="minorHAnsi" w:hAnsi="Arial" w:cs="Arial"/>
                <w:b/>
                <w:bCs/>
                <w:color w:val="000000" w:themeColor="text1"/>
                <w:sz w:val="16"/>
                <w:szCs w:val="16"/>
                <w:lang w:eastAsia="en-US"/>
              </w:rPr>
            </w:pPr>
            <w:r w:rsidRPr="00296ACF">
              <w:rPr>
                <w:rFonts w:ascii="Arial" w:eastAsiaTheme="minorHAnsi" w:hAnsi="Arial" w:cs="Arial"/>
                <w:b/>
                <w:bCs/>
                <w:color w:val="000000" w:themeColor="text1"/>
                <w:sz w:val="16"/>
                <w:szCs w:val="16"/>
                <w:lang w:eastAsia="en-US"/>
              </w:rPr>
              <w:t>ZAGROŻENIE HAŁASEM</w:t>
            </w:r>
          </w:p>
        </w:tc>
        <w:tc>
          <w:tcPr>
            <w:tcW w:w="777" w:type="pct"/>
            <w:shd w:val="clear" w:color="auto" w:fill="auto"/>
            <w:vAlign w:val="center"/>
          </w:tcPr>
          <w:p w14:paraId="4D3D1E86" w14:textId="1DD70077" w:rsidR="00287875" w:rsidRPr="00296ACF" w:rsidRDefault="00287875" w:rsidP="00287875">
            <w:pPr>
              <w:spacing w:before="60" w:after="60"/>
              <w:jc w:val="center"/>
              <w:rPr>
                <w:rFonts w:ascii="Arial" w:eastAsiaTheme="minorHAnsi" w:hAnsi="Arial" w:cs="Arial"/>
                <w:color w:val="000000" w:themeColor="text1"/>
                <w:sz w:val="16"/>
                <w:szCs w:val="16"/>
                <w:lang w:eastAsia="en-US"/>
              </w:rPr>
            </w:pPr>
            <w:r w:rsidRPr="00296ACF">
              <w:rPr>
                <w:rFonts w:ascii="Arial" w:eastAsiaTheme="minorHAnsi" w:hAnsi="Arial" w:cs="Arial"/>
                <w:color w:val="000000" w:themeColor="text1"/>
                <w:sz w:val="16"/>
                <w:szCs w:val="16"/>
                <w:lang w:eastAsia="en-US"/>
              </w:rPr>
              <w:t>POPRAWA KLIMATU AKUSTYCZNEGO</w:t>
            </w:r>
          </w:p>
        </w:tc>
        <w:tc>
          <w:tcPr>
            <w:tcW w:w="794" w:type="pct"/>
            <w:shd w:val="clear" w:color="auto" w:fill="auto"/>
            <w:vAlign w:val="center"/>
          </w:tcPr>
          <w:p w14:paraId="1F6510EA" w14:textId="77777777" w:rsidR="00287875" w:rsidRPr="00296ACF" w:rsidRDefault="00287875" w:rsidP="00287875">
            <w:pPr>
              <w:spacing w:before="60" w:after="60"/>
              <w:jc w:val="center"/>
              <w:rPr>
                <w:rFonts w:ascii="Arial" w:eastAsiaTheme="minorHAnsi" w:hAnsi="Arial" w:cs="Arial"/>
                <w:bCs/>
                <w:color w:val="000000" w:themeColor="text1"/>
                <w:sz w:val="16"/>
                <w:szCs w:val="16"/>
                <w:lang w:eastAsia="en-US"/>
              </w:rPr>
            </w:pPr>
            <w:r w:rsidRPr="00296ACF">
              <w:rPr>
                <w:rFonts w:ascii="Arial" w:eastAsiaTheme="minorHAnsi" w:hAnsi="Arial" w:cs="Arial"/>
                <w:bCs/>
                <w:color w:val="000000" w:themeColor="text1"/>
                <w:sz w:val="16"/>
                <w:szCs w:val="16"/>
                <w:lang w:eastAsia="en-US"/>
              </w:rPr>
              <w:t>Remont nawierzchni dróg</w:t>
            </w:r>
          </w:p>
          <w:p w14:paraId="3CC8DF16" w14:textId="6B6A5249" w:rsidR="00287875" w:rsidRPr="00296ACF" w:rsidRDefault="00287875" w:rsidP="00287875">
            <w:pPr>
              <w:spacing w:before="60" w:after="60"/>
              <w:jc w:val="center"/>
              <w:rPr>
                <w:rFonts w:ascii="Arial" w:eastAsiaTheme="minorHAnsi" w:hAnsi="Arial" w:cs="Arial"/>
                <w:bCs/>
                <w:color w:val="000000" w:themeColor="text1"/>
                <w:sz w:val="16"/>
                <w:szCs w:val="16"/>
                <w:lang w:eastAsia="en-US"/>
              </w:rPr>
            </w:pPr>
            <w:r w:rsidRPr="00296ACF">
              <w:rPr>
                <w:rFonts w:ascii="Arial" w:eastAsiaTheme="minorHAnsi" w:hAnsi="Arial" w:cs="Arial"/>
                <w:bCs/>
                <w:color w:val="000000" w:themeColor="text1"/>
                <w:sz w:val="16"/>
                <w:szCs w:val="16"/>
                <w:lang w:eastAsia="en-US"/>
              </w:rPr>
              <w:t>Źródło: Urząd Gminy i Miasta Węgliniec</w:t>
            </w:r>
          </w:p>
        </w:tc>
        <w:tc>
          <w:tcPr>
            <w:tcW w:w="316" w:type="pct"/>
            <w:shd w:val="clear" w:color="auto" w:fill="BFBFBF" w:themeFill="background1" w:themeFillShade="BF"/>
            <w:vAlign w:val="center"/>
          </w:tcPr>
          <w:p w14:paraId="012311C2" w14:textId="77777777" w:rsidR="00287875" w:rsidRPr="00296ACF" w:rsidRDefault="00287875" w:rsidP="00287875">
            <w:pPr>
              <w:spacing w:before="60" w:after="60"/>
              <w:jc w:val="center"/>
              <w:rPr>
                <w:rFonts w:ascii="Arial" w:eastAsiaTheme="minorHAnsi" w:hAnsi="Arial" w:cs="Arial"/>
                <w:b/>
                <w:color w:val="000000" w:themeColor="text1"/>
                <w:sz w:val="16"/>
                <w:szCs w:val="16"/>
                <w:lang w:eastAsia="en-US"/>
              </w:rPr>
            </w:pPr>
          </w:p>
        </w:tc>
        <w:tc>
          <w:tcPr>
            <w:tcW w:w="424" w:type="pct"/>
            <w:shd w:val="clear" w:color="auto" w:fill="auto"/>
            <w:vAlign w:val="center"/>
          </w:tcPr>
          <w:p w14:paraId="396CECE2" w14:textId="5FE17C77" w:rsidR="00287875" w:rsidRPr="00296ACF" w:rsidRDefault="00287875" w:rsidP="00287875">
            <w:pPr>
              <w:spacing w:before="60" w:after="60"/>
              <w:jc w:val="center"/>
              <w:rPr>
                <w:rFonts w:ascii="Arial" w:eastAsiaTheme="minorHAnsi" w:hAnsi="Arial" w:cs="Arial"/>
                <w:bCs/>
                <w:color w:val="000000" w:themeColor="text1"/>
                <w:sz w:val="16"/>
                <w:szCs w:val="16"/>
                <w:lang w:eastAsia="en-US"/>
              </w:rPr>
            </w:pPr>
            <w:r w:rsidRPr="00296ACF">
              <w:rPr>
                <w:rFonts w:ascii="Arial" w:eastAsiaTheme="minorHAnsi" w:hAnsi="Arial" w:cs="Arial"/>
                <w:bCs/>
                <w:color w:val="000000" w:themeColor="text1"/>
                <w:sz w:val="16"/>
                <w:szCs w:val="16"/>
                <w:lang w:eastAsia="en-US"/>
              </w:rPr>
              <w:t>bieżące</w:t>
            </w:r>
          </w:p>
        </w:tc>
        <w:tc>
          <w:tcPr>
            <w:tcW w:w="566" w:type="pct"/>
            <w:shd w:val="clear" w:color="auto" w:fill="auto"/>
            <w:vAlign w:val="center"/>
          </w:tcPr>
          <w:p w14:paraId="22C876CB" w14:textId="361C8D52" w:rsidR="00287875" w:rsidRPr="00296ACF" w:rsidRDefault="00287875" w:rsidP="00287875">
            <w:pPr>
              <w:spacing w:before="60" w:after="60"/>
              <w:jc w:val="center"/>
              <w:rPr>
                <w:rFonts w:ascii="Arial" w:eastAsiaTheme="minorHAnsi" w:hAnsi="Arial" w:cs="Arial"/>
                <w:color w:val="000000" w:themeColor="text1"/>
                <w:sz w:val="16"/>
                <w:szCs w:val="16"/>
                <w:lang w:val="pl" w:eastAsia="en-US"/>
              </w:rPr>
            </w:pPr>
            <w:r w:rsidRPr="00296ACF">
              <w:rPr>
                <w:rFonts w:ascii="Arial" w:eastAsiaTheme="minorHAnsi" w:hAnsi="Arial" w:cs="Arial"/>
                <w:color w:val="000000" w:themeColor="text1"/>
                <w:sz w:val="16"/>
                <w:szCs w:val="16"/>
                <w:lang w:eastAsia="en-US"/>
              </w:rPr>
              <w:t>Ograniczenie natężenia hałasu wzdłuż ciągów komunikacyjnych</w:t>
            </w:r>
          </w:p>
        </w:tc>
        <w:tc>
          <w:tcPr>
            <w:tcW w:w="583" w:type="pct"/>
            <w:shd w:val="clear" w:color="auto" w:fill="auto"/>
            <w:vAlign w:val="center"/>
          </w:tcPr>
          <w:p w14:paraId="7F81FCC5" w14:textId="4CE5221A" w:rsidR="00287875" w:rsidRPr="00296ACF" w:rsidRDefault="00287875" w:rsidP="00287875">
            <w:pPr>
              <w:spacing w:before="60" w:after="60"/>
              <w:jc w:val="center"/>
              <w:rPr>
                <w:rFonts w:ascii="Arial" w:eastAsia="Arial" w:hAnsi="Arial" w:cs="Arial"/>
                <w:color w:val="000000" w:themeColor="text1"/>
                <w:sz w:val="16"/>
                <w:szCs w:val="16"/>
              </w:rPr>
            </w:pPr>
            <w:r w:rsidRPr="00296ACF">
              <w:rPr>
                <w:rFonts w:ascii="Arial" w:eastAsia="Arial" w:hAnsi="Arial" w:cs="Arial"/>
                <w:color w:val="000000" w:themeColor="text1"/>
                <w:sz w:val="16"/>
                <w:szCs w:val="16"/>
              </w:rPr>
              <w:t>Bieżące remonty nawierzchni dróg</w:t>
            </w:r>
          </w:p>
        </w:tc>
        <w:tc>
          <w:tcPr>
            <w:tcW w:w="504" w:type="pct"/>
            <w:shd w:val="clear" w:color="auto" w:fill="auto"/>
            <w:vAlign w:val="center"/>
          </w:tcPr>
          <w:p w14:paraId="38CB0628" w14:textId="1B7D7E4F" w:rsidR="00287875" w:rsidRPr="00296ACF" w:rsidRDefault="00287875" w:rsidP="00287875">
            <w:pPr>
              <w:spacing w:before="60" w:after="60"/>
              <w:jc w:val="center"/>
              <w:rPr>
                <w:rFonts w:ascii="Arial" w:eastAsiaTheme="minorHAnsi" w:hAnsi="Arial" w:cs="Arial"/>
                <w:color w:val="000000" w:themeColor="text1"/>
                <w:sz w:val="16"/>
                <w:szCs w:val="16"/>
                <w:lang w:eastAsia="en-US"/>
              </w:rPr>
            </w:pPr>
            <w:r w:rsidRPr="00296ACF">
              <w:rPr>
                <w:rFonts w:ascii="Arial" w:eastAsiaTheme="minorHAnsi" w:hAnsi="Arial" w:cs="Arial"/>
                <w:color w:val="000000" w:themeColor="text1"/>
                <w:sz w:val="16"/>
                <w:szCs w:val="16"/>
                <w:lang w:eastAsia="en-US"/>
              </w:rPr>
              <w:t>Gmina i Miasto Węgliniec</w:t>
            </w:r>
          </w:p>
        </w:tc>
        <w:tc>
          <w:tcPr>
            <w:tcW w:w="488" w:type="pct"/>
            <w:tcBorders>
              <w:right w:val="double" w:sz="4" w:space="0" w:color="auto"/>
            </w:tcBorders>
            <w:shd w:val="clear" w:color="auto" w:fill="auto"/>
            <w:vAlign w:val="center"/>
          </w:tcPr>
          <w:p w14:paraId="718334FE" w14:textId="77777777" w:rsidR="00287875" w:rsidRPr="00296ACF" w:rsidRDefault="00287875" w:rsidP="00287875">
            <w:pPr>
              <w:spacing w:before="60" w:after="60"/>
              <w:jc w:val="center"/>
              <w:rPr>
                <w:rFonts w:ascii="Arial" w:eastAsia="Arial" w:hAnsi="Arial" w:cs="Arial"/>
                <w:color w:val="000000" w:themeColor="text1"/>
                <w:sz w:val="16"/>
                <w:szCs w:val="16"/>
                <w:lang w:val="pl"/>
              </w:rPr>
            </w:pPr>
            <w:r w:rsidRPr="00296ACF">
              <w:rPr>
                <w:rFonts w:ascii="Arial" w:eastAsia="Arial" w:hAnsi="Arial" w:cs="Arial"/>
                <w:color w:val="000000" w:themeColor="text1"/>
                <w:sz w:val="16"/>
                <w:szCs w:val="16"/>
                <w:lang w:val="pl"/>
              </w:rPr>
              <w:t>Brak środków finansowych;</w:t>
            </w:r>
          </w:p>
          <w:p w14:paraId="5FB7F848" w14:textId="5194F560" w:rsidR="00287875" w:rsidRPr="00296ACF" w:rsidRDefault="00287875" w:rsidP="00287875">
            <w:pPr>
              <w:spacing w:before="60" w:after="60"/>
              <w:jc w:val="center"/>
              <w:rPr>
                <w:rFonts w:ascii="Arial" w:eastAsia="Arial" w:hAnsi="Arial" w:cs="Arial"/>
                <w:color w:val="000000" w:themeColor="text1"/>
                <w:sz w:val="16"/>
                <w:szCs w:val="16"/>
                <w:lang w:val="pl"/>
              </w:rPr>
            </w:pPr>
            <w:r w:rsidRPr="00296ACF">
              <w:rPr>
                <w:rFonts w:ascii="Arial" w:eastAsia="Arial" w:hAnsi="Arial" w:cs="Arial"/>
                <w:color w:val="000000" w:themeColor="text1"/>
                <w:sz w:val="16"/>
                <w:szCs w:val="16"/>
                <w:lang w:val="pl"/>
              </w:rPr>
              <w:t>Nagłe, nieprzewidziane zdarzenia;</w:t>
            </w:r>
          </w:p>
        </w:tc>
      </w:tr>
      <w:tr w:rsidR="00287875" w:rsidRPr="009B2A8A" w14:paraId="25FF5D2D" w14:textId="77777777" w:rsidTr="004D1EBB">
        <w:trPr>
          <w:cantSplit/>
          <w:trHeight w:val="333"/>
          <w:jc w:val="center"/>
        </w:trPr>
        <w:tc>
          <w:tcPr>
            <w:tcW w:w="548" w:type="pct"/>
            <w:vMerge w:val="restart"/>
            <w:tcBorders>
              <w:left w:val="double" w:sz="4" w:space="0" w:color="auto"/>
            </w:tcBorders>
            <w:shd w:val="clear" w:color="auto" w:fill="auto"/>
            <w:vAlign w:val="center"/>
          </w:tcPr>
          <w:p w14:paraId="3DB2EB73" w14:textId="34E42E42" w:rsidR="00287875" w:rsidRPr="00296ACF" w:rsidRDefault="00287875" w:rsidP="00287875">
            <w:pPr>
              <w:spacing w:before="60" w:after="60"/>
              <w:jc w:val="center"/>
              <w:rPr>
                <w:rFonts w:ascii="Arial" w:eastAsiaTheme="minorHAnsi" w:hAnsi="Arial" w:cs="Arial"/>
                <w:b/>
                <w:color w:val="000000" w:themeColor="text1"/>
                <w:sz w:val="16"/>
                <w:szCs w:val="16"/>
                <w:lang w:eastAsia="en-US"/>
              </w:rPr>
            </w:pPr>
            <w:r w:rsidRPr="00296ACF">
              <w:rPr>
                <w:rFonts w:ascii="Arial" w:eastAsiaTheme="minorHAnsi" w:hAnsi="Arial" w:cs="Arial"/>
                <w:b/>
                <w:color w:val="000000" w:themeColor="text1"/>
                <w:sz w:val="16"/>
                <w:szCs w:val="16"/>
                <w:lang w:eastAsia="en-US"/>
              </w:rPr>
              <w:t>GOSPODARKA WODNO-ŚCIEKOWA</w:t>
            </w:r>
          </w:p>
        </w:tc>
        <w:tc>
          <w:tcPr>
            <w:tcW w:w="777" w:type="pct"/>
            <w:vMerge w:val="restart"/>
            <w:shd w:val="clear" w:color="auto" w:fill="auto"/>
            <w:vAlign w:val="center"/>
          </w:tcPr>
          <w:p w14:paraId="13FF5E84" w14:textId="118C4E0A" w:rsidR="00287875" w:rsidRPr="00296ACF" w:rsidRDefault="00287875" w:rsidP="00287875">
            <w:pPr>
              <w:spacing w:before="60" w:after="60"/>
              <w:jc w:val="center"/>
              <w:rPr>
                <w:rFonts w:ascii="Arial" w:eastAsiaTheme="minorHAnsi" w:hAnsi="Arial" w:cs="Arial"/>
                <w:color w:val="000000" w:themeColor="text1"/>
                <w:sz w:val="16"/>
                <w:szCs w:val="16"/>
                <w:lang w:eastAsia="en-US"/>
              </w:rPr>
            </w:pPr>
            <w:r w:rsidRPr="00296ACF">
              <w:rPr>
                <w:rFonts w:ascii="Arial" w:eastAsiaTheme="minorHAnsi" w:hAnsi="Arial" w:cs="Arial"/>
                <w:color w:val="000000" w:themeColor="text1"/>
                <w:sz w:val="16"/>
                <w:szCs w:val="16"/>
                <w:lang w:eastAsia="en-US"/>
              </w:rPr>
              <w:t>ROZBUDOWA I MODERNIZACJA INFRASTRUKTURY WODNO-ŚCIEKOWEJ</w:t>
            </w:r>
          </w:p>
        </w:tc>
        <w:tc>
          <w:tcPr>
            <w:tcW w:w="794" w:type="pct"/>
            <w:shd w:val="clear" w:color="auto" w:fill="auto"/>
            <w:vAlign w:val="center"/>
          </w:tcPr>
          <w:p w14:paraId="4E9A898F" w14:textId="1EF9A8AE" w:rsidR="00287875" w:rsidRPr="00296ACF" w:rsidRDefault="00287875" w:rsidP="00287875">
            <w:pPr>
              <w:spacing w:before="60" w:after="60"/>
              <w:jc w:val="center"/>
              <w:rPr>
                <w:rFonts w:ascii="Arial" w:eastAsiaTheme="minorHAnsi" w:hAnsi="Arial" w:cs="Arial"/>
                <w:bCs/>
                <w:color w:val="000000" w:themeColor="text1"/>
                <w:sz w:val="16"/>
                <w:szCs w:val="16"/>
                <w:lang w:eastAsia="en-US"/>
              </w:rPr>
            </w:pPr>
            <w:r w:rsidRPr="00296ACF">
              <w:rPr>
                <w:rFonts w:ascii="Arial" w:eastAsiaTheme="minorHAnsi" w:hAnsi="Arial" w:cs="Arial"/>
                <w:bCs/>
                <w:color w:val="000000" w:themeColor="text1"/>
                <w:sz w:val="16"/>
                <w:szCs w:val="16"/>
                <w:lang w:eastAsia="en-US"/>
              </w:rPr>
              <w:t>Liczba planowanej zwiększonej objętości oczyszczonych ścieków w wyniku realizacji operacji [m</w:t>
            </w:r>
            <w:r w:rsidRPr="00296ACF">
              <w:rPr>
                <w:rFonts w:ascii="Arial" w:eastAsiaTheme="minorHAnsi" w:hAnsi="Arial" w:cs="Arial"/>
                <w:bCs/>
                <w:color w:val="000000" w:themeColor="text1"/>
                <w:sz w:val="16"/>
                <w:szCs w:val="16"/>
                <w:vertAlign w:val="superscript"/>
                <w:lang w:eastAsia="en-US"/>
              </w:rPr>
              <w:t>3</w:t>
            </w:r>
            <w:r w:rsidRPr="00296ACF">
              <w:rPr>
                <w:rFonts w:ascii="Arial" w:eastAsiaTheme="minorHAnsi" w:hAnsi="Arial" w:cs="Arial"/>
                <w:bCs/>
                <w:color w:val="000000" w:themeColor="text1"/>
                <w:sz w:val="16"/>
                <w:szCs w:val="16"/>
                <w:lang w:eastAsia="en-US"/>
              </w:rPr>
              <w:t>/rok]</w:t>
            </w:r>
          </w:p>
          <w:p w14:paraId="46D9A939" w14:textId="199C0812" w:rsidR="00287875" w:rsidRPr="00296ACF" w:rsidRDefault="00287875" w:rsidP="00287875">
            <w:pPr>
              <w:spacing w:before="60" w:after="60"/>
              <w:jc w:val="center"/>
              <w:rPr>
                <w:rFonts w:ascii="Arial" w:eastAsiaTheme="minorHAnsi" w:hAnsi="Arial" w:cs="Arial"/>
                <w:bCs/>
                <w:color w:val="000000" w:themeColor="text1"/>
                <w:sz w:val="16"/>
                <w:szCs w:val="16"/>
                <w:lang w:eastAsia="en-US"/>
              </w:rPr>
            </w:pPr>
            <w:r w:rsidRPr="00296ACF">
              <w:rPr>
                <w:rFonts w:ascii="Arial" w:eastAsiaTheme="minorHAnsi" w:hAnsi="Arial" w:cs="Arial"/>
                <w:bCs/>
                <w:color w:val="000000" w:themeColor="text1"/>
                <w:sz w:val="16"/>
                <w:szCs w:val="16"/>
                <w:lang w:eastAsia="en-US"/>
              </w:rPr>
              <w:t>Źródło: Urząd Gminy i Miasta Węgliniec</w:t>
            </w:r>
          </w:p>
        </w:tc>
        <w:tc>
          <w:tcPr>
            <w:tcW w:w="316" w:type="pct"/>
            <w:shd w:val="clear" w:color="auto" w:fill="BFBFBF" w:themeFill="background1" w:themeFillShade="BF"/>
            <w:vAlign w:val="center"/>
          </w:tcPr>
          <w:p w14:paraId="273DBD2F" w14:textId="77777777" w:rsidR="00287875" w:rsidRPr="00296ACF" w:rsidRDefault="00287875" w:rsidP="00287875">
            <w:pPr>
              <w:spacing w:before="60" w:after="60"/>
              <w:jc w:val="center"/>
              <w:rPr>
                <w:rFonts w:ascii="Arial" w:eastAsiaTheme="minorHAnsi" w:hAnsi="Arial" w:cs="Arial"/>
                <w:b/>
                <w:color w:val="000000" w:themeColor="text1"/>
                <w:sz w:val="16"/>
                <w:szCs w:val="16"/>
                <w:lang w:eastAsia="en-US"/>
              </w:rPr>
            </w:pPr>
          </w:p>
        </w:tc>
        <w:tc>
          <w:tcPr>
            <w:tcW w:w="424" w:type="pct"/>
            <w:shd w:val="clear" w:color="auto" w:fill="auto"/>
            <w:vAlign w:val="center"/>
          </w:tcPr>
          <w:p w14:paraId="068F86E0" w14:textId="3800F153" w:rsidR="00287875" w:rsidRPr="00296ACF" w:rsidRDefault="00287875" w:rsidP="00287875">
            <w:pPr>
              <w:spacing w:before="60" w:after="60"/>
              <w:jc w:val="center"/>
              <w:rPr>
                <w:rFonts w:ascii="Arial" w:eastAsiaTheme="minorHAnsi" w:hAnsi="Arial" w:cs="Arial"/>
                <w:bCs/>
                <w:color w:val="000000" w:themeColor="text1"/>
                <w:sz w:val="16"/>
                <w:szCs w:val="16"/>
                <w:lang w:eastAsia="en-US"/>
              </w:rPr>
            </w:pPr>
            <w:r w:rsidRPr="00296ACF">
              <w:rPr>
                <w:rFonts w:ascii="Arial" w:eastAsiaTheme="minorHAnsi" w:hAnsi="Arial" w:cs="Arial"/>
                <w:bCs/>
                <w:color w:val="000000" w:themeColor="text1"/>
                <w:sz w:val="16"/>
                <w:szCs w:val="16"/>
                <w:lang w:eastAsia="en-US"/>
              </w:rPr>
              <w:t>8</w:t>
            </w:r>
            <w:r w:rsidR="00296ACF">
              <w:rPr>
                <w:rFonts w:ascii="Arial" w:eastAsiaTheme="minorHAnsi" w:hAnsi="Arial" w:cs="Arial"/>
                <w:bCs/>
                <w:color w:val="000000" w:themeColor="text1"/>
                <w:sz w:val="16"/>
                <w:szCs w:val="16"/>
                <w:lang w:eastAsia="en-US"/>
              </w:rPr>
              <w:t xml:space="preserve"> </w:t>
            </w:r>
            <w:r w:rsidRPr="00296ACF">
              <w:rPr>
                <w:rFonts w:ascii="Arial" w:eastAsiaTheme="minorHAnsi" w:hAnsi="Arial" w:cs="Arial"/>
                <w:bCs/>
                <w:color w:val="000000" w:themeColor="text1"/>
                <w:sz w:val="16"/>
                <w:szCs w:val="16"/>
                <w:lang w:eastAsia="en-US"/>
              </w:rPr>
              <w:t>030</w:t>
            </w:r>
          </w:p>
        </w:tc>
        <w:tc>
          <w:tcPr>
            <w:tcW w:w="566" w:type="pct"/>
            <w:vMerge w:val="restart"/>
            <w:shd w:val="clear" w:color="auto" w:fill="auto"/>
            <w:vAlign w:val="center"/>
          </w:tcPr>
          <w:p w14:paraId="4B35E7D6" w14:textId="002DAA5E" w:rsidR="00287875" w:rsidRPr="00296ACF" w:rsidRDefault="00287875" w:rsidP="00287875">
            <w:pPr>
              <w:spacing w:before="60" w:after="60"/>
              <w:jc w:val="center"/>
              <w:rPr>
                <w:rFonts w:ascii="Arial" w:eastAsiaTheme="minorHAnsi" w:hAnsi="Arial" w:cs="Arial"/>
                <w:color w:val="000000" w:themeColor="text1"/>
                <w:sz w:val="16"/>
                <w:szCs w:val="16"/>
                <w:lang w:eastAsia="en-US"/>
              </w:rPr>
            </w:pPr>
            <w:bookmarkStart w:id="227" w:name="_Hlk127438476"/>
            <w:r w:rsidRPr="00296ACF">
              <w:rPr>
                <w:rFonts w:ascii="Arial" w:eastAsiaTheme="minorHAnsi" w:hAnsi="Arial" w:cs="Arial"/>
                <w:color w:val="000000" w:themeColor="text1"/>
                <w:sz w:val="16"/>
                <w:szCs w:val="16"/>
                <w:lang w:eastAsia="en-US"/>
              </w:rPr>
              <w:t>Poprawa stanu infrastruktury oczyszczania ścieków oraz zapotrzebowania w wodę</w:t>
            </w:r>
            <w:bookmarkEnd w:id="227"/>
          </w:p>
        </w:tc>
        <w:tc>
          <w:tcPr>
            <w:tcW w:w="583" w:type="pct"/>
            <w:vMerge w:val="restart"/>
            <w:shd w:val="clear" w:color="auto" w:fill="auto"/>
            <w:vAlign w:val="center"/>
          </w:tcPr>
          <w:p w14:paraId="6E0BD9E0" w14:textId="72ED8EC5" w:rsidR="00287875" w:rsidRPr="00296ACF" w:rsidRDefault="00287875" w:rsidP="00287875">
            <w:pPr>
              <w:spacing w:before="60" w:after="60"/>
              <w:jc w:val="center"/>
              <w:rPr>
                <w:rFonts w:ascii="Arial" w:eastAsiaTheme="minorHAnsi" w:hAnsi="Arial" w:cs="Arial"/>
                <w:color w:val="000000" w:themeColor="text1"/>
                <w:sz w:val="16"/>
                <w:szCs w:val="16"/>
                <w:lang w:eastAsia="en-US"/>
              </w:rPr>
            </w:pPr>
            <w:r w:rsidRPr="00296ACF">
              <w:rPr>
                <w:rFonts w:ascii="Arial" w:eastAsiaTheme="minorHAnsi" w:hAnsi="Arial" w:cs="Arial"/>
                <w:color w:val="000000" w:themeColor="text1"/>
                <w:sz w:val="16"/>
                <w:szCs w:val="16"/>
                <w:lang w:eastAsia="en-US"/>
              </w:rPr>
              <w:t xml:space="preserve">Rozbudowa sieci wodociągowej i kanalizacyjnej oraz oczyszczalni ścieków w Ruszowie i przebudowa sieci </w:t>
            </w:r>
            <w:r w:rsidRPr="00296ACF">
              <w:rPr>
                <w:rFonts w:ascii="Arial" w:eastAsiaTheme="minorHAnsi" w:hAnsi="Arial" w:cs="Arial"/>
                <w:color w:val="000000" w:themeColor="text1"/>
                <w:sz w:val="16"/>
                <w:szCs w:val="16"/>
                <w:lang w:eastAsia="en-US"/>
              </w:rPr>
              <w:lastRenderedPageBreak/>
              <w:t>wodociągowej i kanalizacyjnej w Węglińcu</w:t>
            </w:r>
          </w:p>
        </w:tc>
        <w:tc>
          <w:tcPr>
            <w:tcW w:w="504" w:type="pct"/>
            <w:shd w:val="clear" w:color="auto" w:fill="auto"/>
            <w:vAlign w:val="center"/>
          </w:tcPr>
          <w:p w14:paraId="57B25E1C" w14:textId="0D3DB368" w:rsidR="00287875" w:rsidRPr="00296ACF" w:rsidRDefault="00287875" w:rsidP="00287875">
            <w:pPr>
              <w:spacing w:before="60" w:after="60"/>
              <w:jc w:val="center"/>
              <w:rPr>
                <w:rFonts w:ascii="Arial" w:eastAsiaTheme="minorHAnsi" w:hAnsi="Arial" w:cs="Arial"/>
                <w:color w:val="000000" w:themeColor="text1"/>
                <w:sz w:val="16"/>
                <w:szCs w:val="16"/>
                <w:lang w:eastAsia="en-US"/>
              </w:rPr>
            </w:pPr>
            <w:r w:rsidRPr="00296ACF">
              <w:rPr>
                <w:rFonts w:ascii="Arial" w:eastAsiaTheme="minorHAnsi" w:hAnsi="Arial" w:cs="Arial"/>
                <w:color w:val="000000" w:themeColor="text1"/>
                <w:sz w:val="16"/>
                <w:szCs w:val="16"/>
                <w:lang w:eastAsia="en-US"/>
              </w:rPr>
              <w:lastRenderedPageBreak/>
              <w:t>Gmina i Miasto Węgliniec</w:t>
            </w:r>
          </w:p>
        </w:tc>
        <w:tc>
          <w:tcPr>
            <w:tcW w:w="488" w:type="pct"/>
            <w:tcBorders>
              <w:right w:val="double" w:sz="4" w:space="0" w:color="auto"/>
            </w:tcBorders>
            <w:shd w:val="clear" w:color="auto" w:fill="auto"/>
            <w:vAlign w:val="center"/>
          </w:tcPr>
          <w:p w14:paraId="5659BB4B" w14:textId="77777777" w:rsidR="00287875" w:rsidRPr="00296ACF" w:rsidRDefault="00287875" w:rsidP="00287875">
            <w:pPr>
              <w:spacing w:before="60" w:after="60"/>
              <w:jc w:val="center"/>
              <w:rPr>
                <w:rFonts w:ascii="Arial" w:eastAsiaTheme="minorHAnsi" w:hAnsi="Arial" w:cs="Arial"/>
                <w:color w:val="000000" w:themeColor="text1"/>
                <w:sz w:val="16"/>
                <w:szCs w:val="16"/>
                <w:lang w:eastAsia="en-US"/>
              </w:rPr>
            </w:pPr>
            <w:r w:rsidRPr="00296ACF">
              <w:rPr>
                <w:rFonts w:ascii="Arial" w:eastAsiaTheme="minorHAnsi" w:hAnsi="Arial" w:cs="Arial"/>
                <w:color w:val="000000" w:themeColor="text1"/>
                <w:sz w:val="16"/>
                <w:szCs w:val="16"/>
                <w:lang w:eastAsia="en-US"/>
              </w:rPr>
              <w:t>Brak środków finansowych;</w:t>
            </w:r>
          </w:p>
          <w:p w14:paraId="70D13C33" w14:textId="4B730569" w:rsidR="00287875" w:rsidRPr="00296ACF" w:rsidRDefault="00287875" w:rsidP="00287875">
            <w:pPr>
              <w:spacing w:before="60" w:after="60"/>
              <w:jc w:val="center"/>
              <w:rPr>
                <w:rFonts w:ascii="Arial" w:eastAsiaTheme="minorHAnsi" w:hAnsi="Arial" w:cs="Arial"/>
                <w:color w:val="000000" w:themeColor="text1"/>
                <w:sz w:val="16"/>
                <w:szCs w:val="16"/>
                <w:lang w:eastAsia="en-US"/>
              </w:rPr>
            </w:pPr>
            <w:r w:rsidRPr="00296ACF">
              <w:rPr>
                <w:rFonts w:ascii="Arial" w:eastAsiaTheme="minorHAnsi" w:hAnsi="Arial" w:cs="Arial"/>
                <w:color w:val="000000" w:themeColor="text1"/>
                <w:sz w:val="16"/>
                <w:szCs w:val="16"/>
                <w:lang w:eastAsia="en-US"/>
              </w:rPr>
              <w:t>Nagłe nieprzewidziane zdarzenia</w:t>
            </w:r>
          </w:p>
        </w:tc>
      </w:tr>
      <w:tr w:rsidR="00287875" w:rsidRPr="009B2A8A" w14:paraId="706E8D00" w14:textId="77777777" w:rsidTr="004D1EBB">
        <w:trPr>
          <w:cantSplit/>
          <w:trHeight w:val="333"/>
          <w:jc w:val="center"/>
        </w:trPr>
        <w:tc>
          <w:tcPr>
            <w:tcW w:w="548" w:type="pct"/>
            <w:vMerge/>
            <w:tcBorders>
              <w:left w:val="double" w:sz="4" w:space="0" w:color="auto"/>
            </w:tcBorders>
            <w:shd w:val="clear" w:color="auto" w:fill="auto"/>
            <w:vAlign w:val="center"/>
          </w:tcPr>
          <w:p w14:paraId="2B7B50C9" w14:textId="77777777" w:rsidR="00287875" w:rsidRPr="00150A4B" w:rsidRDefault="00287875" w:rsidP="00287875">
            <w:pPr>
              <w:spacing w:before="60" w:after="60"/>
              <w:jc w:val="center"/>
              <w:rPr>
                <w:rFonts w:ascii="Arial" w:eastAsiaTheme="minorHAnsi" w:hAnsi="Arial" w:cs="Arial"/>
                <w:b/>
                <w:color w:val="000000" w:themeColor="text1"/>
                <w:sz w:val="16"/>
                <w:szCs w:val="16"/>
                <w:lang w:eastAsia="en-US"/>
              </w:rPr>
            </w:pPr>
          </w:p>
        </w:tc>
        <w:tc>
          <w:tcPr>
            <w:tcW w:w="777" w:type="pct"/>
            <w:vMerge/>
            <w:shd w:val="clear" w:color="auto" w:fill="auto"/>
            <w:vAlign w:val="center"/>
          </w:tcPr>
          <w:p w14:paraId="34D6EC9D" w14:textId="77777777" w:rsidR="00287875" w:rsidRPr="00150A4B" w:rsidRDefault="00287875" w:rsidP="00287875">
            <w:pPr>
              <w:spacing w:before="60" w:after="60"/>
              <w:jc w:val="center"/>
              <w:rPr>
                <w:rFonts w:ascii="Arial" w:eastAsiaTheme="minorHAnsi" w:hAnsi="Arial" w:cs="Arial"/>
                <w:color w:val="000000" w:themeColor="text1"/>
                <w:sz w:val="16"/>
                <w:szCs w:val="16"/>
                <w:lang w:eastAsia="en-US"/>
              </w:rPr>
            </w:pPr>
          </w:p>
        </w:tc>
        <w:tc>
          <w:tcPr>
            <w:tcW w:w="794" w:type="pct"/>
            <w:shd w:val="clear" w:color="auto" w:fill="auto"/>
            <w:vAlign w:val="center"/>
          </w:tcPr>
          <w:p w14:paraId="05B75C26" w14:textId="0DCB3024" w:rsidR="00287875" w:rsidRPr="00150A4B" w:rsidRDefault="00287875" w:rsidP="00287875">
            <w:pPr>
              <w:spacing w:before="60" w:after="60"/>
              <w:jc w:val="center"/>
              <w:rPr>
                <w:rFonts w:ascii="Arial" w:eastAsiaTheme="minorHAnsi" w:hAnsi="Arial" w:cs="Arial"/>
                <w:bCs/>
                <w:color w:val="000000" w:themeColor="text1"/>
                <w:sz w:val="16"/>
                <w:szCs w:val="16"/>
                <w:lang w:eastAsia="en-US"/>
              </w:rPr>
            </w:pPr>
            <w:r w:rsidRPr="00150A4B">
              <w:rPr>
                <w:rFonts w:ascii="Arial" w:eastAsiaTheme="minorHAnsi" w:hAnsi="Arial" w:cs="Arial"/>
                <w:bCs/>
                <w:color w:val="000000" w:themeColor="text1"/>
                <w:sz w:val="16"/>
                <w:szCs w:val="16"/>
                <w:lang w:eastAsia="en-US"/>
              </w:rPr>
              <w:t>Liczba przebudowanych konstrukcji i nawierzchni drogi ul. Ratuszowa w Ruszowie na odcinku od ul. Żagańskiej do ul. Ułańskiej – sieć kanalizacji deszczowej [szt.]</w:t>
            </w:r>
          </w:p>
          <w:p w14:paraId="3440025A" w14:textId="6656C60A" w:rsidR="00287875" w:rsidRPr="00150A4B" w:rsidRDefault="00287875" w:rsidP="00287875">
            <w:pPr>
              <w:spacing w:before="60" w:after="60"/>
              <w:jc w:val="center"/>
              <w:rPr>
                <w:rFonts w:ascii="Arial" w:eastAsiaTheme="minorHAnsi" w:hAnsi="Arial" w:cs="Arial"/>
                <w:bCs/>
                <w:color w:val="000000" w:themeColor="text1"/>
                <w:sz w:val="16"/>
                <w:szCs w:val="16"/>
                <w:lang w:eastAsia="en-US"/>
              </w:rPr>
            </w:pPr>
            <w:r w:rsidRPr="00150A4B">
              <w:rPr>
                <w:rFonts w:ascii="Arial" w:eastAsiaTheme="minorHAnsi" w:hAnsi="Arial" w:cs="Arial"/>
                <w:bCs/>
                <w:color w:val="000000" w:themeColor="text1"/>
                <w:sz w:val="16"/>
                <w:szCs w:val="16"/>
                <w:lang w:eastAsia="en-US"/>
              </w:rPr>
              <w:t>Źródło: Urząd Gminy i Miasta Węgliniec</w:t>
            </w:r>
          </w:p>
        </w:tc>
        <w:tc>
          <w:tcPr>
            <w:tcW w:w="316" w:type="pct"/>
            <w:shd w:val="clear" w:color="auto" w:fill="BFBFBF" w:themeFill="background1" w:themeFillShade="BF"/>
            <w:vAlign w:val="center"/>
          </w:tcPr>
          <w:p w14:paraId="16A6FCD5" w14:textId="77777777" w:rsidR="00287875" w:rsidRPr="00150A4B" w:rsidRDefault="00287875" w:rsidP="00287875">
            <w:pPr>
              <w:spacing w:before="60" w:after="60"/>
              <w:jc w:val="center"/>
              <w:rPr>
                <w:rFonts w:ascii="Arial" w:eastAsiaTheme="minorHAnsi" w:hAnsi="Arial" w:cs="Arial"/>
                <w:b/>
                <w:color w:val="000000" w:themeColor="text1"/>
                <w:sz w:val="16"/>
                <w:szCs w:val="16"/>
                <w:lang w:eastAsia="en-US"/>
              </w:rPr>
            </w:pPr>
          </w:p>
        </w:tc>
        <w:tc>
          <w:tcPr>
            <w:tcW w:w="424" w:type="pct"/>
            <w:shd w:val="clear" w:color="auto" w:fill="auto"/>
            <w:vAlign w:val="center"/>
          </w:tcPr>
          <w:p w14:paraId="1F3E2B75" w14:textId="32EE6397" w:rsidR="00287875" w:rsidRPr="00150A4B" w:rsidRDefault="00287875" w:rsidP="00287875">
            <w:pPr>
              <w:spacing w:before="60" w:after="60"/>
              <w:jc w:val="center"/>
              <w:rPr>
                <w:rFonts w:ascii="Arial" w:eastAsiaTheme="minorHAnsi" w:hAnsi="Arial" w:cs="Arial"/>
                <w:bCs/>
                <w:color w:val="000000" w:themeColor="text1"/>
                <w:sz w:val="16"/>
                <w:szCs w:val="16"/>
                <w:lang w:eastAsia="en-US"/>
              </w:rPr>
            </w:pPr>
            <w:r w:rsidRPr="00150A4B">
              <w:rPr>
                <w:rFonts w:ascii="Arial" w:eastAsiaTheme="minorHAnsi" w:hAnsi="Arial" w:cs="Arial"/>
                <w:bCs/>
                <w:color w:val="000000" w:themeColor="text1"/>
                <w:sz w:val="16"/>
                <w:szCs w:val="16"/>
                <w:lang w:eastAsia="en-US"/>
              </w:rPr>
              <w:t>1</w:t>
            </w:r>
          </w:p>
        </w:tc>
        <w:tc>
          <w:tcPr>
            <w:tcW w:w="566" w:type="pct"/>
            <w:vMerge/>
            <w:shd w:val="clear" w:color="auto" w:fill="auto"/>
            <w:vAlign w:val="center"/>
          </w:tcPr>
          <w:p w14:paraId="2F15E432" w14:textId="77777777" w:rsidR="00287875" w:rsidRPr="00150A4B" w:rsidRDefault="00287875" w:rsidP="00287875">
            <w:pPr>
              <w:spacing w:before="60" w:after="60"/>
              <w:jc w:val="center"/>
              <w:rPr>
                <w:rFonts w:ascii="Arial" w:eastAsiaTheme="minorHAnsi" w:hAnsi="Arial" w:cs="Arial"/>
                <w:color w:val="000000" w:themeColor="text1"/>
                <w:sz w:val="16"/>
                <w:szCs w:val="16"/>
                <w:lang w:eastAsia="en-US"/>
              </w:rPr>
            </w:pPr>
          </w:p>
        </w:tc>
        <w:tc>
          <w:tcPr>
            <w:tcW w:w="583" w:type="pct"/>
            <w:vMerge/>
            <w:shd w:val="clear" w:color="auto" w:fill="auto"/>
            <w:vAlign w:val="center"/>
          </w:tcPr>
          <w:p w14:paraId="75E030F2" w14:textId="77777777" w:rsidR="00287875" w:rsidRPr="00150A4B" w:rsidRDefault="00287875" w:rsidP="00287875">
            <w:pPr>
              <w:spacing w:before="60" w:after="60"/>
              <w:jc w:val="center"/>
              <w:rPr>
                <w:rFonts w:ascii="Arial" w:eastAsiaTheme="minorHAnsi" w:hAnsi="Arial" w:cs="Arial"/>
                <w:color w:val="000000" w:themeColor="text1"/>
                <w:sz w:val="16"/>
                <w:szCs w:val="16"/>
                <w:lang w:eastAsia="en-US"/>
              </w:rPr>
            </w:pPr>
          </w:p>
        </w:tc>
        <w:tc>
          <w:tcPr>
            <w:tcW w:w="504" w:type="pct"/>
            <w:shd w:val="clear" w:color="auto" w:fill="auto"/>
            <w:vAlign w:val="center"/>
          </w:tcPr>
          <w:p w14:paraId="34C2AB80" w14:textId="3585C2FA" w:rsidR="00287875" w:rsidRPr="00150A4B" w:rsidRDefault="00287875" w:rsidP="00287875">
            <w:pPr>
              <w:spacing w:before="60" w:after="60"/>
              <w:jc w:val="center"/>
              <w:rPr>
                <w:rFonts w:ascii="Arial" w:eastAsiaTheme="minorHAnsi" w:hAnsi="Arial" w:cs="Arial"/>
                <w:color w:val="000000" w:themeColor="text1"/>
                <w:sz w:val="16"/>
                <w:szCs w:val="16"/>
                <w:lang w:eastAsia="en-US"/>
              </w:rPr>
            </w:pPr>
            <w:r w:rsidRPr="00150A4B">
              <w:rPr>
                <w:rFonts w:ascii="Arial" w:eastAsiaTheme="minorHAnsi" w:hAnsi="Arial" w:cs="Arial"/>
                <w:color w:val="000000" w:themeColor="text1"/>
                <w:sz w:val="16"/>
                <w:szCs w:val="16"/>
                <w:lang w:eastAsia="en-US"/>
              </w:rPr>
              <w:t>Gmina i Miasto Węgliniec</w:t>
            </w:r>
          </w:p>
        </w:tc>
        <w:tc>
          <w:tcPr>
            <w:tcW w:w="488" w:type="pct"/>
            <w:tcBorders>
              <w:right w:val="double" w:sz="4" w:space="0" w:color="auto"/>
            </w:tcBorders>
            <w:shd w:val="clear" w:color="auto" w:fill="auto"/>
            <w:vAlign w:val="center"/>
          </w:tcPr>
          <w:p w14:paraId="6F16121F" w14:textId="77777777" w:rsidR="00287875" w:rsidRPr="00150A4B" w:rsidRDefault="00287875" w:rsidP="00287875">
            <w:pPr>
              <w:spacing w:before="60" w:after="60"/>
              <w:jc w:val="center"/>
              <w:rPr>
                <w:rFonts w:ascii="Arial" w:eastAsiaTheme="minorHAnsi" w:hAnsi="Arial" w:cs="Arial"/>
                <w:color w:val="000000" w:themeColor="text1"/>
                <w:sz w:val="16"/>
                <w:szCs w:val="16"/>
                <w:lang w:eastAsia="en-US"/>
              </w:rPr>
            </w:pPr>
            <w:r w:rsidRPr="00150A4B">
              <w:rPr>
                <w:rFonts w:ascii="Arial" w:eastAsiaTheme="minorHAnsi" w:hAnsi="Arial" w:cs="Arial"/>
                <w:color w:val="000000" w:themeColor="text1"/>
                <w:sz w:val="16"/>
                <w:szCs w:val="16"/>
                <w:lang w:eastAsia="en-US"/>
              </w:rPr>
              <w:t>Brak środków finansowych;</w:t>
            </w:r>
          </w:p>
          <w:p w14:paraId="2B3A2372" w14:textId="3CC22845" w:rsidR="00287875" w:rsidRPr="00150A4B" w:rsidRDefault="00287875" w:rsidP="00287875">
            <w:pPr>
              <w:spacing w:before="60" w:after="60"/>
              <w:jc w:val="center"/>
              <w:rPr>
                <w:rFonts w:ascii="Arial" w:eastAsiaTheme="minorHAnsi" w:hAnsi="Arial" w:cs="Arial"/>
                <w:color w:val="000000" w:themeColor="text1"/>
                <w:sz w:val="16"/>
                <w:szCs w:val="16"/>
                <w:lang w:eastAsia="en-US"/>
              </w:rPr>
            </w:pPr>
            <w:r w:rsidRPr="00150A4B">
              <w:rPr>
                <w:rFonts w:ascii="Arial" w:eastAsiaTheme="minorHAnsi" w:hAnsi="Arial" w:cs="Arial"/>
                <w:color w:val="000000" w:themeColor="text1"/>
                <w:sz w:val="16"/>
                <w:szCs w:val="16"/>
                <w:lang w:eastAsia="en-US"/>
              </w:rPr>
              <w:t>Nagłe nieprzewidziane zdarzenia</w:t>
            </w:r>
          </w:p>
        </w:tc>
      </w:tr>
      <w:tr w:rsidR="00287875" w:rsidRPr="009B2A8A" w14:paraId="307E396E" w14:textId="77777777" w:rsidTr="004D1EBB">
        <w:trPr>
          <w:cantSplit/>
          <w:trHeight w:val="333"/>
          <w:jc w:val="center"/>
        </w:trPr>
        <w:tc>
          <w:tcPr>
            <w:tcW w:w="548" w:type="pct"/>
            <w:vMerge/>
            <w:tcBorders>
              <w:left w:val="double" w:sz="4" w:space="0" w:color="auto"/>
            </w:tcBorders>
            <w:shd w:val="clear" w:color="auto" w:fill="auto"/>
            <w:vAlign w:val="center"/>
          </w:tcPr>
          <w:p w14:paraId="5C2428DE" w14:textId="77777777" w:rsidR="00287875" w:rsidRPr="00150A4B" w:rsidRDefault="00287875" w:rsidP="00287875">
            <w:pPr>
              <w:spacing w:before="60" w:after="60"/>
              <w:jc w:val="center"/>
              <w:rPr>
                <w:rFonts w:ascii="Arial" w:eastAsiaTheme="minorHAnsi" w:hAnsi="Arial" w:cs="Arial"/>
                <w:b/>
                <w:color w:val="000000" w:themeColor="text1"/>
                <w:sz w:val="16"/>
                <w:szCs w:val="16"/>
                <w:lang w:eastAsia="en-US"/>
              </w:rPr>
            </w:pPr>
          </w:p>
        </w:tc>
        <w:tc>
          <w:tcPr>
            <w:tcW w:w="777" w:type="pct"/>
            <w:vMerge/>
            <w:shd w:val="clear" w:color="auto" w:fill="auto"/>
            <w:vAlign w:val="center"/>
          </w:tcPr>
          <w:p w14:paraId="7240ADD4" w14:textId="77777777" w:rsidR="00287875" w:rsidRPr="00150A4B" w:rsidRDefault="00287875" w:rsidP="00287875">
            <w:pPr>
              <w:spacing w:before="60" w:after="60"/>
              <w:jc w:val="center"/>
              <w:rPr>
                <w:rFonts w:ascii="Arial" w:eastAsiaTheme="minorHAnsi" w:hAnsi="Arial" w:cs="Arial"/>
                <w:color w:val="000000" w:themeColor="text1"/>
                <w:sz w:val="16"/>
                <w:szCs w:val="16"/>
                <w:lang w:eastAsia="en-US"/>
              </w:rPr>
            </w:pPr>
          </w:p>
        </w:tc>
        <w:tc>
          <w:tcPr>
            <w:tcW w:w="794" w:type="pct"/>
            <w:shd w:val="clear" w:color="auto" w:fill="auto"/>
            <w:vAlign w:val="center"/>
          </w:tcPr>
          <w:p w14:paraId="5544D359" w14:textId="46464C61" w:rsidR="00287875" w:rsidRPr="00150A4B" w:rsidRDefault="00287875" w:rsidP="00287875">
            <w:pPr>
              <w:spacing w:before="60" w:after="60"/>
              <w:jc w:val="center"/>
              <w:rPr>
                <w:rFonts w:ascii="Arial" w:eastAsiaTheme="minorHAnsi" w:hAnsi="Arial" w:cs="Arial"/>
                <w:bCs/>
                <w:color w:val="000000" w:themeColor="text1"/>
                <w:sz w:val="16"/>
                <w:szCs w:val="16"/>
                <w:lang w:eastAsia="en-US"/>
              </w:rPr>
            </w:pPr>
            <w:r w:rsidRPr="00150A4B">
              <w:rPr>
                <w:rFonts w:ascii="Arial" w:eastAsiaTheme="minorHAnsi" w:hAnsi="Arial" w:cs="Arial"/>
                <w:bCs/>
                <w:color w:val="000000" w:themeColor="text1"/>
                <w:sz w:val="16"/>
                <w:szCs w:val="16"/>
                <w:lang w:eastAsia="en-US"/>
              </w:rPr>
              <w:t>Liczba wybudowanych sieci kanalizacji sanitarnej w ul. Ratuszowej w Ruszowie [szt.]</w:t>
            </w:r>
          </w:p>
          <w:p w14:paraId="36598E69" w14:textId="7D1C422D" w:rsidR="00287875" w:rsidRPr="00150A4B" w:rsidRDefault="00287875" w:rsidP="00287875">
            <w:pPr>
              <w:spacing w:before="60" w:after="60"/>
              <w:jc w:val="center"/>
              <w:rPr>
                <w:rFonts w:ascii="Arial" w:eastAsiaTheme="minorHAnsi" w:hAnsi="Arial" w:cs="Arial"/>
                <w:bCs/>
                <w:color w:val="000000" w:themeColor="text1"/>
                <w:sz w:val="16"/>
                <w:szCs w:val="16"/>
                <w:lang w:eastAsia="en-US"/>
              </w:rPr>
            </w:pPr>
            <w:r w:rsidRPr="00150A4B">
              <w:rPr>
                <w:rFonts w:ascii="Arial" w:eastAsiaTheme="minorHAnsi" w:hAnsi="Arial" w:cs="Arial"/>
                <w:bCs/>
                <w:color w:val="000000" w:themeColor="text1"/>
                <w:sz w:val="16"/>
                <w:szCs w:val="16"/>
                <w:lang w:eastAsia="en-US"/>
              </w:rPr>
              <w:t>Źródło: Urząd Gminy i Miasta Węgliniec</w:t>
            </w:r>
          </w:p>
        </w:tc>
        <w:tc>
          <w:tcPr>
            <w:tcW w:w="316" w:type="pct"/>
            <w:shd w:val="clear" w:color="auto" w:fill="BFBFBF" w:themeFill="background1" w:themeFillShade="BF"/>
            <w:vAlign w:val="center"/>
          </w:tcPr>
          <w:p w14:paraId="24B9174E" w14:textId="77777777" w:rsidR="00287875" w:rsidRPr="00150A4B" w:rsidRDefault="00287875" w:rsidP="00287875">
            <w:pPr>
              <w:spacing w:before="60" w:after="60"/>
              <w:jc w:val="center"/>
              <w:rPr>
                <w:rFonts w:ascii="Arial" w:eastAsiaTheme="minorHAnsi" w:hAnsi="Arial" w:cs="Arial"/>
                <w:b/>
                <w:color w:val="000000" w:themeColor="text1"/>
                <w:sz w:val="16"/>
                <w:szCs w:val="16"/>
                <w:lang w:eastAsia="en-US"/>
              </w:rPr>
            </w:pPr>
          </w:p>
        </w:tc>
        <w:tc>
          <w:tcPr>
            <w:tcW w:w="424" w:type="pct"/>
            <w:shd w:val="clear" w:color="auto" w:fill="auto"/>
            <w:vAlign w:val="center"/>
          </w:tcPr>
          <w:p w14:paraId="6BBFD7E9" w14:textId="7E6F5B5D" w:rsidR="00287875" w:rsidRPr="00150A4B" w:rsidRDefault="00287875" w:rsidP="00287875">
            <w:pPr>
              <w:spacing w:before="60" w:after="60"/>
              <w:jc w:val="center"/>
              <w:rPr>
                <w:rFonts w:ascii="Arial" w:eastAsiaTheme="minorHAnsi" w:hAnsi="Arial" w:cs="Arial"/>
                <w:bCs/>
                <w:color w:val="000000" w:themeColor="text1"/>
                <w:sz w:val="16"/>
                <w:szCs w:val="16"/>
                <w:lang w:eastAsia="en-US"/>
              </w:rPr>
            </w:pPr>
            <w:r w:rsidRPr="00150A4B">
              <w:rPr>
                <w:rFonts w:ascii="Arial" w:eastAsiaTheme="minorHAnsi" w:hAnsi="Arial" w:cs="Arial"/>
                <w:bCs/>
                <w:color w:val="000000" w:themeColor="text1"/>
                <w:sz w:val="16"/>
                <w:szCs w:val="16"/>
                <w:lang w:eastAsia="en-US"/>
              </w:rPr>
              <w:t>1</w:t>
            </w:r>
          </w:p>
        </w:tc>
        <w:tc>
          <w:tcPr>
            <w:tcW w:w="566" w:type="pct"/>
            <w:vMerge/>
            <w:shd w:val="clear" w:color="auto" w:fill="auto"/>
            <w:vAlign w:val="center"/>
          </w:tcPr>
          <w:p w14:paraId="39CAF7E9" w14:textId="77777777" w:rsidR="00287875" w:rsidRPr="00150A4B" w:rsidRDefault="00287875" w:rsidP="00287875">
            <w:pPr>
              <w:spacing w:before="60" w:after="60"/>
              <w:jc w:val="center"/>
              <w:rPr>
                <w:rFonts w:ascii="Arial" w:eastAsiaTheme="minorHAnsi" w:hAnsi="Arial" w:cs="Arial"/>
                <w:color w:val="000000" w:themeColor="text1"/>
                <w:sz w:val="16"/>
                <w:szCs w:val="16"/>
                <w:lang w:eastAsia="en-US"/>
              </w:rPr>
            </w:pPr>
          </w:p>
        </w:tc>
        <w:tc>
          <w:tcPr>
            <w:tcW w:w="583" w:type="pct"/>
            <w:vMerge/>
            <w:shd w:val="clear" w:color="auto" w:fill="auto"/>
            <w:vAlign w:val="center"/>
          </w:tcPr>
          <w:p w14:paraId="3A957FA2" w14:textId="77777777" w:rsidR="00287875" w:rsidRPr="00150A4B" w:rsidRDefault="00287875" w:rsidP="00287875">
            <w:pPr>
              <w:spacing w:before="60" w:after="60"/>
              <w:jc w:val="center"/>
              <w:rPr>
                <w:rFonts w:ascii="Arial" w:eastAsiaTheme="minorHAnsi" w:hAnsi="Arial" w:cs="Arial"/>
                <w:color w:val="000000" w:themeColor="text1"/>
                <w:sz w:val="16"/>
                <w:szCs w:val="16"/>
                <w:lang w:eastAsia="en-US"/>
              </w:rPr>
            </w:pPr>
          </w:p>
        </w:tc>
        <w:tc>
          <w:tcPr>
            <w:tcW w:w="504" w:type="pct"/>
            <w:shd w:val="clear" w:color="auto" w:fill="auto"/>
            <w:vAlign w:val="center"/>
          </w:tcPr>
          <w:p w14:paraId="144E4977" w14:textId="6795AFE8" w:rsidR="00287875" w:rsidRPr="00150A4B" w:rsidRDefault="00287875" w:rsidP="00287875">
            <w:pPr>
              <w:spacing w:before="60" w:after="60"/>
              <w:jc w:val="center"/>
              <w:rPr>
                <w:rFonts w:ascii="Arial" w:eastAsiaTheme="minorHAnsi" w:hAnsi="Arial" w:cs="Arial"/>
                <w:color w:val="000000" w:themeColor="text1"/>
                <w:sz w:val="16"/>
                <w:szCs w:val="16"/>
                <w:lang w:eastAsia="en-US"/>
              </w:rPr>
            </w:pPr>
            <w:r w:rsidRPr="00150A4B">
              <w:rPr>
                <w:rFonts w:ascii="Arial" w:eastAsiaTheme="minorHAnsi" w:hAnsi="Arial" w:cs="Arial"/>
                <w:color w:val="000000" w:themeColor="text1"/>
                <w:sz w:val="16"/>
                <w:szCs w:val="16"/>
                <w:lang w:eastAsia="en-US"/>
              </w:rPr>
              <w:t>Gmina i Miasto Węgliniec</w:t>
            </w:r>
          </w:p>
        </w:tc>
        <w:tc>
          <w:tcPr>
            <w:tcW w:w="488" w:type="pct"/>
            <w:tcBorders>
              <w:right w:val="double" w:sz="4" w:space="0" w:color="auto"/>
            </w:tcBorders>
            <w:shd w:val="clear" w:color="auto" w:fill="auto"/>
            <w:vAlign w:val="center"/>
          </w:tcPr>
          <w:p w14:paraId="7F8FC664" w14:textId="77777777" w:rsidR="00287875" w:rsidRPr="00150A4B" w:rsidRDefault="00287875" w:rsidP="00287875">
            <w:pPr>
              <w:spacing w:before="60" w:after="60"/>
              <w:jc w:val="center"/>
              <w:rPr>
                <w:rFonts w:ascii="Arial" w:eastAsiaTheme="minorHAnsi" w:hAnsi="Arial" w:cs="Arial"/>
                <w:color w:val="000000" w:themeColor="text1"/>
                <w:sz w:val="16"/>
                <w:szCs w:val="16"/>
                <w:lang w:eastAsia="en-US"/>
              </w:rPr>
            </w:pPr>
            <w:r w:rsidRPr="00150A4B">
              <w:rPr>
                <w:rFonts w:ascii="Arial" w:eastAsiaTheme="minorHAnsi" w:hAnsi="Arial" w:cs="Arial"/>
                <w:color w:val="000000" w:themeColor="text1"/>
                <w:sz w:val="16"/>
                <w:szCs w:val="16"/>
                <w:lang w:eastAsia="en-US"/>
              </w:rPr>
              <w:t>Brak środków finansowych;</w:t>
            </w:r>
          </w:p>
          <w:p w14:paraId="1A650504" w14:textId="49BAD6AD" w:rsidR="00287875" w:rsidRPr="00150A4B" w:rsidRDefault="00287875" w:rsidP="00287875">
            <w:pPr>
              <w:spacing w:before="60" w:after="60"/>
              <w:jc w:val="center"/>
              <w:rPr>
                <w:rFonts w:ascii="Arial" w:eastAsiaTheme="minorHAnsi" w:hAnsi="Arial" w:cs="Arial"/>
                <w:color w:val="000000" w:themeColor="text1"/>
                <w:sz w:val="16"/>
                <w:szCs w:val="16"/>
                <w:lang w:eastAsia="en-US"/>
              </w:rPr>
            </w:pPr>
            <w:r w:rsidRPr="00150A4B">
              <w:rPr>
                <w:rFonts w:ascii="Arial" w:eastAsiaTheme="minorHAnsi" w:hAnsi="Arial" w:cs="Arial"/>
                <w:color w:val="000000" w:themeColor="text1"/>
                <w:sz w:val="16"/>
                <w:szCs w:val="16"/>
                <w:lang w:eastAsia="en-US"/>
              </w:rPr>
              <w:t>Nagłe nieprzewidziane zdarzenia</w:t>
            </w:r>
          </w:p>
        </w:tc>
      </w:tr>
      <w:tr w:rsidR="00287875" w:rsidRPr="009B2A8A" w14:paraId="1AA03C5B" w14:textId="77777777" w:rsidTr="004D1EBB">
        <w:trPr>
          <w:cantSplit/>
          <w:trHeight w:val="333"/>
          <w:jc w:val="center"/>
        </w:trPr>
        <w:tc>
          <w:tcPr>
            <w:tcW w:w="548" w:type="pct"/>
            <w:vMerge/>
            <w:tcBorders>
              <w:left w:val="double" w:sz="4" w:space="0" w:color="auto"/>
            </w:tcBorders>
            <w:shd w:val="clear" w:color="auto" w:fill="auto"/>
            <w:vAlign w:val="center"/>
          </w:tcPr>
          <w:p w14:paraId="756DF5AB" w14:textId="77777777" w:rsidR="00287875" w:rsidRPr="00150A4B" w:rsidRDefault="00287875" w:rsidP="00287875">
            <w:pPr>
              <w:spacing w:before="60" w:after="60"/>
              <w:jc w:val="center"/>
              <w:rPr>
                <w:rFonts w:ascii="Arial" w:eastAsiaTheme="minorHAnsi" w:hAnsi="Arial" w:cs="Arial"/>
                <w:b/>
                <w:color w:val="000000" w:themeColor="text1"/>
                <w:sz w:val="16"/>
                <w:szCs w:val="16"/>
                <w:lang w:eastAsia="en-US"/>
              </w:rPr>
            </w:pPr>
          </w:p>
        </w:tc>
        <w:tc>
          <w:tcPr>
            <w:tcW w:w="777" w:type="pct"/>
            <w:vMerge/>
            <w:shd w:val="clear" w:color="auto" w:fill="auto"/>
            <w:vAlign w:val="center"/>
          </w:tcPr>
          <w:p w14:paraId="1676909E" w14:textId="77777777" w:rsidR="00287875" w:rsidRPr="00150A4B" w:rsidRDefault="00287875" w:rsidP="00287875">
            <w:pPr>
              <w:spacing w:before="60" w:after="60"/>
              <w:jc w:val="center"/>
              <w:rPr>
                <w:rFonts w:ascii="Arial" w:eastAsiaTheme="minorHAnsi" w:hAnsi="Arial" w:cs="Arial"/>
                <w:color w:val="000000" w:themeColor="text1"/>
                <w:sz w:val="16"/>
                <w:szCs w:val="16"/>
                <w:lang w:eastAsia="en-US"/>
              </w:rPr>
            </w:pPr>
          </w:p>
        </w:tc>
        <w:tc>
          <w:tcPr>
            <w:tcW w:w="794" w:type="pct"/>
            <w:shd w:val="clear" w:color="auto" w:fill="auto"/>
            <w:vAlign w:val="center"/>
          </w:tcPr>
          <w:p w14:paraId="256F4366" w14:textId="4D4FE4EF" w:rsidR="00287875" w:rsidRPr="00150A4B" w:rsidRDefault="00287875" w:rsidP="00287875">
            <w:pPr>
              <w:spacing w:before="60" w:after="60"/>
              <w:jc w:val="center"/>
              <w:rPr>
                <w:rFonts w:ascii="Arial" w:eastAsiaTheme="minorHAnsi" w:hAnsi="Arial" w:cs="Arial"/>
                <w:bCs/>
                <w:color w:val="000000" w:themeColor="text1"/>
                <w:sz w:val="16"/>
                <w:szCs w:val="16"/>
                <w:lang w:eastAsia="en-US"/>
              </w:rPr>
            </w:pPr>
            <w:r w:rsidRPr="00150A4B">
              <w:rPr>
                <w:rFonts w:ascii="Arial" w:eastAsiaTheme="minorHAnsi" w:hAnsi="Arial" w:cs="Arial"/>
                <w:bCs/>
                <w:color w:val="000000" w:themeColor="text1"/>
                <w:sz w:val="16"/>
                <w:szCs w:val="16"/>
                <w:lang w:eastAsia="en-US"/>
              </w:rPr>
              <w:t>Liczba rozbudowanych istniejących oczyszczalni ścieków w Ruszowie przy ul. Brzozowej [szt.]</w:t>
            </w:r>
          </w:p>
          <w:p w14:paraId="5D96BBAA" w14:textId="4954503F" w:rsidR="00287875" w:rsidRPr="00150A4B" w:rsidRDefault="00287875" w:rsidP="00287875">
            <w:pPr>
              <w:spacing w:before="60" w:after="60"/>
              <w:jc w:val="center"/>
              <w:rPr>
                <w:rFonts w:ascii="Arial" w:eastAsiaTheme="minorHAnsi" w:hAnsi="Arial" w:cs="Arial"/>
                <w:bCs/>
                <w:color w:val="000000" w:themeColor="text1"/>
                <w:sz w:val="16"/>
                <w:szCs w:val="16"/>
                <w:lang w:eastAsia="en-US"/>
              </w:rPr>
            </w:pPr>
            <w:r w:rsidRPr="00150A4B">
              <w:rPr>
                <w:rFonts w:ascii="Arial" w:eastAsiaTheme="minorHAnsi" w:hAnsi="Arial" w:cs="Arial"/>
                <w:bCs/>
                <w:color w:val="000000" w:themeColor="text1"/>
                <w:sz w:val="16"/>
                <w:szCs w:val="16"/>
                <w:lang w:eastAsia="en-US"/>
              </w:rPr>
              <w:t>Źródło: Urząd Gminy i Miasta Węgliniec</w:t>
            </w:r>
          </w:p>
        </w:tc>
        <w:tc>
          <w:tcPr>
            <w:tcW w:w="316" w:type="pct"/>
            <w:shd w:val="clear" w:color="auto" w:fill="BFBFBF" w:themeFill="background1" w:themeFillShade="BF"/>
            <w:vAlign w:val="center"/>
          </w:tcPr>
          <w:p w14:paraId="7AAA406C" w14:textId="77777777" w:rsidR="00287875" w:rsidRPr="00150A4B" w:rsidRDefault="00287875" w:rsidP="00287875">
            <w:pPr>
              <w:spacing w:before="60" w:after="60"/>
              <w:jc w:val="center"/>
              <w:rPr>
                <w:rFonts w:ascii="Arial" w:eastAsiaTheme="minorHAnsi" w:hAnsi="Arial" w:cs="Arial"/>
                <w:b/>
                <w:color w:val="000000" w:themeColor="text1"/>
                <w:sz w:val="16"/>
                <w:szCs w:val="16"/>
                <w:lang w:eastAsia="en-US"/>
              </w:rPr>
            </w:pPr>
          </w:p>
        </w:tc>
        <w:tc>
          <w:tcPr>
            <w:tcW w:w="424" w:type="pct"/>
            <w:shd w:val="clear" w:color="auto" w:fill="auto"/>
            <w:vAlign w:val="center"/>
          </w:tcPr>
          <w:p w14:paraId="70765D00" w14:textId="1110F1E1" w:rsidR="00287875" w:rsidRPr="00150A4B" w:rsidRDefault="00287875" w:rsidP="00287875">
            <w:pPr>
              <w:spacing w:before="60" w:after="60"/>
              <w:jc w:val="center"/>
              <w:rPr>
                <w:rFonts w:ascii="Arial" w:eastAsiaTheme="minorHAnsi" w:hAnsi="Arial" w:cs="Arial"/>
                <w:bCs/>
                <w:color w:val="000000" w:themeColor="text1"/>
                <w:sz w:val="16"/>
                <w:szCs w:val="16"/>
                <w:lang w:eastAsia="en-US"/>
              </w:rPr>
            </w:pPr>
            <w:r w:rsidRPr="00150A4B">
              <w:rPr>
                <w:rFonts w:ascii="Arial" w:eastAsiaTheme="minorHAnsi" w:hAnsi="Arial" w:cs="Arial"/>
                <w:bCs/>
                <w:color w:val="000000" w:themeColor="text1"/>
                <w:sz w:val="16"/>
                <w:szCs w:val="16"/>
                <w:lang w:eastAsia="en-US"/>
              </w:rPr>
              <w:t>1</w:t>
            </w:r>
          </w:p>
        </w:tc>
        <w:tc>
          <w:tcPr>
            <w:tcW w:w="566" w:type="pct"/>
            <w:vMerge/>
            <w:shd w:val="clear" w:color="auto" w:fill="auto"/>
            <w:vAlign w:val="center"/>
          </w:tcPr>
          <w:p w14:paraId="07DACD41" w14:textId="77777777" w:rsidR="00287875" w:rsidRPr="00150A4B" w:rsidRDefault="00287875" w:rsidP="00287875">
            <w:pPr>
              <w:spacing w:before="60" w:after="60"/>
              <w:jc w:val="center"/>
              <w:rPr>
                <w:rFonts w:ascii="Arial" w:eastAsiaTheme="minorHAnsi" w:hAnsi="Arial" w:cs="Arial"/>
                <w:color w:val="000000" w:themeColor="text1"/>
                <w:sz w:val="16"/>
                <w:szCs w:val="16"/>
                <w:lang w:eastAsia="en-US"/>
              </w:rPr>
            </w:pPr>
          </w:p>
        </w:tc>
        <w:tc>
          <w:tcPr>
            <w:tcW w:w="583" w:type="pct"/>
            <w:vMerge/>
            <w:shd w:val="clear" w:color="auto" w:fill="auto"/>
            <w:vAlign w:val="center"/>
          </w:tcPr>
          <w:p w14:paraId="7000DAA7" w14:textId="77777777" w:rsidR="00287875" w:rsidRPr="00150A4B" w:rsidRDefault="00287875" w:rsidP="00287875">
            <w:pPr>
              <w:spacing w:before="60" w:after="60"/>
              <w:jc w:val="center"/>
              <w:rPr>
                <w:rFonts w:ascii="Arial" w:eastAsiaTheme="minorHAnsi" w:hAnsi="Arial" w:cs="Arial"/>
                <w:color w:val="000000" w:themeColor="text1"/>
                <w:sz w:val="16"/>
                <w:szCs w:val="16"/>
                <w:lang w:eastAsia="en-US"/>
              </w:rPr>
            </w:pPr>
          </w:p>
        </w:tc>
        <w:tc>
          <w:tcPr>
            <w:tcW w:w="504" w:type="pct"/>
            <w:shd w:val="clear" w:color="auto" w:fill="auto"/>
            <w:vAlign w:val="center"/>
          </w:tcPr>
          <w:p w14:paraId="6BD120AB" w14:textId="748A553C" w:rsidR="00287875" w:rsidRPr="00150A4B" w:rsidRDefault="00287875" w:rsidP="00287875">
            <w:pPr>
              <w:spacing w:before="60" w:after="60"/>
              <w:jc w:val="center"/>
              <w:rPr>
                <w:rFonts w:ascii="Arial" w:eastAsiaTheme="minorHAnsi" w:hAnsi="Arial" w:cs="Arial"/>
                <w:color w:val="000000" w:themeColor="text1"/>
                <w:sz w:val="16"/>
                <w:szCs w:val="16"/>
                <w:lang w:eastAsia="en-US"/>
              </w:rPr>
            </w:pPr>
            <w:r w:rsidRPr="00150A4B">
              <w:rPr>
                <w:rFonts w:ascii="Arial" w:eastAsiaTheme="minorHAnsi" w:hAnsi="Arial" w:cs="Arial"/>
                <w:color w:val="000000" w:themeColor="text1"/>
                <w:sz w:val="16"/>
                <w:szCs w:val="16"/>
                <w:lang w:eastAsia="en-US"/>
              </w:rPr>
              <w:t>Gmina i Miasto Węgliniec</w:t>
            </w:r>
          </w:p>
        </w:tc>
        <w:tc>
          <w:tcPr>
            <w:tcW w:w="488" w:type="pct"/>
            <w:tcBorders>
              <w:right w:val="double" w:sz="4" w:space="0" w:color="auto"/>
            </w:tcBorders>
            <w:shd w:val="clear" w:color="auto" w:fill="auto"/>
            <w:vAlign w:val="center"/>
          </w:tcPr>
          <w:p w14:paraId="1FCA7780" w14:textId="77777777" w:rsidR="00287875" w:rsidRPr="00150A4B" w:rsidRDefault="00287875" w:rsidP="00287875">
            <w:pPr>
              <w:spacing w:before="60" w:after="60"/>
              <w:jc w:val="center"/>
              <w:rPr>
                <w:rFonts w:ascii="Arial" w:eastAsiaTheme="minorHAnsi" w:hAnsi="Arial" w:cs="Arial"/>
                <w:color w:val="000000" w:themeColor="text1"/>
                <w:sz w:val="16"/>
                <w:szCs w:val="16"/>
                <w:lang w:eastAsia="en-US"/>
              </w:rPr>
            </w:pPr>
            <w:r w:rsidRPr="00150A4B">
              <w:rPr>
                <w:rFonts w:ascii="Arial" w:eastAsiaTheme="minorHAnsi" w:hAnsi="Arial" w:cs="Arial"/>
                <w:color w:val="000000" w:themeColor="text1"/>
                <w:sz w:val="16"/>
                <w:szCs w:val="16"/>
                <w:lang w:eastAsia="en-US"/>
              </w:rPr>
              <w:t>Brak środków finansowych;</w:t>
            </w:r>
          </w:p>
          <w:p w14:paraId="50DF1E75" w14:textId="35573C5F" w:rsidR="00287875" w:rsidRPr="00150A4B" w:rsidRDefault="00287875" w:rsidP="00287875">
            <w:pPr>
              <w:spacing w:before="60" w:after="60"/>
              <w:jc w:val="center"/>
              <w:rPr>
                <w:rFonts w:ascii="Arial" w:eastAsiaTheme="minorHAnsi" w:hAnsi="Arial" w:cs="Arial"/>
                <w:color w:val="000000" w:themeColor="text1"/>
                <w:sz w:val="16"/>
                <w:szCs w:val="16"/>
                <w:lang w:eastAsia="en-US"/>
              </w:rPr>
            </w:pPr>
            <w:r w:rsidRPr="00150A4B">
              <w:rPr>
                <w:rFonts w:ascii="Arial" w:eastAsiaTheme="minorHAnsi" w:hAnsi="Arial" w:cs="Arial"/>
                <w:color w:val="000000" w:themeColor="text1"/>
                <w:sz w:val="16"/>
                <w:szCs w:val="16"/>
                <w:lang w:eastAsia="en-US"/>
              </w:rPr>
              <w:t>Nagłe nieprzewidziane zdarzenia</w:t>
            </w:r>
          </w:p>
        </w:tc>
      </w:tr>
      <w:tr w:rsidR="00287875" w:rsidRPr="009B2A8A" w14:paraId="4C812E3A" w14:textId="77777777" w:rsidTr="004D1EBB">
        <w:trPr>
          <w:cantSplit/>
          <w:trHeight w:val="165"/>
          <w:jc w:val="center"/>
        </w:trPr>
        <w:tc>
          <w:tcPr>
            <w:tcW w:w="548" w:type="pct"/>
            <w:vMerge/>
            <w:tcBorders>
              <w:left w:val="double" w:sz="4" w:space="0" w:color="auto"/>
            </w:tcBorders>
            <w:shd w:val="clear" w:color="auto" w:fill="auto"/>
            <w:vAlign w:val="center"/>
          </w:tcPr>
          <w:p w14:paraId="10383E56" w14:textId="77777777" w:rsidR="00287875" w:rsidRPr="00150A4B" w:rsidRDefault="00287875" w:rsidP="00287875">
            <w:pPr>
              <w:spacing w:before="60" w:after="60"/>
              <w:jc w:val="center"/>
              <w:rPr>
                <w:rFonts w:ascii="Arial" w:eastAsiaTheme="minorHAnsi" w:hAnsi="Arial" w:cs="Arial"/>
                <w:b/>
                <w:color w:val="000000" w:themeColor="text1"/>
                <w:sz w:val="16"/>
                <w:szCs w:val="16"/>
                <w:lang w:eastAsia="en-US"/>
              </w:rPr>
            </w:pPr>
          </w:p>
        </w:tc>
        <w:tc>
          <w:tcPr>
            <w:tcW w:w="777" w:type="pct"/>
            <w:vMerge/>
            <w:shd w:val="clear" w:color="auto" w:fill="auto"/>
            <w:vAlign w:val="center"/>
          </w:tcPr>
          <w:p w14:paraId="58BC2376" w14:textId="77777777" w:rsidR="00287875" w:rsidRPr="00150A4B" w:rsidRDefault="00287875" w:rsidP="00287875">
            <w:pPr>
              <w:spacing w:before="60" w:after="60"/>
              <w:jc w:val="center"/>
              <w:rPr>
                <w:rFonts w:ascii="Arial" w:eastAsiaTheme="minorHAnsi" w:hAnsi="Arial" w:cs="Arial"/>
                <w:color w:val="000000" w:themeColor="text1"/>
                <w:sz w:val="16"/>
                <w:szCs w:val="16"/>
                <w:lang w:eastAsia="en-US"/>
              </w:rPr>
            </w:pPr>
          </w:p>
        </w:tc>
        <w:tc>
          <w:tcPr>
            <w:tcW w:w="794" w:type="pct"/>
            <w:shd w:val="clear" w:color="auto" w:fill="auto"/>
            <w:vAlign w:val="center"/>
          </w:tcPr>
          <w:p w14:paraId="23A4E46E" w14:textId="03262E84" w:rsidR="00287875" w:rsidRPr="00150A4B" w:rsidRDefault="00287875" w:rsidP="00287875">
            <w:pPr>
              <w:spacing w:before="60" w:after="60"/>
              <w:jc w:val="center"/>
              <w:rPr>
                <w:rFonts w:ascii="Arial" w:eastAsiaTheme="minorHAnsi" w:hAnsi="Arial" w:cs="Arial"/>
                <w:bCs/>
                <w:color w:val="000000" w:themeColor="text1"/>
                <w:sz w:val="16"/>
                <w:szCs w:val="16"/>
                <w:lang w:eastAsia="en-US"/>
              </w:rPr>
            </w:pPr>
            <w:r w:rsidRPr="00150A4B">
              <w:rPr>
                <w:rFonts w:ascii="Arial" w:eastAsiaTheme="minorHAnsi" w:hAnsi="Arial" w:cs="Arial"/>
                <w:bCs/>
                <w:color w:val="000000" w:themeColor="text1"/>
                <w:sz w:val="16"/>
                <w:szCs w:val="16"/>
                <w:lang w:eastAsia="en-US"/>
              </w:rPr>
              <w:t>Liczba przebudowanych sieci kanalizacyjnej ul. Wojska Polskiego w Węglińcu [szt.]</w:t>
            </w:r>
          </w:p>
          <w:p w14:paraId="44A944E0" w14:textId="73A66303" w:rsidR="00287875" w:rsidRPr="00150A4B" w:rsidRDefault="00287875" w:rsidP="00287875">
            <w:pPr>
              <w:spacing w:before="60" w:after="60"/>
              <w:jc w:val="center"/>
              <w:rPr>
                <w:rFonts w:ascii="Arial" w:eastAsiaTheme="minorHAnsi" w:hAnsi="Arial" w:cs="Arial"/>
                <w:bCs/>
                <w:color w:val="000000" w:themeColor="text1"/>
                <w:sz w:val="16"/>
                <w:szCs w:val="16"/>
                <w:lang w:eastAsia="en-US"/>
              </w:rPr>
            </w:pPr>
            <w:r w:rsidRPr="00150A4B">
              <w:rPr>
                <w:rFonts w:ascii="Arial" w:eastAsiaTheme="minorHAnsi" w:hAnsi="Arial" w:cs="Arial"/>
                <w:bCs/>
                <w:color w:val="000000" w:themeColor="text1"/>
                <w:sz w:val="16"/>
                <w:szCs w:val="16"/>
                <w:lang w:eastAsia="en-US"/>
              </w:rPr>
              <w:t>Źródło: Urząd Gminy i Miasta Węgliniec</w:t>
            </w:r>
          </w:p>
        </w:tc>
        <w:tc>
          <w:tcPr>
            <w:tcW w:w="316" w:type="pct"/>
            <w:shd w:val="clear" w:color="auto" w:fill="BFBFBF" w:themeFill="background1" w:themeFillShade="BF"/>
            <w:vAlign w:val="center"/>
          </w:tcPr>
          <w:p w14:paraId="2CC42B81" w14:textId="77777777" w:rsidR="00287875" w:rsidRPr="00150A4B" w:rsidRDefault="00287875" w:rsidP="00287875">
            <w:pPr>
              <w:spacing w:before="60" w:after="60"/>
              <w:jc w:val="center"/>
              <w:rPr>
                <w:rFonts w:ascii="Arial" w:eastAsiaTheme="minorHAnsi" w:hAnsi="Arial" w:cs="Arial"/>
                <w:b/>
                <w:color w:val="000000" w:themeColor="text1"/>
                <w:sz w:val="16"/>
                <w:szCs w:val="16"/>
                <w:lang w:eastAsia="en-US"/>
              </w:rPr>
            </w:pPr>
          </w:p>
        </w:tc>
        <w:tc>
          <w:tcPr>
            <w:tcW w:w="424" w:type="pct"/>
            <w:shd w:val="clear" w:color="auto" w:fill="auto"/>
            <w:vAlign w:val="center"/>
          </w:tcPr>
          <w:p w14:paraId="7CC5BD71" w14:textId="192BF3C1" w:rsidR="00287875" w:rsidRPr="00150A4B" w:rsidRDefault="00287875" w:rsidP="00287875">
            <w:pPr>
              <w:spacing w:before="60" w:after="60"/>
              <w:jc w:val="center"/>
              <w:rPr>
                <w:rFonts w:ascii="Arial" w:eastAsiaTheme="minorHAnsi" w:hAnsi="Arial" w:cs="Arial"/>
                <w:bCs/>
                <w:color w:val="000000" w:themeColor="text1"/>
                <w:sz w:val="16"/>
                <w:szCs w:val="16"/>
                <w:lang w:eastAsia="en-US"/>
              </w:rPr>
            </w:pPr>
            <w:r w:rsidRPr="00150A4B">
              <w:rPr>
                <w:rFonts w:ascii="Arial" w:eastAsiaTheme="minorHAnsi" w:hAnsi="Arial" w:cs="Arial"/>
                <w:bCs/>
                <w:color w:val="000000" w:themeColor="text1"/>
                <w:sz w:val="16"/>
                <w:szCs w:val="16"/>
                <w:lang w:eastAsia="en-US"/>
              </w:rPr>
              <w:t>1</w:t>
            </w:r>
          </w:p>
        </w:tc>
        <w:tc>
          <w:tcPr>
            <w:tcW w:w="566" w:type="pct"/>
            <w:vMerge/>
            <w:shd w:val="clear" w:color="auto" w:fill="auto"/>
            <w:vAlign w:val="center"/>
          </w:tcPr>
          <w:p w14:paraId="49018020" w14:textId="77777777" w:rsidR="00287875" w:rsidRPr="00150A4B" w:rsidRDefault="00287875" w:rsidP="00287875">
            <w:pPr>
              <w:spacing w:before="60" w:after="60"/>
              <w:jc w:val="center"/>
              <w:rPr>
                <w:rFonts w:ascii="Arial" w:eastAsiaTheme="minorHAnsi" w:hAnsi="Arial" w:cs="Arial"/>
                <w:color w:val="000000" w:themeColor="text1"/>
                <w:sz w:val="16"/>
                <w:szCs w:val="16"/>
                <w:lang w:eastAsia="en-US"/>
              </w:rPr>
            </w:pPr>
          </w:p>
        </w:tc>
        <w:tc>
          <w:tcPr>
            <w:tcW w:w="583" w:type="pct"/>
            <w:vMerge/>
            <w:shd w:val="clear" w:color="auto" w:fill="auto"/>
            <w:vAlign w:val="center"/>
          </w:tcPr>
          <w:p w14:paraId="599D3100" w14:textId="77777777" w:rsidR="00287875" w:rsidRPr="00150A4B" w:rsidRDefault="00287875" w:rsidP="00287875">
            <w:pPr>
              <w:spacing w:before="60" w:after="60"/>
              <w:jc w:val="center"/>
              <w:rPr>
                <w:rFonts w:ascii="Arial" w:eastAsiaTheme="minorHAnsi" w:hAnsi="Arial" w:cs="Arial"/>
                <w:color w:val="000000" w:themeColor="text1"/>
                <w:sz w:val="16"/>
                <w:szCs w:val="16"/>
                <w:lang w:eastAsia="en-US"/>
              </w:rPr>
            </w:pPr>
          </w:p>
        </w:tc>
        <w:tc>
          <w:tcPr>
            <w:tcW w:w="504" w:type="pct"/>
            <w:shd w:val="clear" w:color="auto" w:fill="auto"/>
            <w:vAlign w:val="center"/>
          </w:tcPr>
          <w:p w14:paraId="7E6DC3FC" w14:textId="79F4C598" w:rsidR="00287875" w:rsidRPr="00150A4B" w:rsidRDefault="00287875" w:rsidP="00287875">
            <w:pPr>
              <w:spacing w:before="60" w:after="60"/>
              <w:jc w:val="center"/>
              <w:rPr>
                <w:rFonts w:ascii="Arial" w:eastAsiaTheme="minorHAnsi" w:hAnsi="Arial" w:cs="Arial"/>
                <w:color w:val="000000" w:themeColor="text1"/>
                <w:sz w:val="16"/>
                <w:szCs w:val="16"/>
                <w:lang w:eastAsia="en-US"/>
              </w:rPr>
            </w:pPr>
            <w:r w:rsidRPr="00150A4B">
              <w:rPr>
                <w:rFonts w:ascii="Arial" w:eastAsiaTheme="minorHAnsi" w:hAnsi="Arial" w:cs="Arial"/>
                <w:color w:val="000000" w:themeColor="text1"/>
                <w:sz w:val="16"/>
                <w:szCs w:val="16"/>
                <w:lang w:eastAsia="en-US"/>
              </w:rPr>
              <w:t>Gmina i Miasto Węgliniec</w:t>
            </w:r>
          </w:p>
        </w:tc>
        <w:tc>
          <w:tcPr>
            <w:tcW w:w="488" w:type="pct"/>
            <w:tcBorders>
              <w:right w:val="double" w:sz="4" w:space="0" w:color="auto"/>
            </w:tcBorders>
            <w:shd w:val="clear" w:color="auto" w:fill="auto"/>
            <w:vAlign w:val="center"/>
          </w:tcPr>
          <w:p w14:paraId="6EB3DE4D" w14:textId="77777777" w:rsidR="00287875" w:rsidRPr="00150A4B" w:rsidRDefault="00287875" w:rsidP="00287875">
            <w:pPr>
              <w:spacing w:before="60" w:after="60"/>
              <w:jc w:val="center"/>
              <w:rPr>
                <w:rFonts w:ascii="Arial" w:eastAsiaTheme="minorHAnsi" w:hAnsi="Arial" w:cs="Arial"/>
                <w:color w:val="000000" w:themeColor="text1"/>
                <w:sz w:val="16"/>
                <w:szCs w:val="16"/>
                <w:lang w:eastAsia="en-US"/>
              </w:rPr>
            </w:pPr>
            <w:r w:rsidRPr="00150A4B">
              <w:rPr>
                <w:rFonts w:ascii="Arial" w:eastAsiaTheme="minorHAnsi" w:hAnsi="Arial" w:cs="Arial"/>
                <w:color w:val="000000" w:themeColor="text1"/>
                <w:sz w:val="16"/>
                <w:szCs w:val="16"/>
                <w:lang w:eastAsia="en-US"/>
              </w:rPr>
              <w:t>Brak środków finansowych;</w:t>
            </w:r>
          </w:p>
          <w:p w14:paraId="54048578" w14:textId="05642F5B" w:rsidR="00287875" w:rsidRPr="00150A4B" w:rsidRDefault="00287875" w:rsidP="00287875">
            <w:pPr>
              <w:spacing w:before="60" w:after="60"/>
              <w:jc w:val="center"/>
              <w:rPr>
                <w:rFonts w:ascii="Arial" w:eastAsiaTheme="minorHAnsi" w:hAnsi="Arial" w:cs="Arial"/>
                <w:color w:val="000000" w:themeColor="text1"/>
                <w:sz w:val="16"/>
                <w:szCs w:val="16"/>
                <w:lang w:eastAsia="en-US"/>
              </w:rPr>
            </w:pPr>
            <w:r w:rsidRPr="00150A4B">
              <w:rPr>
                <w:rFonts w:ascii="Arial" w:eastAsiaTheme="minorHAnsi" w:hAnsi="Arial" w:cs="Arial"/>
                <w:color w:val="000000" w:themeColor="text1"/>
                <w:sz w:val="16"/>
                <w:szCs w:val="16"/>
                <w:lang w:eastAsia="en-US"/>
              </w:rPr>
              <w:t>Nagłe nieprzewidziane zdarzenia</w:t>
            </w:r>
          </w:p>
        </w:tc>
      </w:tr>
      <w:tr w:rsidR="00287875" w:rsidRPr="009B2A8A" w14:paraId="6A461AEA" w14:textId="77777777" w:rsidTr="004D1EBB">
        <w:trPr>
          <w:cantSplit/>
          <w:trHeight w:val="518"/>
          <w:jc w:val="center"/>
        </w:trPr>
        <w:tc>
          <w:tcPr>
            <w:tcW w:w="548" w:type="pct"/>
            <w:vMerge/>
            <w:tcBorders>
              <w:left w:val="double" w:sz="4" w:space="0" w:color="auto"/>
            </w:tcBorders>
            <w:shd w:val="clear" w:color="auto" w:fill="auto"/>
            <w:vAlign w:val="center"/>
          </w:tcPr>
          <w:p w14:paraId="7FC05470" w14:textId="77777777" w:rsidR="00287875" w:rsidRPr="00150A4B" w:rsidRDefault="00287875" w:rsidP="00287875">
            <w:pPr>
              <w:spacing w:before="60" w:after="60"/>
              <w:jc w:val="center"/>
              <w:rPr>
                <w:rFonts w:ascii="Arial" w:eastAsiaTheme="minorHAnsi" w:hAnsi="Arial" w:cs="Arial"/>
                <w:b/>
                <w:color w:val="000000" w:themeColor="text1"/>
                <w:sz w:val="16"/>
                <w:szCs w:val="16"/>
                <w:lang w:eastAsia="en-US"/>
              </w:rPr>
            </w:pPr>
          </w:p>
        </w:tc>
        <w:tc>
          <w:tcPr>
            <w:tcW w:w="777" w:type="pct"/>
            <w:vMerge/>
            <w:shd w:val="clear" w:color="auto" w:fill="auto"/>
            <w:vAlign w:val="center"/>
          </w:tcPr>
          <w:p w14:paraId="10744C5F" w14:textId="77777777" w:rsidR="00287875" w:rsidRPr="00150A4B" w:rsidRDefault="00287875" w:rsidP="00287875">
            <w:pPr>
              <w:spacing w:before="60" w:after="60"/>
              <w:jc w:val="center"/>
              <w:rPr>
                <w:rFonts w:ascii="Arial" w:eastAsiaTheme="minorHAnsi" w:hAnsi="Arial" w:cs="Arial"/>
                <w:color w:val="000000" w:themeColor="text1"/>
                <w:sz w:val="16"/>
                <w:szCs w:val="16"/>
                <w:lang w:eastAsia="en-US"/>
              </w:rPr>
            </w:pPr>
          </w:p>
        </w:tc>
        <w:tc>
          <w:tcPr>
            <w:tcW w:w="794" w:type="pct"/>
            <w:shd w:val="clear" w:color="auto" w:fill="auto"/>
            <w:vAlign w:val="center"/>
          </w:tcPr>
          <w:p w14:paraId="3C8A165D" w14:textId="7C1396DF" w:rsidR="00287875" w:rsidRPr="00150A4B" w:rsidRDefault="00287875" w:rsidP="00287875">
            <w:pPr>
              <w:spacing w:before="60" w:after="60"/>
              <w:jc w:val="center"/>
              <w:rPr>
                <w:rFonts w:ascii="Arial" w:eastAsiaTheme="minorHAnsi" w:hAnsi="Arial" w:cs="Arial"/>
                <w:bCs/>
                <w:color w:val="000000" w:themeColor="text1"/>
                <w:sz w:val="16"/>
                <w:szCs w:val="16"/>
                <w:lang w:eastAsia="en-US"/>
              </w:rPr>
            </w:pPr>
            <w:r w:rsidRPr="00150A4B">
              <w:rPr>
                <w:rFonts w:ascii="Arial" w:eastAsiaTheme="minorHAnsi" w:hAnsi="Arial" w:cs="Arial"/>
                <w:bCs/>
                <w:color w:val="000000" w:themeColor="text1"/>
                <w:sz w:val="16"/>
                <w:szCs w:val="16"/>
                <w:lang w:eastAsia="en-US"/>
              </w:rPr>
              <w:t>Liczba przebudowanych sieci wodociągowej [szt.]</w:t>
            </w:r>
          </w:p>
          <w:p w14:paraId="58A2907B" w14:textId="1888B02D" w:rsidR="00287875" w:rsidRPr="00150A4B" w:rsidRDefault="00287875" w:rsidP="00287875">
            <w:pPr>
              <w:spacing w:before="60" w:after="60"/>
              <w:jc w:val="center"/>
              <w:rPr>
                <w:rFonts w:ascii="Arial" w:eastAsiaTheme="minorHAnsi" w:hAnsi="Arial" w:cs="Arial"/>
                <w:bCs/>
                <w:color w:val="000000" w:themeColor="text1"/>
                <w:sz w:val="16"/>
                <w:szCs w:val="16"/>
                <w:lang w:eastAsia="en-US"/>
              </w:rPr>
            </w:pPr>
            <w:r w:rsidRPr="00150A4B">
              <w:rPr>
                <w:rFonts w:ascii="Arial" w:eastAsiaTheme="minorHAnsi" w:hAnsi="Arial" w:cs="Arial"/>
                <w:bCs/>
                <w:color w:val="000000" w:themeColor="text1"/>
                <w:sz w:val="16"/>
                <w:szCs w:val="16"/>
                <w:lang w:eastAsia="en-US"/>
              </w:rPr>
              <w:t>Źródło: Urząd Gminy i Miasta Węgliniec</w:t>
            </w:r>
          </w:p>
        </w:tc>
        <w:tc>
          <w:tcPr>
            <w:tcW w:w="316" w:type="pct"/>
            <w:shd w:val="clear" w:color="auto" w:fill="BFBFBF" w:themeFill="background1" w:themeFillShade="BF"/>
            <w:vAlign w:val="center"/>
          </w:tcPr>
          <w:p w14:paraId="6F8DB2D2" w14:textId="77777777" w:rsidR="00287875" w:rsidRPr="00150A4B" w:rsidRDefault="00287875" w:rsidP="00287875">
            <w:pPr>
              <w:spacing w:before="60" w:after="60"/>
              <w:jc w:val="center"/>
              <w:rPr>
                <w:rFonts w:ascii="Arial" w:eastAsiaTheme="minorHAnsi" w:hAnsi="Arial" w:cs="Arial"/>
                <w:b/>
                <w:color w:val="000000" w:themeColor="text1"/>
                <w:sz w:val="16"/>
                <w:szCs w:val="16"/>
                <w:lang w:eastAsia="en-US"/>
              </w:rPr>
            </w:pPr>
          </w:p>
        </w:tc>
        <w:tc>
          <w:tcPr>
            <w:tcW w:w="424" w:type="pct"/>
            <w:shd w:val="clear" w:color="auto" w:fill="auto"/>
            <w:vAlign w:val="center"/>
          </w:tcPr>
          <w:p w14:paraId="2A1210F6" w14:textId="71ECA7E9" w:rsidR="00287875" w:rsidRPr="00150A4B" w:rsidRDefault="00287875" w:rsidP="00287875">
            <w:pPr>
              <w:spacing w:before="60" w:after="60"/>
              <w:jc w:val="center"/>
              <w:rPr>
                <w:rFonts w:ascii="Arial" w:eastAsiaTheme="minorHAnsi" w:hAnsi="Arial" w:cs="Arial"/>
                <w:bCs/>
                <w:color w:val="000000" w:themeColor="text1"/>
                <w:sz w:val="16"/>
                <w:szCs w:val="16"/>
                <w:lang w:eastAsia="en-US"/>
              </w:rPr>
            </w:pPr>
            <w:r w:rsidRPr="00150A4B">
              <w:rPr>
                <w:rFonts w:ascii="Arial" w:eastAsiaTheme="minorHAnsi" w:hAnsi="Arial" w:cs="Arial"/>
                <w:bCs/>
                <w:color w:val="000000" w:themeColor="text1"/>
                <w:sz w:val="16"/>
                <w:szCs w:val="16"/>
                <w:lang w:eastAsia="en-US"/>
              </w:rPr>
              <w:t>1</w:t>
            </w:r>
          </w:p>
        </w:tc>
        <w:tc>
          <w:tcPr>
            <w:tcW w:w="566" w:type="pct"/>
            <w:vMerge/>
            <w:shd w:val="clear" w:color="auto" w:fill="auto"/>
            <w:vAlign w:val="center"/>
          </w:tcPr>
          <w:p w14:paraId="12216BC9" w14:textId="77777777" w:rsidR="00287875" w:rsidRPr="00150A4B" w:rsidRDefault="00287875" w:rsidP="00287875">
            <w:pPr>
              <w:spacing w:before="60" w:after="60"/>
              <w:jc w:val="center"/>
              <w:rPr>
                <w:rFonts w:ascii="Arial" w:eastAsiaTheme="minorHAnsi" w:hAnsi="Arial" w:cs="Arial"/>
                <w:color w:val="000000" w:themeColor="text1"/>
                <w:sz w:val="16"/>
                <w:szCs w:val="16"/>
                <w:lang w:eastAsia="en-US"/>
              </w:rPr>
            </w:pPr>
          </w:p>
        </w:tc>
        <w:tc>
          <w:tcPr>
            <w:tcW w:w="583" w:type="pct"/>
            <w:vMerge/>
            <w:shd w:val="clear" w:color="auto" w:fill="auto"/>
            <w:vAlign w:val="center"/>
          </w:tcPr>
          <w:p w14:paraId="2730BD43" w14:textId="77777777" w:rsidR="00287875" w:rsidRPr="00150A4B" w:rsidRDefault="00287875" w:rsidP="00287875">
            <w:pPr>
              <w:spacing w:before="60" w:after="60"/>
              <w:jc w:val="center"/>
              <w:rPr>
                <w:rFonts w:ascii="Arial" w:eastAsiaTheme="minorHAnsi" w:hAnsi="Arial" w:cs="Arial"/>
                <w:color w:val="000000" w:themeColor="text1"/>
                <w:sz w:val="16"/>
                <w:szCs w:val="16"/>
                <w:lang w:eastAsia="en-US"/>
              </w:rPr>
            </w:pPr>
          </w:p>
        </w:tc>
        <w:tc>
          <w:tcPr>
            <w:tcW w:w="504" w:type="pct"/>
            <w:shd w:val="clear" w:color="auto" w:fill="auto"/>
            <w:vAlign w:val="center"/>
          </w:tcPr>
          <w:p w14:paraId="13D97282" w14:textId="3E4D6084" w:rsidR="00287875" w:rsidRPr="00150A4B" w:rsidRDefault="00287875" w:rsidP="00287875">
            <w:pPr>
              <w:spacing w:before="60" w:after="60"/>
              <w:jc w:val="center"/>
              <w:rPr>
                <w:rFonts w:ascii="Arial" w:eastAsiaTheme="minorHAnsi" w:hAnsi="Arial" w:cs="Arial"/>
                <w:color w:val="000000" w:themeColor="text1"/>
                <w:sz w:val="16"/>
                <w:szCs w:val="16"/>
                <w:lang w:eastAsia="en-US"/>
              </w:rPr>
            </w:pPr>
            <w:r w:rsidRPr="00150A4B">
              <w:rPr>
                <w:rFonts w:ascii="Arial" w:eastAsiaTheme="minorHAnsi" w:hAnsi="Arial" w:cs="Arial"/>
                <w:color w:val="000000" w:themeColor="text1"/>
                <w:sz w:val="16"/>
                <w:szCs w:val="16"/>
                <w:lang w:eastAsia="en-US"/>
              </w:rPr>
              <w:t>Gmina i Miasto Węgliniec</w:t>
            </w:r>
          </w:p>
        </w:tc>
        <w:tc>
          <w:tcPr>
            <w:tcW w:w="488" w:type="pct"/>
            <w:tcBorders>
              <w:right w:val="double" w:sz="4" w:space="0" w:color="auto"/>
            </w:tcBorders>
            <w:shd w:val="clear" w:color="auto" w:fill="auto"/>
            <w:vAlign w:val="center"/>
          </w:tcPr>
          <w:p w14:paraId="6F796171" w14:textId="77777777" w:rsidR="00287875" w:rsidRPr="00150A4B" w:rsidRDefault="00287875" w:rsidP="00287875">
            <w:pPr>
              <w:spacing w:before="60" w:after="60"/>
              <w:jc w:val="center"/>
              <w:rPr>
                <w:rFonts w:ascii="Arial" w:eastAsiaTheme="minorHAnsi" w:hAnsi="Arial" w:cs="Arial"/>
                <w:color w:val="000000" w:themeColor="text1"/>
                <w:sz w:val="16"/>
                <w:szCs w:val="16"/>
                <w:lang w:eastAsia="en-US"/>
              </w:rPr>
            </w:pPr>
            <w:r w:rsidRPr="00150A4B">
              <w:rPr>
                <w:rFonts w:ascii="Arial" w:eastAsiaTheme="minorHAnsi" w:hAnsi="Arial" w:cs="Arial"/>
                <w:color w:val="000000" w:themeColor="text1"/>
                <w:sz w:val="16"/>
                <w:szCs w:val="16"/>
                <w:lang w:eastAsia="en-US"/>
              </w:rPr>
              <w:t>Brak środków finansowych;</w:t>
            </w:r>
          </w:p>
          <w:p w14:paraId="180A9D6D" w14:textId="1E9C0C69" w:rsidR="00287875" w:rsidRPr="00150A4B" w:rsidRDefault="00287875" w:rsidP="00287875">
            <w:pPr>
              <w:spacing w:before="60" w:after="60"/>
              <w:jc w:val="center"/>
              <w:rPr>
                <w:rFonts w:ascii="Arial" w:eastAsiaTheme="minorHAnsi" w:hAnsi="Arial" w:cs="Arial"/>
                <w:color w:val="000000" w:themeColor="text1"/>
                <w:sz w:val="16"/>
                <w:szCs w:val="16"/>
                <w:lang w:eastAsia="en-US"/>
              </w:rPr>
            </w:pPr>
            <w:r w:rsidRPr="00150A4B">
              <w:rPr>
                <w:rFonts w:ascii="Arial" w:eastAsiaTheme="minorHAnsi" w:hAnsi="Arial" w:cs="Arial"/>
                <w:color w:val="000000" w:themeColor="text1"/>
                <w:sz w:val="16"/>
                <w:szCs w:val="16"/>
                <w:lang w:eastAsia="en-US"/>
              </w:rPr>
              <w:t>Nagłe nieprzewidziane zdarzenia</w:t>
            </w:r>
          </w:p>
        </w:tc>
      </w:tr>
      <w:tr w:rsidR="00287875" w:rsidRPr="009B2A8A" w14:paraId="5CF20444" w14:textId="77777777" w:rsidTr="004D1EBB">
        <w:trPr>
          <w:cantSplit/>
          <w:trHeight w:val="518"/>
          <w:jc w:val="center"/>
        </w:trPr>
        <w:tc>
          <w:tcPr>
            <w:tcW w:w="548" w:type="pct"/>
            <w:vMerge/>
            <w:tcBorders>
              <w:left w:val="double" w:sz="4" w:space="0" w:color="auto"/>
            </w:tcBorders>
            <w:shd w:val="clear" w:color="auto" w:fill="auto"/>
            <w:vAlign w:val="center"/>
          </w:tcPr>
          <w:p w14:paraId="6B05A97B" w14:textId="77777777" w:rsidR="00287875" w:rsidRPr="00150A4B" w:rsidRDefault="00287875" w:rsidP="00287875">
            <w:pPr>
              <w:spacing w:before="60" w:after="60"/>
              <w:jc w:val="center"/>
              <w:rPr>
                <w:rFonts w:ascii="Arial" w:eastAsiaTheme="minorHAnsi" w:hAnsi="Arial" w:cs="Arial"/>
                <w:b/>
                <w:color w:val="000000" w:themeColor="text1"/>
                <w:sz w:val="16"/>
                <w:szCs w:val="16"/>
                <w:lang w:eastAsia="en-US"/>
              </w:rPr>
            </w:pPr>
          </w:p>
        </w:tc>
        <w:tc>
          <w:tcPr>
            <w:tcW w:w="777" w:type="pct"/>
            <w:vMerge/>
            <w:shd w:val="clear" w:color="auto" w:fill="auto"/>
            <w:vAlign w:val="center"/>
          </w:tcPr>
          <w:p w14:paraId="5343C799" w14:textId="77777777" w:rsidR="00287875" w:rsidRPr="00150A4B" w:rsidRDefault="00287875" w:rsidP="00287875">
            <w:pPr>
              <w:spacing w:before="60" w:after="60"/>
              <w:jc w:val="center"/>
              <w:rPr>
                <w:rFonts w:ascii="Arial" w:eastAsiaTheme="minorHAnsi" w:hAnsi="Arial" w:cs="Arial"/>
                <w:color w:val="000000" w:themeColor="text1"/>
                <w:sz w:val="16"/>
                <w:szCs w:val="16"/>
                <w:lang w:eastAsia="en-US"/>
              </w:rPr>
            </w:pPr>
          </w:p>
        </w:tc>
        <w:tc>
          <w:tcPr>
            <w:tcW w:w="794" w:type="pct"/>
            <w:shd w:val="clear" w:color="auto" w:fill="auto"/>
            <w:vAlign w:val="center"/>
          </w:tcPr>
          <w:p w14:paraId="546EDFFB" w14:textId="168FE70B" w:rsidR="00287875" w:rsidRPr="00150A4B" w:rsidRDefault="00287875" w:rsidP="00287875">
            <w:pPr>
              <w:spacing w:before="60" w:after="60"/>
              <w:jc w:val="center"/>
              <w:rPr>
                <w:rFonts w:ascii="Arial" w:eastAsiaTheme="minorHAnsi" w:hAnsi="Arial" w:cs="Arial"/>
                <w:bCs/>
                <w:color w:val="000000" w:themeColor="text1"/>
                <w:sz w:val="16"/>
                <w:szCs w:val="16"/>
                <w:lang w:eastAsia="en-US"/>
              </w:rPr>
            </w:pPr>
            <w:r w:rsidRPr="00150A4B">
              <w:rPr>
                <w:rFonts w:ascii="Arial" w:eastAsiaTheme="minorHAnsi" w:hAnsi="Arial" w:cs="Arial"/>
                <w:bCs/>
                <w:color w:val="000000" w:themeColor="text1"/>
                <w:sz w:val="16"/>
                <w:szCs w:val="16"/>
                <w:lang w:eastAsia="en-US"/>
              </w:rPr>
              <w:t>Liczba wybudowanych kanalizacji [szt.]</w:t>
            </w:r>
          </w:p>
          <w:p w14:paraId="6A4D126B" w14:textId="3C9386E9" w:rsidR="00287875" w:rsidRPr="00150A4B" w:rsidRDefault="00287875" w:rsidP="00287875">
            <w:pPr>
              <w:spacing w:before="60" w:after="60"/>
              <w:jc w:val="center"/>
              <w:rPr>
                <w:rFonts w:ascii="Arial" w:eastAsiaTheme="minorHAnsi" w:hAnsi="Arial" w:cs="Arial"/>
                <w:bCs/>
                <w:color w:val="000000" w:themeColor="text1"/>
                <w:sz w:val="16"/>
                <w:szCs w:val="16"/>
                <w:lang w:eastAsia="en-US"/>
              </w:rPr>
            </w:pPr>
            <w:r w:rsidRPr="00150A4B">
              <w:rPr>
                <w:rFonts w:ascii="Arial" w:eastAsiaTheme="minorHAnsi" w:hAnsi="Arial" w:cs="Arial"/>
                <w:bCs/>
                <w:color w:val="000000" w:themeColor="text1"/>
                <w:sz w:val="16"/>
                <w:szCs w:val="16"/>
                <w:lang w:eastAsia="en-US"/>
              </w:rPr>
              <w:t>Źródło: Urząd Gminy i Miasta Węgliniec</w:t>
            </w:r>
          </w:p>
        </w:tc>
        <w:tc>
          <w:tcPr>
            <w:tcW w:w="316" w:type="pct"/>
            <w:shd w:val="clear" w:color="auto" w:fill="BFBFBF" w:themeFill="background1" w:themeFillShade="BF"/>
            <w:vAlign w:val="center"/>
          </w:tcPr>
          <w:p w14:paraId="29C88AE8" w14:textId="77777777" w:rsidR="00287875" w:rsidRPr="00150A4B" w:rsidRDefault="00287875" w:rsidP="00287875">
            <w:pPr>
              <w:spacing w:before="60" w:after="60"/>
              <w:jc w:val="center"/>
              <w:rPr>
                <w:rFonts w:ascii="Arial" w:eastAsiaTheme="minorHAnsi" w:hAnsi="Arial" w:cs="Arial"/>
                <w:b/>
                <w:color w:val="000000" w:themeColor="text1"/>
                <w:sz w:val="16"/>
                <w:szCs w:val="16"/>
                <w:lang w:eastAsia="en-US"/>
              </w:rPr>
            </w:pPr>
          </w:p>
        </w:tc>
        <w:tc>
          <w:tcPr>
            <w:tcW w:w="424" w:type="pct"/>
            <w:shd w:val="clear" w:color="auto" w:fill="auto"/>
            <w:vAlign w:val="center"/>
          </w:tcPr>
          <w:p w14:paraId="0D85BFAD" w14:textId="3464CEF7" w:rsidR="00287875" w:rsidRPr="00150A4B" w:rsidRDefault="00287875" w:rsidP="00287875">
            <w:pPr>
              <w:spacing w:before="60" w:after="60"/>
              <w:jc w:val="center"/>
              <w:rPr>
                <w:rFonts w:ascii="Arial" w:eastAsiaTheme="minorHAnsi" w:hAnsi="Arial" w:cs="Arial"/>
                <w:bCs/>
                <w:color w:val="000000" w:themeColor="text1"/>
                <w:sz w:val="16"/>
                <w:szCs w:val="16"/>
                <w:lang w:eastAsia="en-US"/>
              </w:rPr>
            </w:pPr>
            <w:r w:rsidRPr="00150A4B">
              <w:rPr>
                <w:rFonts w:ascii="Arial" w:eastAsiaTheme="minorHAnsi" w:hAnsi="Arial" w:cs="Arial"/>
                <w:bCs/>
                <w:color w:val="000000" w:themeColor="text1"/>
                <w:sz w:val="16"/>
                <w:szCs w:val="16"/>
                <w:lang w:eastAsia="en-US"/>
              </w:rPr>
              <w:t>1</w:t>
            </w:r>
          </w:p>
        </w:tc>
        <w:tc>
          <w:tcPr>
            <w:tcW w:w="566" w:type="pct"/>
            <w:vMerge/>
            <w:shd w:val="clear" w:color="auto" w:fill="auto"/>
            <w:vAlign w:val="center"/>
          </w:tcPr>
          <w:p w14:paraId="5F16F7B5" w14:textId="77777777" w:rsidR="00287875" w:rsidRPr="00150A4B" w:rsidRDefault="00287875" w:rsidP="00287875">
            <w:pPr>
              <w:spacing w:before="60" w:after="60"/>
              <w:jc w:val="center"/>
              <w:rPr>
                <w:rFonts w:ascii="Arial" w:eastAsiaTheme="minorHAnsi" w:hAnsi="Arial" w:cs="Arial"/>
                <w:color w:val="000000" w:themeColor="text1"/>
                <w:sz w:val="16"/>
                <w:szCs w:val="16"/>
                <w:lang w:eastAsia="en-US"/>
              </w:rPr>
            </w:pPr>
          </w:p>
        </w:tc>
        <w:tc>
          <w:tcPr>
            <w:tcW w:w="583" w:type="pct"/>
            <w:shd w:val="clear" w:color="auto" w:fill="auto"/>
            <w:vAlign w:val="center"/>
          </w:tcPr>
          <w:p w14:paraId="0F29CCDF" w14:textId="6B8EFA0E" w:rsidR="00287875" w:rsidRPr="00150A4B" w:rsidRDefault="00287875" w:rsidP="00287875">
            <w:pPr>
              <w:spacing w:before="60" w:after="60"/>
              <w:jc w:val="center"/>
              <w:rPr>
                <w:rFonts w:ascii="Arial" w:eastAsiaTheme="minorHAnsi" w:hAnsi="Arial" w:cs="Arial"/>
                <w:color w:val="000000" w:themeColor="text1"/>
                <w:sz w:val="16"/>
                <w:szCs w:val="16"/>
                <w:lang w:eastAsia="en-US"/>
              </w:rPr>
            </w:pPr>
            <w:r w:rsidRPr="00150A4B">
              <w:rPr>
                <w:rFonts w:ascii="Arial" w:eastAsiaTheme="minorHAnsi" w:hAnsi="Arial" w:cs="Arial"/>
                <w:color w:val="000000" w:themeColor="text1"/>
                <w:sz w:val="16"/>
                <w:szCs w:val="16"/>
                <w:lang w:eastAsia="en-US"/>
              </w:rPr>
              <w:t>Budowa kanalizacji w miejscowości Czerwona Woda</w:t>
            </w:r>
          </w:p>
        </w:tc>
        <w:tc>
          <w:tcPr>
            <w:tcW w:w="504" w:type="pct"/>
            <w:shd w:val="clear" w:color="auto" w:fill="auto"/>
            <w:vAlign w:val="center"/>
          </w:tcPr>
          <w:p w14:paraId="51A552FD" w14:textId="397C6B04" w:rsidR="00287875" w:rsidRPr="00150A4B" w:rsidRDefault="00287875" w:rsidP="00287875">
            <w:pPr>
              <w:spacing w:before="60" w:after="60"/>
              <w:jc w:val="center"/>
              <w:rPr>
                <w:rFonts w:ascii="Arial" w:eastAsiaTheme="minorHAnsi" w:hAnsi="Arial" w:cs="Arial"/>
                <w:color w:val="000000" w:themeColor="text1"/>
                <w:sz w:val="16"/>
                <w:szCs w:val="16"/>
                <w:lang w:eastAsia="en-US"/>
              </w:rPr>
            </w:pPr>
            <w:r w:rsidRPr="00150A4B">
              <w:rPr>
                <w:rFonts w:ascii="Arial" w:eastAsiaTheme="minorHAnsi" w:hAnsi="Arial" w:cs="Arial"/>
                <w:color w:val="000000" w:themeColor="text1"/>
                <w:sz w:val="16"/>
                <w:szCs w:val="16"/>
                <w:lang w:eastAsia="en-US"/>
              </w:rPr>
              <w:t>Gmina i Miasto Węgliniec</w:t>
            </w:r>
          </w:p>
        </w:tc>
        <w:tc>
          <w:tcPr>
            <w:tcW w:w="488" w:type="pct"/>
            <w:tcBorders>
              <w:right w:val="double" w:sz="4" w:space="0" w:color="auto"/>
            </w:tcBorders>
            <w:shd w:val="clear" w:color="auto" w:fill="auto"/>
            <w:vAlign w:val="center"/>
          </w:tcPr>
          <w:p w14:paraId="6394E266" w14:textId="77777777" w:rsidR="00287875" w:rsidRPr="00150A4B" w:rsidRDefault="00287875" w:rsidP="00287875">
            <w:pPr>
              <w:spacing w:before="60" w:after="60"/>
              <w:jc w:val="center"/>
              <w:rPr>
                <w:rFonts w:ascii="Arial" w:eastAsiaTheme="minorHAnsi" w:hAnsi="Arial" w:cs="Arial"/>
                <w:color w:val="000000" w:themeColor="text1"/>
                <w:sz w:val="16"/>
                <w:szCs w:val="16"/>
                <w:lang w:eastAsia="en-US"/>
              </w:rPr>
            </w:pPr>
            <w:r w:rsidRPr="00150A4B">
              <w:rPr>
                <w:rFonts w:ascii="Arial" w:eastAsiaTheme="minorHAnsi" w:hAnsi="Arial" w:cs="Arial"/>
                <w:color w:val="000000" w:themeColor="text1"/>
                <w:sz w:val="16"/>
                <w:szCs w:val="16"/>
                <w:lang w:eastAsia="en-US"/>
              </w:rPr>
              <w:t>Brak środków finansowych;</w:t>
            </w:r>
          </w:p>
          <w:p w14:paraId="4E6D94CB" w14:textId="61BE3D1E" w:rsidR="00287875" w:rsidRPr="00150A4B" w:rsidRDefault="00287875" w:rsidP="00287875">
            <w:pPr>
              <w:spacing w:before="60" w:after="60"/>
              <w:jc w:val="center"/>
              <w:rPr>
                <w:rFonts w:ascii="Arial" w:eastAsiaTheme="minorHAnsi" w:hAnsi="Arial" w:cs="Arial"/>
                <w:color w:val="000000" w:themeColor="text1"/>
                <w:sz w:val="16"/>
                <w:szCs w:val="16"/>
                <w:lang w:eastAsia="en-US"/>
              </w:rPr>
            </w:pPr>
            <w:r w:rsidRPr="00150A4B">
              <w:rPr>
                <w:rFonts w:ascii="Arial" w:eastAsiaTheme="minorHAnsi" w:hAnsi="Arial" w:cs="Arial"/>
                <w:color w:val="000000" w:themeColor="text1"/>
                <w:sz w:val="16"/>
                <w:szCs w:val="16"/>
                <w:lang w:eastAsia="en-US"/>
              </w:rPr>
              <w:t>Nagłe nieprzewidziane zdarzenia</w:t>
            </w:r>
          </w:p>
        </w:tc>
      </w:tr>
      <w:tr w:rsidR="00287875" w:rsidRPr="009B2A8A" w14:paraId="42F6CD6E" w14:textId="77777777" w:rsidTr="004D1EBB">
        <w:trPr>
          <w:cantSplit/>
          <w:trHeight w:val="517"/>
          <w:jc w:val="center"/>
        </w:trPr>
        <w:tc>
          <w:tcPr>
            <w:tcW w:w="548" w:type="pct"/>
            <w:vMerge/>
            <w:tcBorders>
              <w:left w:val="double" w:sz="4" w:space="0" w:color="auto"/>
            </w:tcBorders>
            <w:shd w:val="clear" w:color="auto" w:fill="auto"/>
            <w:vAlign w:val="center"/>
          </w:tcPr>
          <w:p w14:paraId="7CC4AA69" w14:textId="77777777" w:rsidR="00287875" w:rsidRPr="00150A4B" w:rsidRDefault="00287875" w:rsidP="00287875">
            <w:pPr>
              <w:spacing w:before="60" w:after="60"/>
              <w:jc w:val="center"/>
              <w:rPr>
                <w:rFonts w:ascii="Arial" w:eastAsiaTheme="minorHAnsi" w:hAnsi="Arial" w:cs="Arial"/>
                <w:b/>
                <w:color w:val="000000" w:themeColor="text1"/>
                <w:sz w:val="16"/>
                <w:szCs w:val="16"/>
                <w:lang w:eastAsia="en-US"/>
              </w:rPr>
            </w:pPr>
          </w:p>
        </w:tc>
        <w:tc>
          <w:tcPr>
            <w:tcW w:w="777" w:type="pct"/>
            <w:vMerge/>
            <w:shd w:val="clear" w:color="auto" w:fill="auto"/>
            <w:vAlign w:val="center"/>
          </w:tcPr>
          <w:p w14:paraId="1FCA8AF0" w14:textId="77777777" w:rsidR="00287875" w:rsidRPr="00150A4B" w:rsidRDefault="00287875" w:rsidP="00287875">
            <w:pPr>
              <w:spacing w:before="60" w:after="60"/>
              <w:jc w:val="center"/>
              <w:rPr>
                <w:rFonts w:ascii="Arial" w:eastAsiaTheme="minorHAnsi" w:hAnsi="Arial" w:cs="Arial"/>
                <w:color w:val="000000" w:themeColor="text1"/>
                <w:sz w:val="16"/>
                <w:szCs w:val="16"/>
                <w:lang w:eastAsia="en-US"/>
              </w:rPr>
            </w:pPr>
          </w:p>
        </w:tc>
        <w:tc>
          <w:tcPr>
            <w:tcW w:w="794" w:type="pct"/>
            <w:shd w:val="clear" w:color="auto" w:fill="auto"/>
            <w:vAlign w:val="center"/>
          </w:tcPr>
          <w:p w14:paraId="35A0E9A1" w14:textId="611504F8" w:rsidR="00287875" w:rsidRPr="00150A4B" w:rsidRDefault="00287875" w:rsidP="00287875">
            <w:pPr>
              <w:spacing w:before="60" w:after="60"/>
              <w:jc w:val="center"/>
              <w:rPr>
                <w:rFonts w:ascii="Arial" w:eastAsiaTheme="minorHAnsi" w:hAnsi="Arial" w:cs="Arial"/>
                <w:bCs/>
                <w:color w:val="000000" w:themeColor="text1"/>
                <w:sz w:val="16"/>
                <w:szCs w:val="16"/>
                <w:lang w:eastAsia="en-US"/>
              </w:rPr>
            </w:pPr>
            <w:r w:rsidRPr="00150A4B">
              <w:rPr>
                <w:rFonts w:ascii="Arial" w:eastAsiaTheme="minorHAnsi" w:hAnsi="Arial" w:cs="Arial"/>
                <w:bCs/>
                <w:color w:val="000000" w:themeColor="text1"/>
                <w:sz w:val="16"/>
                <w:szCs w:val="16"/>
                <w:lang w:eastAsia="en-US"/>
              </w:rPr>
              <w:t>Liczba wybudowanych przydomowych oczyszczalni ścieków [szt.]</w:t>
            </w:r>
          </w:p>
          <w:p w14:paraId="3840D85A" w14:textId="400B3EA0" w:rsidR="00287875" w:rsidRPr="00150A4B" w:rsidRDefault="00287875" w:rsidP="00287875">
            <w:pPr>
              <w:spacing w:before="60" w:after="60"/>
              <w:jc w:val="center"/>
              <w:rPr>
                <w:rFonts w:ascii="Arial" w:eastAsiaTheme="minorHAnsi" w:hAnsi="Arial" w:cs="Arial"/>
                <w:bCs/>
                <w:color w:val="000000" w:themeColor="text1"/>
                <w:sz w:val="16"/>
                <w:szCs w:val="16"/>
                <w:lang w:eastAsia="en-US"/>
              </w:rPr>
            </w:pPr>
            <w:r w:rsidRPr="00150A4B">
              <w:rPr>
                <w:rFonts w:ascii="Arial" w:eastAsiaTheme="minorHAnsi" w:hAnsi="Arial" w:cs="Arial"/>
                <w:bCs/>
                <w:color w:val="000000" w:themeColor="text1"/>
                <w:sz w:val="16"/>
                <w:szCs w:val="16"/>
                <w:lang w:eastAsia="en-US"/>
              </w:rPr>
              <w:t>Źródło: Urząd Gminy i Miasta Węgliniec</w:t>
            </w:r>
          </w:p>
        </w:tc>
        <w:tc>
          <w:tcPr>
            <w:tcW w:w="316" w:type="pct"/>
            <w:shd w:val="clear" w:color="auto" w:fill="BFBFBF" w:themeFill="background1" w:themeFillShade="BF"/>
            <w:vAlign w:val="center"/>
          </w:tcPr>
          <w:p w14:paraId="2AB8D342" w14:textId="77777777" w:rsidR="00287875" w:rsidRPr="00150A4B" w:rsidRDefault="00287875" w:rsidP="00287875">
            <w:pPr>
              <w:spacing w:before="60" w:after="60"/>
              <w:jc w:val="center"/>
              <w:rPr>
                <w:rFonts w:ascii="Arial" w:eastAsiaTheme="minorHAnsi" w:hAnsi="Arial" w:cs="Arial"/>
                <w:b/>
                <w:color w:val="000000" w:themeColor="text1"/>
                <w:sz w:val="16"/>
                <w:szCs w:val="16"/>
                <w:lang w:eastAsia="en-US"/>
              </w:rPr>
            </w:pPr>
          </w:p>
        </w:tc>
        <w:tc>
          <w:tcPr>
            <w:tcW w:w="424" w:type="pct"/>
            <w:shd w:val="clear" w:color="auto" w:fill="auto"/>
            <w:vAlign w:val="center"/>
          </w:tcPr>
          <w:p w14:paraId="0F8D474C" w14:textId="552E0015" w:rsidR="00287875" w:rsidRPr="00150A4B" w:rsidRDefault="00287875" w:rsidP="00287875">
            <w:pPr>
              <w:spacing w:before="60" w:after="60"/>
              <w:jc w:val="center"/>
              <w:rPr>
                <w:rFonts w:ascii="Arial" w:eastAsiaTheme="minorHAnsi" w:hAnsi="Arial" w:cs="Arial"/>
                <w:bCs/>
                <w:color w:val="000000" w:themeColor="text1"/>
                <w:sz w:val="16"/>
                <w:szCs w:val="16"/>
                <w:lang w:eastAsia="en-US"/>
              </w:rPr>
            </w:pPr>
            <w:r w:rsidRPr="00150A4B">
              <w:rPr>
                <w:rFonts w:ascii="Arial" w:eastAsiaTheme="minorHAnsi" w:hAnsi="Arial" w:cs="Arial"/>
                <w:bCs/>
                <w:color w:val="000000" w:themeColor="text1"/>
                <w:sz w:val="16"/>
                <w:szCs w:val="16"/>
                <w:lang w:eastAsia="en-US"/>
              </w:rPr>
              <w:t>219</w:t>
            </w:r>
          </w:p>
        </w:tc>
        <w:tc>
          <w:tcPr>
            <w:tcW w:w="566" w:type="pct"/>
            <w:vMerge/>
            <w:shd w:val="clear" w:color="auto" w:fill="auto"/>
            <w:vAlign w:val="center"/>
          </w:tcPr>
          <w:p w14:paraId="39F4EA8D" w14:textId="77777777" w:rsidR="00287875" w:rsidRPr="00150A4B" w:rsidRDefault="00287875" w:rsidP="00287875">
            <w:pPr>
              <w:spacing w:before="60" w:after="60"/>
              <w:jc w:val="center"/>
              <w:rPr>
                <w:rFonts w:ascii="Arial" w:eastAsiaTheme="minorHAnsi" w:hAnsi="Arial" w:cs="Arial"/>
                <w:color w:val="000000" w:themeColor="text1"/>
                <w:sz w:val="16"/>
                <w:szCs w:val="16"/>
                <w:lang w:eastAsia="en-US"/>
              </w:rPr>
            </w:pPr>
          </w:p>
        </w:tc>
        <w:tc>
          <w:tcPr>
            <w:tcW w:w="583" w:type="pct"/>
            <w:shd w:val="clear" w:color="auto" w:fill="auto"/>
            <w:vAlign w:val="center"/>
          </w:tcPr>
          <w:p w14:paraId="03D7090E" w14:textId="574CD055" w:rsidR="00287875" w:rsidRPr="00150A4B" w:rsidRDefault="00287875" w:rsidP="00287875">
            <w:pPr>
              <w:spacing w:before="60" w:after="60"/>
              <w:jc w:val="center"/>
              <w:rPr>
                <w:rFonts w:ascii="Arial" w:eastAsiaTheme="minorHAnsi" w:hAnsi="Arial" w:cs="Arial"/>
                <w:color w:val="000000" w:themeColor="text1"/>
                <w:sz w:val="16"/>
                <w:szCs w:val="16"/>
                <w:lang w:eastAsia="en-US"/>
              </w:rPr>
            </w:pPr>
            <w:r w:rsidRPr="00150A4B">
              <w:rPr>
                <w:rFonts w:ascii="Arial" w:eastAsiaTheme="minorHAnsi" w:hAnsi="Arial" w:cs="Arial"/>
                <w:color w:val="000000" w:themeColor="text1"/>
                <w:sz w:val="16"/>
                <w:szCs w:val="16"/>
                <w:lang w:eastAsia="en-US"/>
              </w:rPr>
              <w:t>Budowa przydomowych oczyszczalni ścieków w gminie Węgliniec</w:t>
            </w:r>
          </w:p>
        </w:tc>
        <w:tc>
          <w:tcPr>
            <w:tcW w:w="504" w:type="pct"/>
            <w:shd w:val="clear" w:color="auto" w:fill="auto"/>
            <w:vAlign w:val="center"/>
          </w:tcPr>
          <w:p w14:paraId="6B830BCA" w14:textId="34B6230E" w:rsidR="00287875" w:rsidRPr="00150A4B" w:rsidRDefault="00287875" w:rsidP="00287875">
            <w:pPr>
              <w:spacing w:before="60" w:after="60"/>
              <w:jc w:val="center"/>
              <w:rPr>
                <w:rFonts w:ascii="Arial" w:eastAsiaTheme="minorHAnsi" w:hAnsi="Arial" w:cs="Arial"/>
                <w:color w:val="000000" w:themeColor="text1"/>
                <w:sz w:val="16"/>
                <w:szCs w:val="16"/>
                <w:lang w:eastAsia="en-US"/>
              </w:rPr>
            </w:pPr>
            <w:r w:rsidRPr="00150A4B">
              <w:rPr>
                <w:rFonts w:ascii="Arial" w:eastAsiaTheme="minorHAnsi" w:hAnsi="Arial" w:cs="Arial"/>
                <w:color w:val="000000" w:themeColor="text1"/>
                <w:sz w:val="16"/>
                <w:szCs w:val="16"/>
                <w:lang w:eastAsia="en-US"/>
              </w:rPr>
              <w:t>Gmina i Miasto Węgliniec</w:t>
            </w:r>
          </w:p>
        </w:tc>
        <w:tc>
          <w:tcPr>
            <w:tcW w:w="488" w:type="pct"/>
            <w:tcBorders>
              <w:right w:val="double" w:sz="4" w:space="0" w:color="auto"/>
            </w:tcBorders>
            <w:shd w:val="clear" w:color="auto" w:fill="auto"/>
            <w:vAlign w:val="center"/>
          </w:tcPr>
          <w:p w14:paraId="31E5D803" w14:textId="77777777" w:rsidR="00287875" w:rsidRPr="00150A4B" w:rsidRDefault="00287875" w:rsidP="00287875">
            <w:pPr>
              <w:spacing w:before="60" w:after="60"/>
              <w:jc w:val="center"/>
              <w:rPr>
                <w:rFonts w:ascii="Arial" w:eastAsiaTheme="minorHAnsi" w:hAnsi="Arial" w:cs="Arial"/>
                <w:color w:val="000000" w:themeColor="text1"/>
                <w:sz w:val="16"/>
                <w:szCs w:val="16"/>
                <w:lang w:eastAsia="en-US"/>
              </w:rPr>
            </w:pPr>
            <w:r w:rsidRPr="00150A4B">
              <w:rPr>
                <w:rFonts w:ascii="Arial" w:eastAsiaTheme="minorHAnsi" w:hAnsi="Arial" w:cs="Arial"/>
                <w:color w:val="000000" w:themeColor="text1"/>
                <w:sz w:val="16"/>
                <w:szCs w:val="16"/>
                <w:lang w:eastAsia="en-US"/>
              </w:rPr>
              <w:t>Brak środków finansowych;</w:t>
            </w:r>
          </w:p>
          <w:p w14:paraId="1D683CF2" w14:textId="599CC8E6" w:rsidR="00287875" w:rsidRPr="00150A4B" w:rsidRDefault="00287875" w:rsidP="00287875">
            <w:pPr>
              <w:spacing w:before="60" w:after="60"/>
              <w:jc w:val="center"/>
              <w:rPr>
                <w:rFonts w:ascii="Arial" w:eastAsiaTheme="minorHAnsi" w:hAnsi="Arial" w:cs="Arial"/>
                <w:color w:val="000000" w:themeColor="text1"/>
                <w:sz w:val="16"/>
                <w:szCs w:val="16"/>
                <w:lang w:eastAsia="en-US"/>
              </w:rPr>
            </w:pPr>
            <w:r w:rsidRPr="00150A4B">
              <w:rPr>
                <w:rFonts w:ascii="Arial" w:eastAsiaTheme="minorHAnsi" w:hAnsi="Arial" w:cs="Arial"/>
                <w:color w:val="000000" w:themeColor="text1"/>
                <w:sz w:val="16"/>
                <w:szCs w:val="16"/>
                <w:lang w:eastAsia="en-US"/>
              </w:rPr>
              <w:t>Nagłe nieprzewidziane zdarzenia</w:t>
            </w:r>
          </w:p>
        </w:tc>
      </w:tr>
      <w:tr w:rsidR="00287875" w:rsidRPr="00296ACF" w14:paraId="437A2982" w14:textId="77777777" w:rsidTr="004D1EBB">
        <w:trPr>
          <w:cantSplit/>
          <w:trHeight w:val="518"/>
          <w:jc w:val="center"/>
        </w:trPr>
        <w:tc>
          <w:tcPr>
            <w:tcW w:w="548" w:type="pct"/>
            <w:vMerge w:val="restart"/>
            <w:tcBorders>
              <w:left w:val="double" w:sz="4" w:space="0" w:color="auto"/>
            </w:tcBorders>
            <w:shd w:val="clear" w:color="auto" w:fill="auto"/>
            <w:vAlign w:val="center"/>
          </w:tcPr>
          <w:p w14:paraId="006E1166" w14:textId="040E02E0" w:rsidR="00287875" w:rsidRPr="00296ACF" w:rsidRDefault="00287875" w:rsidP="00287875">
            <w:pPr>
              <w:spacing w:before="60" w:after="60"/>
              <w:jc w:val="center"/>
              <w:rPr>
                <w:rFonts w:ascii="Arial" w:eastAsiaTheme="minorHAnsi" w:hAnsi="Arial" w:cs="Arial"/>
                <w:b/>
                <w:bCs/>
                <w:color w:val="000000" w:themeColor="text1"/>
                <w:sz w:val="16"/>
                <w:szCs w:val="16"/>
                <w:lang w:eastAsia="en-US"/>
              </w:rPr>
            </w:pPr>
            <w:r w:rsidRPr="00296ACF">
              <w:rPr>
                <w:rFonts w:ascii="Arial" w:eastAsiaTheme="minorHAnsi" w:hAnsi="Arial" w:cs="Arial"/>
                <w:b/>
                <w:bCs/>
                <w:color w:val="000000" w:themeColor="text1"/>
                <w:sz w:val="16"/>
                <w:szCs w:val="16"/>
                <w:lang w:eastAsia="en-US"/>
              </w:rPr>
              <w:t>GOSPODARKA ODPADAMI I ZAPOBIEGANIE POWSTAWANIU ODPADÓW</w:t>
            </w:r>
          </w:p>
        </w:tc>
        <w:tc>
          <w:tcPr>
            <w:tcW w:w="777" w:type="pct"/>
            <w:vMerge w:val="restart"/>
            <w:shd w:val="clear" w:color="auto" w:fill="auto"/>
            <w:vAlign w:val="center"/>
          </w:tcPr>
          <w:p w14:paraId="199E1860" w14:textId="396B3D49" w:rsidR="00287875" w:rsidRPr="00296ACF" w:rsidRDefault="00287875" w:rsidP="00287875">
            <w:pPr>
              <w:spacing w:before="60" w:after="60"/>
              <w:jc w:val="center"/>
              <w:rPr>
                <w:rFonts w:ascii="Arial" w:eastAsiaTheme="minorHAnsi" w:hAnsi="Arial" w:cs="Arial"/>
                <w:color w:val="000000" w:themeColor="text1"/>
                <w:sz w:val="16"/>
                <w:szCs w:val="16"/>
                <w:lang w:eastAsia="en-US"/>
              </w:rPr>
            </w:pPr>
            <w:r w:rsidRPr="00296ACF">
              <w:rPr>
                <w:rFonts w:ascii="Arial" w:eastAsiaTheme="minorHAnsi" w:hAnsi="Arial" w:cs="Arial"/>
                <w:color w:val="000000" w:themeColor="text1"/>
                <w:sz w:val="16"/>
                <w:szCs w:val="16"/>
                <w:lang w:eastAsia="en-US"/>
              </w:rPr>
              <w:t>ZRÓWNOWAŻONY ROZWÓJ SYSTEMU GOSPODAROWANIA ODPADAMI</w:t>
            </w:r>
          </w:p>
        </w:tc>
        <w:tc>
          <w:tcPr>
            <w:tcW w:w="794" w:type="pct"/>
            <w:shd w:val="clear" w:color="auto" w:fill="auto"/>
            <w:vAlign w:val="center"/>
          </w:tcPr>
          <w:p w14:paraId="77B36083" w14:textId="2367104F" w:rsidR="00287875" w:rsidRPr="00296ACF" w:rsidRDefault="00287875" w:rsidP="00287875">
            <w:pPr>
              <w:spacing w:before="60" w:after="60"/>
              <w:jc w:val="center"/>
              <w:rPr>
                <w:rFonts w:ascii="Arial" w:eastAsiaTheme="minorHAnsi" w:hAnsi="Arial" w:cs="Arial"/>
                <w:bCs/>
                <w:color w:val="000000" w:themeColor="text1"/>
                <w:sz w:val="16"/>
                <w:szCs w:val="16"/>
                <w:lang w:eastAsia="en-US"/>
              </w:rPr>
            </w:pPr>
            <w:r w:rsidRPr="00296ACF">
              <w:rPr>
                <w:rFonts w:ascii="Arial" w:eastAsiaTheme="minorHAnsi" w:hAnsi="Arial" w:cs="Arial"/>
                <w:bCs/>
                <w:color w:val="000000" w:themeColor="text1"/>
                <w:sz w:val="16"/>
                <w:szCs w:val="16"/>
                <w:lang w:eastAsia="en-US"/>
              </w:rPr>
              <w:t>Liczba wybudowanych PSZOK [szt.]</w:t>
            </w:r>
          </w:p>
          <w:p w14:paraId="6119D5B1" w14:textId="378A8457" w:rsidR="00287875" w:rsidRPr="00296ACF" w:rsidRDefault="00287875" w:rsidP="00287875">
            <w:pPr>
              <w:spacing w:before="60" w:after="60"/>
              <w:jc w:val="center"/>
              <w:rPr>
                <w:rFonts w:ascii="Arial" w:eastAsiaTheme="minorHAnsi" w:hAnsi="Arial" w:cs="Arial"/>
                <w:bCs/>
                <w:color w:val="000000" w:themeColor="text1"/>
                <w:sz w:val="16"/>
                <w:szCs w:val="16"/>
                <w:lang w:eastAsia="en-US"/>
              </w:rPr>
            </w:pPr>
            <w:r w:rsidRPr="00296ACF">
              <w:rPr>
                <w:rFonts w:ascii="Arial" w:eastAsiaTheme="minorHAnsi" w:hAnsi="Arial" w:cs="Arial"/>
                <w:bCs/>
                <w:color w:val="000000" w:themeColor="text1"/>
                <w:sz w:val="16"/>
                <w:szCs w:val="16"/>
                <w:lang w:eastAsia="en-US"/>
              </w:rPr>
              <w:t>Źródło: Urząd Gminy i Miasta Węgliniec</w:t>
            </w:r>
          </w:p>
        </w:tc>
        <w:tc>
          <w:tcPr>
            <w:tcW w:w="316" w:type="pct"/>
            <w:shd w:val="clear" w:color="auto" w:fill="BFBFBF" w:themeFill="background1" w:themeFillShade="BF"/>
            <w:vAlign w:val="center"/>
          </w:tcPr>
          <w:p w14:paraId="3727E332" w14:textId="77777777" w:rsidR="00287875" w:rsidRPr="00296ACF" w:rsidRDefault="00287875" w:rsidP="00287875">
            <w:pPr>
              <w:spacing w:before="60" w:after="60"/>
              <w:jc w:val="center"/>
              <w:rPr>
                <w:rFonts w:ascii="Arial" w:eastAsiaTheme="minorHAnsi" w:hAnsi="Arial" w:cs="Arial"/>
                <w:b/>
                <w:color w:val="000000" w:themeColor="text1"/>
                <w:sz w:val="16"/>
                <w:szCs w:val="16"/>
                <w:lang w:eastAsia="en-US"/>
              </w:rPr>
            </w:pPr>
          </w:p>
        </w:tc>
        <w:tc>
          <w:tcPr>
            <w:tcW w:w="424" w:type="pct"/>
            <w:shd w:val="clear" w:color="auto" w:fill="auto"/>
            <w:vAlign w:val="center"/>
          </w:tcPr>
          <w:p w14:paraId="1043C8F0" w14:textId="011D4522" w:rsidR="00287875" w:rsidRPr="00296ACF" w:rsidRDefault="00287875" w:rsidP="00287875">
            <w:pPr>
              <w:spacing w:before="60" w:after="60"/>
              <w:jc w:val="center"/>
              <w:rPr>
                <w:rFonts w:ascii="Arial" w:eastAsiaTheme="minorHAnsi" w:hAnsi="Arial" w:cs="Arial"/>
                <w:bCs/>
                <w:color w:val="000000" w:themeColor="text1"/>
                <w:sz w:val="16"/>
                <w:szCs w:val="16"/>
                <w:lang w:eastAsia="en-US"/>
              </w:rPr>
            </w:pPr>
            <w:r w:rsidRPr="00296ACF">
              <w:rPr>
                <w:rFonts w:ascii="Arial" w:eastAsiaTheme="minorHAnsi" w:hAnsi="Arial" w:cs="Arial"/>
                <w:bCs/>
                <w:color w:val="000000" w:themeColor="text1"/>
                <w:sz w:val="16"/>
                <w:szCs w:val="16"/>
                <w:lang w:eastAsia="en-US"/>
              </w:rPr>
              <w:t>1</w:t>
            </w:r>
          </w:p>
        </w:tc>
        <w:tc>
          <w:tcPr>
            <w:tcW w:w="566" w:type="pct"/>
            <w:vMerge w:val="restart"/>
            <w:shd w:val="clear" w:color="auto" w:fill="auto"/>
            <w:vAlign w:val="center"/>
          </w:tcPr>
          <w:p w14:paraId="13805583" w14:textId="0A143923" w:rsidR="00287875" w:rsidRPr="00296ACF" w:rsidRDefault="00287875" w:rsidP="00287875">
            <w:pPr>
              <w:spacing w:before="60" w:after="60"/>
              <w:jc w:val="center"/>
              <w:rPr>
                <w:rFonts w:ascii="Arial" w:eastAsiaTheme="minorHAnsi" w:hAnsi="Arial" w:cs="Arial"/>
                <w:color w:val="000000" w:themeColor="text1"/>
                <w:sz w:val="16"/>
                <w:szCs w:val="16"/>
                <w:lang w:eastAsia="en-US"/>
              </w:rPr>
            </w:pPr>
            <w:r w:rsidRPr="00296ACF">
              <w:rPr>
                <w:rFonts w:ascii="Arial" w:eastAsiaTheme="minorHAnsi" w:hAnsi="Arial" w:cs="Arial"/>
                <w:color w:val="000000" w:themeColor="text1"/>
                <w:sz w:val="16"/>
                <w:szCs w:val="16"/>
                <w:lang w:eastAsia="en-US"/>
              </w:rPr>
              <w:t>Zapobieganie degradacji środowiska naturalnego oraz powstawaniu odpadów</w:t>
            </w:r>
          </w:p>
        </w:tc>
        <w:tc>
          <w:tcPr>
            <w:tcW w:w="583" w:type="pct"/>
            <w:shd w:val="clear" w:color="auto" w:fill="auto"/>
            <w:vAlign w:val="center"/>
          </w:tcPr>
          <w:p w14:paraId="3D5D5084" w14:textId="0EAE1E83" w:rsidR="00287875" w:rsidRPr="00296ACF" w:rsidRDefault="00287875" w:rsidP="00287875">
            <w:pPr>
              <w:spacing w:before="60" w:after="60"/>
              <w:jc w:val="center"/>
              <w:rPr>
                <w:rFonts w:ascii="Arial" w:eastAsiaTheme="minorHAnsi" w:hAnsi="Arial" w:cs="Arial"/>
                <w:color w:val="000000" w:themeColor="text1"/>
                <w:sz w:val="16"/>
                <w:szCs w:val="16"/>
                <w:lang w:eastAsia="en-US"/>
              </w:rPr>
            </w:pPr>
            <w:r w:rsidRPr="00296ACF">
              <w:rPr>
                <w:rFonts w:ascii="Arial" w:eastAsiaTheme="minorHAnsi" w:hAnsi="Arial" w:cs="Arial"/>
                <w:color w:val="000000" w:themeColor="text1"/>
                <w:sz w:val="16"/>
                <w:szCs w:val="16"/>
                <w:lang w:eastAsia="en-US"/>
              </w:rPr>
              <w:t>Budowa Punktu Selektywnej Zbiórki Odpadów Komunalnych w Węglińcu</w:t>
            </w:r>
          </w:p>
        </w:tc>
        <w:tc>
          <w:tcPr>
            <w:tcW w:w="504" w:type="pct"/>
            <w:shd w:val="clear" w:color="auto" w:fill="auto"/>
            <w:vAlign w:val="center"/>
          </w:tcPr>
          <w:p w14:paraId="3FE6AE32" w14:textId="00763206" w:rsidR="00287875" w:rsidRPr="00296ACF" w:rsidRDefault="00287875" w:rsidP="00287875">
            <w:pPr>
              <w:spacing w:before="60" w:after="60"/>
              <w:jc w:val="center"/>
              <w:rPr>
                <w:rFonts w:ascii="Arial" w:eastAsiaTheme="minorHAnsi" w:hAnsi="Arial" w:cs="Arial"/>
                <w:color w:val="000000" w:themeColor="text1"/>
                <w:sz w:val="16"/>
                <w:szCs w:val="16"/>
                <w:lang w:eastAsia="en-US"/>
              </w:rPr>
            </w:pPr>
            <w:r w:rsidRPr="00296ACF">
              <w:rPr>
                <w:rFonts w:ascii="Arial" w:eastAsiaTheme="minorHAnsi" w:hAnsi="Arial" w:cs="Arial"/>
                <w:color w:val="000000" w:themeColor="text1"/>
                <w:sz w:val="16"/>
                <w:szCs w:val="16"/>
                <w:lang w:eastAsia="en-US"/>
              </w:rPr>
              <w:t>Gmina i Miasto Węgliniec</w:t>
            </w:r>
          </w:p>
        </w:tc>
        <w:tc>
          <w:tcPr>
            <w:tcW w:w="488" w:type="pct"/>
            <w:tcBorders>
              <w:right w:val="double" w:sz="4" w:space="0" w:color="auto"/>
            </w:tcBorders>
            <w:shd w:val="clear" w:color="auto" w:fill="auto"/>
            <w:vAlign w:val="center"/>
          </w:tcPr>
          <w:p w14:paraId="4993DAF1" w14:textId="77777777" w:rsidR="00287875" w:rsidRPr="00296ACF" w:rsidRDefault="00287875" w:rsidP="00287875">
            <w:pPr>
              <w:spacing w:before="60" w:after="60"/>
              <w:jc w:val="center"/>
              <w:rPr>
                <w:rFonts w:ascii="Arial" w:eastAsiaTheme="minorHAnsi" w:hAnsi="Arial" w:cs="Arial"/>
                <w:color w:val="000000" w:themeColor="text1"/>
                <w:sz w:val="16"/>
                <w:szCs w:val="16"/>
                <w:lang w:eastAsia="en-US"/>
              </w:rPr>
            </w:pPr>
            <w:r w:rsidRPr="00296ACF">
              <w:rPr>
                <w:rFonts w:ascii="Arial" w:eastAsiaTheme="minorHAnsi" w:hAnsi="Arial" w:cs="Arial"/>
                <w:color w:val="000000" w:themeColor="text1"/>
                <w:sz w:val="16"/>
                <w:szCs w:val="16"/>
                <w:lang w:eastAsia="en-US"/>
              </w:rPr>
              <w:t>Brak środków finansowych;</w:t>
            </w:r>
          </w:p>
          <w:p w14:paraId="0FB590A1" w14:textId="484335E7" w:rsidR="00287875" w:rsidRPr="00296ACF" w:rsidRDefault="00287875" w:rsidP="00287875">
            <w:pPr>
              <w:spacing w:before="60" w:after="60"/>
              <w:jc w:val="center"/>
              <w:rPr>
                <w:rFonts w:ascii="Arial" w:eastAsiaTheme="minorHAnsi" w:hAnsi="Arial" w:cs="Arial"/>
                <w:color w:val="000000" w:themeColor="text1"/>
                <w:sz w:val="16"/>
                <w:szCs w:val="16"/>
                <w:lang w:eastAsia="en-US"/>
              </w:rPr>
            </w:pPr>
            <w:r w:rsidRPr="00296ACF">
              <w:rPr>
                <w:rFonts w:ascii="Arial" w:eastAsiaTheme="minorHAnsi" w:hAnsi="Arial" w:cs="Arial"/>
                <w:color w:val="000000" w:themeColor="text1"/>
                <w:sz w:val="16"/>
                <w:szCs w:val="16"/>
                <w:lang w:eastAsia="en-US"/>
              </w:rPr>
              <w:t>Nagłe nieprzewidziane zdarzenia</w:t>
            </w:r>
          </w:p>
        </w:tc>
      </w:tr>
      <w:tr w:rsidR="00287875" w:rsidRPr="00296ACF" w14:paraId="2623639D" w14:textId="77777777" w:rsidTr="004D1EBB">
        <w:trPr>
          <w:cantSplit/>
          <w:trHeight w:val="518"/>
          <w:jc w:val="center"/>
        </w:trPr>
        <w:tc>
          <w:tcPr>
            <w:tcW w:w="548" w:type="pct"/>
            <w:vMerge/>
            <w:tcBorders>
              <w:left w:val="double" w:sz="4" w:space="0" w:color="auto"/>
            </w:tcBorders>
            <w:shd w:val="clear" w:color="auto" w:fill="auto"/>
            <w:vAlign w:val="center"/>
          </w:tcPr>
          <w:p w14:paraId="080C43A6" w14:textId="77777777" w:rsidR="00287875" w:rsidRPr="00296ACF" w:rsidRDefault="00287875" w:rsidP="00287875">
            <w:pPr>
              <w:spacing w:before="60" w:after="60"/>
              <w:jc w:val="center"/>
              <w:rPr>
                <w:rFonts w:ascii="Arial" w:eastAsiaTheme="minorHAnsi" w:hAnsi="Arial" w:cs="Arial"/>
                <w:b/>
                <w:bCs/>
                <w:color w:val="000000" w:themeColor="text1"/>
                <w:sz w:val="16"/>
                <w:szCs w:val="16"/>
                <w:lang w:eastAsia="en-US"/>
              </w:rPr>
            </w:pPr>
          </w:p>
        </w:tc>
        <w:tc>
          <w:tcPr>
            <w:tcW w:w="777" w:type="pct"/>
            <w:vMerge/>
            <w:shd w:val="clear" w:color="auto" w:fill="auto"/>
            <w:vAlign w:val="center"/>
          </w:tcPr>
          <w:p w14:paraId="598BF4AB" w14:textId="77777777" w:rsidR="00287875" w:rsidRPr="00296ACF" w:rsidRDefault="00287875" w:rsidP="00287875">
            <w:pPr>
              <w:spacing w:before="60" w:after="60"/>
              <w:jc w:val="center"/>
              <w:rPr>
                <w:rFonts w:ascii="Arial" w:eastAsiaTheme="minorHAnsi" w:hAnsi="Arial" w:cs="Arial"/>
                <w:color w:val="000000" w:themeColor="text1"/>
                <w:sz w:val="16"/>
                <w:szCs w:val="16"/>
                <w:lang w:eastAsia="en-US"/>
              </w:rPr>
            </w:pPr>
          </w:p>
        </w:tc>
        <w:tc>
          <w:tcPr>
            <w:tcW w:w="794" w:type="pct"/>
            <w:shd w:val="clear" w:color="auto" w:fill="auto"/>
            <w:vAlign w:val="center"/>
          </w:tcPr>
          <w:p w14:paraId="2639446A" w14:textId="1C0B29BA" w:rsidR="00287875" w:rsidRPr="00296ACF" w:rsidRDefault="00287875" w:rsidP="00287875">
            <w:pPr>
              <w:spacing w:before="60" w:after="60"/>
              <w:jc w:val="center"/>
              <w:rPr>
                <w:rFonts w:ascii="Arial" w:eastAsiaTheme="minorHAnsi" w:hAnsi="Arial" w:cs="Arial"/>
                <w:bCs/>
                <w:color w:val="000000" w:themeColor="text1"/>
                <w:sz w:val="16"/>
                <w:szCs w:val="16"/>
                <w:lang w:eastAsia="en-US"/>
              </w:rPr>
            </w:pPr>
            <w:r w:rsidRPr="00296ACF">
              <w:rPr>
                <w:rFonts w:ascii="Arial" w:eastAsiaTheme="minorHAnsi" w:hAnsi="Arial" w:cs="Arial"/>
                <w:bCs/>
                <w:color w:val="000000" w:themeColor="text1"/>
                <w:sz w:val="16"/>
                <w:szCs w:val="16"/>
                <w:lang w:eastAsia="en-US"/>
              </w:rPr>
              <w:t xml:space="preserve">Utrzymanie czystości </w:t>
            </w:r>
          </w:p>
          <w:p w14:paraId="69363B41" w14:textId="285F6EE9" w:rsidR="00287875" w:rsidRPr="00296ACF" w:rsidRDefault="00287875" w:rsidP="00287875">
            <w:pPr>
              <w:spacing w:before="60" w:after="60"/>
              <w:jc w:val="center"/>
              <w:rPr>
                <w:rFonts w:ascii="Arial" w:eastAsiaTheme="minorHAnsi" w:hAnsi="Arial" w:cs="Arial"/>
                <w:bCs/>
                <w:color w:val="000000" w:themeColor="text1"/>
                <w:sz w:val="16"/>
                <w:szCs w:val="16"/>
                <w:lang w:eastAsia="en-US"/>
              </w:rPr>
            </w:pPr>
            <w:r w:rsidRPr="00296ACF">
              <w:rPr>
                <w:rFonts w:ascii="Arial" w:eastAsiaTheme="minorHAnsi" w:hAnsi="Arial" w:cs="Arial"/>
                <w:bCs/>
                <w:color w:val="000000" w:themeColor="text1"/>
                <w:sz w:val="16"/>
                <w:szCs w:val="16"/>
                <w:lang w:eastAsia="en-US"/>
              </w:rPr>
              <w:t>Źródło: Urząd Gminy i</w:t>
            </w:r>
            <w:r w:rsidR="00E13ED8">
              <w:rPr>
                <w:rFonts w:ascii="Arial" w:eastAsiaTheme="minorHAnsi" w:hAnsi="Arial" w:cs="Arial"/>
                <w:bCs/>
                <w:color w:val="000000" w:themeColor="text1"/>
                <w:sz w:val="16"/>
                <w:szCs w:val="16"/>
                <w:lang w:eastAsia="en-US"/>
              </w:rPr>
              <w:t> </w:t>
            </w:r>
            <w:r w:rsidRPr="00296ACF">
              <w:rPr>
                <w:rFonts w:ascii="Arial" w:eastAsiaTheme="minorHAnsi" w:hAnsi="Arial" w:cs="Arial"/>
                <w:bCs/>
                <w:color w:val="000000" w:themeColor="text1"/>
                <w:sz w:val="16"/>
                <w:szCs w:val="16"/>
                <w:lang w:eastAsia="en-US"/>
              </w:rPr>
              <w:t>Miasta Węgliniec</w:t>
            </w:r>
          </w:p>
        </w:tc>
        <w:tc>
          <w:tcPr>
            <w:tcW w:w="316" w:type="pct"/>
            <w:shd w:val="clear" w:color="auto" w:fill="BFBFBF" w:themeFill="background1" w:themeFillShade="BF"/>
            <w:vAlign w:val="center"/>
          </w:tcPr>
          <w:p w14:paraId="608C2579" w14:textId="77777777" w:rsidR="00287875" w:rsidRPr="00296ACF" w:rsidRDefault="00287875" w:rsidP="00287875">
            <w:pPr>
              <w:spacing w:before="60" w:after="60"/>
              <w:jc w:val="center"/>
              <w:rPr>
                <w:rFonts w:ascii="Arial" w:eastAsiaTheme="minorHAnsi" w:hAnsi="Arial" w:cs="Arial"/>
                <w:b/>
                <w:color w:val="000000" w:themeColor="text1"/>
                <w:sz w:val="16"/>
                <w:szCs w:val="16"/>
                <w:lang w:eastAsia="en-US"/>
              </w:rPr>
            </w:pPr>
          </w:p>
        </w:tc>
        <w:tc>
          <w:tcPr>
            <w:tcW w:w="424" w:type="pct"/>
            <w:shd w:val="clear" w:color="auto" w:fill="auto"/>
            <w:vAlign w:val="center"/>
          </w:tcPr>
          <w:p w14:paraId="7B866C45" w14:textId="54C211BB" w:rsidR="00287875" w:rsidRPr="00296ACF" w:rsidRDefault="00287875" w:rsidP="00287875">
            <w:pPr>
              <w:spacing w:before="60" w:after="60"/>
              <w:jc w:val="center"/>
              <w:rPr>
                <w:rFonts w:ascii="Arial" w:eastAsiaTheme="minorHAnsi" w:hAnsi="Arial" w:cs="Arial"/>
                <w:bCs/>
                <w:color w:val="000000" w:themeColor="text1"/>
                <w:sz w:val="16"/>
                <w:szCs w:val="16"/>
                <w:lang w:eastAsia="en-US"/>
              </w:rPr>
            </w:pPr>
            <w:r w:rsidRPr="00296ACF">
              <w:rPr>
                <w:rFonts w:ascii="Arial" w:eastAsiaTheme="minorHAnsi" w:hAnsi="Arial" w:cs="Arial"/>
                <w:bCs/>
                <w:color w:val="000000" w:themeColor="text1"/>
                <w:sz w:val="16"/>
                <w:szCs w:val="16"/>
                <w:lang w:eastAsia="en-US"/>
              </w:rPr>
              <w:t>bieżące</w:t>
            </w:r>
          </w:p>
        </w:tc>
        <w:tc>
          <w:tcPr>
            <w:tcW w:w="566" w:type="pct"/>
            <w:vMerge/>
            <w:shd w:val="clear" w:color="auto" w:fill="auto"/>
            <w:vAlign w:val="center"/>
          </w:tcPr>
          <w:p w14:paraId="6EF480AF" w14:textId="77777777" w:rsidR="00287875" w:rsidRPr="00296ACF" w:rsidRDefault="00287875" w:rsidP="00287875">
            <w:pPr>
              <w:spacing w:before="60" w:after="60"/>
              <w:jc w:val="center"/>
              <w:rPr>
                <w:rFonts w:ascii="Arial" w:eastAsiaTheme="minorHAnsi" w:hAnsi="Arial" w:cs="Arial"/>
                <w:color w:val="000000" w:themeColor="text1"/>
                <w:sz w:val="16"/>
                <w:szCs w:val="16"/>
                <w:lang w:eastAsia="en-US"/>
              </w:rPr>
            </w:pPr>
          </w:p>
        </w:tc>
        <w:tc>
          <w:tcPr>
            <w:tcW w:w="583" w:type="pct"/>
            <w:shd w:val="clear" w:color="auto" w:fill="auto"/>
            <w:vAlign w:val="center"/>
          </w:tcPr>
          <w:p w14:paraId="34F9AFE3" w14:textId="0316025B" w:rsidR="00287875" w:rsidRPr="00296ACF" w:rsidRDefault="00287875" w:rsidP="00287875">
            <w:pPr>
              <w:spacing w:before="60" w:after="60"/>
              <w:jc w:val="center"/>
              <w:rPr>
                <w:rFonts w:ascii="Arial" w:eastAsiaTheme="minorHAnsi" w:hAnsi="Arial" w:cs="Arial"/>
                <w:bCs/>
                <w:color w:val="000000" w:themeColor="text1"/>
                <w:sz w:val="16"/>
                <w:szCs w:val="16"/>
                <w:lang w:eastAsia="en-US"/>
              </w:rPr>
            </w:pPr>
            <w:r w:rsidRPr="00296ACF">
              <w:rPr>
                <w:rFonts w:ascii="Arial" w:eastAsiaTheme="minorHAnsi" w:hAnsi="Arial" w:cs="Arial"/>
                <w:bCs/>
                <w:color w:val="000000" w:themeColor="text1"/>
                <w:sz w:val="16"/>
                <w:szCs w:val="16"/>
                <w:lang w:eastAsia="en-US"/>
              </w:rPr>
              <w:t>Utrzymanie czystości na terenie Gminy i Miasta Węgliniec</w:t>
            </w:r>
          </w:p>
        </w:tc>
        <w:tc>
          <w:tcPr>
            <w:tcW w:w="504" w:type="pct"/>
            <w:shd w:val="clear" w:color="auto" w:fill="auto"/>
            <w:vAlign w:val="center"/>
          </w:tcPr>
          <w:p w14:paraId="69DD6A1C" w14:textId="5D062B19" w:rsidR="00287875" w:rsidRPr="00296ACF" w:rsidRDefault="00287875" w:rsidP="00287875">
            <w:pPr>
              <w:spacing w:before="60" w:after="60"/>
              <w:jc w:val="center"/>
              <w:rPr>
                <w:rFonts w:ascii="Arial" w:eastAsiaTheme="minorHAnsi" w:hAnsi="Arial" w:cs="Arial"/>
                <w:color w:val="000000" w:themeColor="text1"/>
                <w:sz w:val="16"/>
                <w:szCs w:val="16"/>
                <w:lang w:eastAsia="en-US"/>
              </w:rPr>
            </w:pPr>
            <w:r w:rsidRPr="00296ACF">
              <w:rPr>
                <w:rFonts w:ascii="Arial" w:eastAsiaTheme="minorHAnsi" w:hAnsi="Arial" w:cs="Arial"/>
                <w:color w:val="000000" w:themeColor="text1"/>
                <w:sz w:val="16"/>
                <w:szCs w:val="16"/>
                <w:lang w:eastAsia="en-US"/>
              </w:rPr>
              <w:t>Gmina i Miasto Węgliniec</w:t>
            </w:r>
          </w:p>
        </w:tc>
        <w:tc>
          <w:tcPr>
            <w:tcW w:w="488" w:type="pct"/>
            <w:tcBorders>
              <w:right w:val="double" w:sz="4" w:space="0" w:color="auto"/>
            </w:tcBorders>
            <w:shd w:val="clear" w:color="auto" w:fill="auto"/>
            <w:vAlign w:val="center"/>
          </w:tcPr>
          <w:p w14:paraId="6CCDF488" w14:textId="77777777" w:rsidR="00287875" w:rsidRPr="00296ACF" w:rsidRDefault="00287875" w:rsidP="00287875">
            <w:pPr>
              <w:spacing w:before="60" w:after="60"/>
              <w:jc w:val="center"/>
              <w:rPr>
                <w:rFonts w:ascii="Arial" w:eastAsiaTheme="minorHAnsi" w:hAnsi="Arial" w:cs="Arial"/>
                <w:color w:val="000000" w:themeColor="text1"/>
                <w:sz w:val="16"/>
                <w:szCs w:val="16"/>
                <w:lang w:eastAsia="en-US"/>
              </w:rPr>
            </w:pPr>
            <w:r w:rsidRPr="00296ACF">
              <w:rPr>
                <w:rFonts w:ascii="Arial" w:eastAsiaTheme="minorHAnsi" w:hAnsi="Arial" w:cs="Arial"/>
                <w:color w:val="000000" w:themeColor="text1"/>
                <w:sz w:val="16"/>
                <w:szCs w:val="16"/>
                <w:lang w:eastAsia="en-US"/>
              </w:rPr>
              <w:t>Brak środków finansowych;</w:t>
            </w:r>
          </w:p>
          <w:p w14:paraId="6E3C9B6C" w14:textId="342AFB1F" w:rsidR="00287875" w:rsidRPr="00296ACF" w:rsidRDefault="00287875" w:rsidP="00287875">
            <w:pPr>
              <w:spacing w:before="60" w:after="60"/>
              <w:jc w:val="center"/>
              <w:rPr>
                <w:rFonts w:ascii="Arial" w:eastAsiaTheme="minorHAnsi" w:hAnsi="Arial" w:cs="Arial"/>
                <w:color w:val="000000" w:themeColor="text1"/>
                <w:sz w:val="16"/>
                <w:szCs w:val="16"/>
                <w:lang w:eastAsia="en-US"/>
              </w:rPr>
            </w:pPr>
            <w:r w:rsidRPr="00296ACF">
              <w:rPr>
                <w:rFonts w:ascii="Arial" w:eastAsiaTheme="minorHAnsi" w:hAnsi="Arial" w:cs="Arial"/>
                <w:color w:val="000000" w:themeColor="text1"/>
                <w:sz w:val="16"/>
                <w:szCs w:val="16"/>
                <w:lang w:eastAsia="en-US"/>
              </w:rPr>
              <w:t>Nagłe nieprzewidziane zdarzenia</w:t>
            </w:r>
          </w:p>
        </w:tc>
      </w:tr>
      <w:tr w:rsidR="00150A4B" w:rsidRPr="00296ACF" w14:paraId="11BCAA28" w14:textId="77777777" w:rsidTr="00296ACF">
        <w:trPr>
          <w:cantSplit/>
          <w:trHeight w:val="518"/>
          <w:jc w:val="center"/>
        </w:trPr>
        <w:tc>
          <w:tcPr>
            <w:tcW w:w="548" w:type="pct"/>
            <w:vMerge w:val="restart"/>
            <w:tcBorders>
              <w:left w:val="double" w:sz="4" w:space="0" w:color="auto"/>
            </w:tcBorders>
            <w:shd w:val="clear" w:color="auto" w:fill="auto"/>
            <w:vAlign w:val="center"/>
          </w:tcPr>
          <w:p w14:paraId="40CB9E49" w14:textId="7B35D1A9" w:rsidR="00287875" w:rsidRPr="00296ACF" w:rsidRDefault="00287875" w:rsidP="00287875">
            <w:pPr>
              <w:spacing w:before="60" w:after="60"/>
              <w:jc w:val="center"/>
              <w:rPr>
                <w:rFonts w:ascii="Arial" w:eastAsiaTheme="minorHAnsi" w:hAnsi="Arial" w:cs="Arial"/>
                <w:color w:val="000000" w:themeColor="text1"/>
                <w:sz w:val="16"/>
                <w:szCs w:val="16"/>
                <w:lang w:eastAsia="en-US"/>
              </w:rPr>
            </w:pPr>
            <w:r w:rsidRPr="00296ACF">
              <w:rPr>
                <w:rFonts w:ascii="Arial" w:eastAsiaTheme="minorHAnsi" w:hAnsi="Arial" w:cs="Arial"/>
                <w:b/>
                <w:color w:val="000000" w:themeColor="text1"/>
                <w:sz w:val="16"/>
                <w:szCs w:val="16"/>
                <w:lang w:eastAsia="en-US"/>
              </w:rPr>
              <w:t>ZASOBY PRZYRODNICZE</w:t>
            </w:r>
          </w:p>
        </w:tc>
        <w:tc>
          <w:tcPr>
            <w:tcW w:w="777" w:type="pct"/>
            <w:vMerge w:val="restart"/>
            <w:shd w:val="clear" w:color="auto" w:fill="auto"/>
            <w:vAlign w:val="center"/>
          </w:tcPr>
          <w:p w14:paraId="5E8434DA" w14:textId="2637753C" w:rsidR="00287875" w:rsidRPr="00296ACF" w:rsidRDefault="00287875" w:rsidP="00287875">
            <w:pPr>
              <w:spacing w:before="60" w:after="60"/>
              <w:jc w:val="center"/>
              <w:rPr>
                <w:rFonts w:ascii="Arial" w:eastAsiaTheme="minorHAnsi" w:hAnsi="Arial" w:cs="Arial"/>
                <w:color w:val="000000" w:themeColor="text1"/>
                <w:sz w:val="16"/>
                <w:szCs w:val="16"/>
                <w:lang w:eastAsia="en-US"/>
              </w:rPr>
            </w:pPr>
            <w:r w:rsidRPr="00296ACF">
              <w:rPr>
                <w:rFonts w:ascii="Arial" w:eastAsiaTheme="minorHAnsi" w:hAnsi="Arial" w:cs="Arial"/>
                <w:color w:val="000000" w:themeColor="text1"/>
                <w:sz w:val="16"/>
                <w:szCs w:val="16"/>
                <w:lang w:val="pl" w:eastAsia="en-US"/>
              </w:rPr>
              <w:t>ZACHOWANIE I OCHRONA WALORÓW PRZYRODNICZYCH</w:t>
            </w:r>
          </w:p>
        </w:tc>
        <w:tc>
          <w:tcPr>
            <w:tcW w:w="794" w:type="pct"/>
            <w:shd w:val="clear" w:color="auto" w:fill="auto"/>
            <w:vAlign w:val="center"/>
          </w:tcPr>
          <w:p w14:paraId="09B25D70" w14:textId="217BE941" w:rsidR="00287875" w:rsidRPr="00296ACF" w:rsidRDefault="00287875" w:rsidP="00287875">
            <w:pPr>
              <w:spacing w:before="60" w:after="60"/>
              <w:jc w:val="center"/>
              <w:rPr>
                <w:rFonts w:ascii="Arial" w:eastAsiaTheme="minorHAnsi" w:hAnsi="Arial" w:cs="Arial"/>
                <w:bCs/>
                <w:color w:val="000000" w:themeColor="text1"/>
                <w:sz w:val="16"/>
                <w:szCs w:val="16"/>
                <w:lang w:eastAsia="en-US"/>
              </w:rPr>
            </w:pPr>
            <w:r w:rsidRPr="00296ACF">
              <w:rPr>
                <w:rFonts w:ascii="Arial" w:eastAsiaTheme="minorHAnsi" w:hAnsi="Arial" w:cs="Arial"/>
                <w:bCs/>
                <w:color w:val="000000" w:themeColor="text1"/>
                <w:sz w:val="16"/>
                <w:szCs w:val="16"/>
                <w:lang w:eastAsia="en-US"/>
              </w:rPr>
              <w:t>Powierzchnia terenów zielonych [ha.]</w:t>
            </w:r>
          </w:p>
          <w:p w14:paraId="10EC8356" w14:textId="29B01F9B" w:rsidR="00287875" w:rsidRPr="00296ACF" w:rsidRDefault="00287875" w:rsidP="00287875">
            <w:pPr>
              <w:spacing w:before="60" w:after="60"/>
              <w:jc w:val="center"/>
              <w:rPr>
                <w:rFonts w:ascii="Arial" w:eastAsiaTheme="minorHAnsi" w:hAnsi="Arial" w:cs="Arial"/>
                <w:bCs/>
                <w:color w:val="000000" w:themeColor="text1"/>
                <w:sz w:val="16"/>
                <w:szCs w:val="16"/>
                <w:lang w:eastAsia="en-US"/>
              </w:rPr>
            </w:pPr>
            <w:r w:rsidRPr="00296ACF">
              <w:rPr>
                <w:rFonts w:ascii="Arial" w:eastAsiaTheme="minorHAnsi" w:hAnsi="Arial" w:cs="Arial"/>
                <w:bCs/>
                <w:color w:val="000000" w:themeColor="text1"/>
                <w:sz w:val="16"/>
                <w:szCs w:val="16"/>
                <w:lang w:eastAsia="en-US"/>
              </w:rPr>
              <w:t>Źródło: GUS</w:t>
            </w:r>
          </w:p>
        </w:tc>
        <w:tc>
          <w:tcPr>
            <w:tcW w:w="316" w:type="pct"/>
            <w:shd w:val="clear" w:color="auto" w:fill="auto"/>
            <w:vAlign w:val="center"/>
          </w:tcPr>
          <w:p w14:paraId="5C77428C" w14:textId="64B9519A" w:rsidR="00287875" w:rsidRPr="00296ACF" w:rsidRDefault="009B2A8A" w:rsidP="009B2A8A">
            <w:pPr>
              <w:spacing w:before="60" w:after="60"/>
              <w:jc w:val="center"/>
              <w:rPr>
                <w:rFonts w:ascii="Arial" w:eastAsiaTheme="minorHAnsi" w:hAnsi="Arial" w:cs="Arial"/>
                <w:b/>
                <w:color w:val="000000" w:themeColor="text1"/>
                <w:sz w:val="16"/>
                <w:szCs w:val="16"/>
                <w:lang w:eastAsia="en-US"/>
              </w:rPr>
            </w:pPr>
            <w:r w:rsidRPr="00296ACF">
              <w:rPr>
                <w:rFonts w:ascii="Arial" w:eastAsiaTheme="minorHAnsi" w:hAnsi="Arial" w:cs="Arial"/>
                <w:bCs/>
                <w:color w:val="000000" w:themeColor="text1"/>
                <w:sz w:val="16"/>
                <w:szCs w:val="16"/>
                <w:lang w:eastAsia="en-US"/>
              </w:rPr>
              <w:t>102,66</w:t>
            </w:r>
          </w:p>
        </w:tc>
        <w:tc>
          <w:tcPr>
            <w:tcW w:w="424" w:type="pct"/>
            <w:shd w:val="clear" w:color="auto" w:fill="auto"/>
            <w:vAlign w:val="center"/>
          </w:tcPr>
          <w:p w14:paraId="6640D990" w14:textId="347C680C" w:rsidR="00287875" w:rsidRPr="00296ACF" w:rsidRDefault="009B2A8A" w:rsidP="00287875">
            <w:pPr>
              <w:spacing w:before="60" w:after="60"/>
              <w:jc w:val="center"/>
              <w:rPr>
                <w:rFonts w:ascii="Arial" w:eastAsiaTheme="minorHAnsi" w:hAnsi="Arial" w:cs="Arial"/>
                <w:bCs/>
                <w:color w:val="000000" w:themeColor="text1"/>
                <w:sz w:val="16"/>
                <w:szCs w:val="16"/>
                <w:lang w:eastAsia="en-US"/>
              </w:rPr>
            </w:pPr>
            <w:r w:rsidRPr="00296ACF">
              <w:rPr>
                <w:rFonts w:ascii="Arial" w:eastAsiaTheme="minorHAnsi" w:hAnsi="Arial" w:cs="Arial"/>
                <w:bCs/>
                <w:color w:val="000000" w:themeColor="text1"/>
                <w:sz w:val="16"/>
                <w:szCs w:val="16"/>
                <w:lang w:eastAsia="en-US"/>
              </w:rPr>
              <w:t>102,66</w:t>
            </w:r>
          </w:p>
        </w:tc>
        <w:tc>
          <w:tcPr>
            <w:tcW w:w="566" w:type="pct"/>
            <w:shd w:val="clear" w:color="auto" w:fill="auto"/>
            <w:vAlign w:val="center"/>
          </w:tcPr>
          <w:p w14:paraId="60E747F2" w14:textId="23B06BCE" w:rsidR="00287875" w:rsidRPr="00296ACF" w:rsidRDefault="005C74EF" w:rsidP="00287875">
            <w:pPr>
              <w:spacing w:before="60" w:after="60"/>
              <w:jc w:val="center"/>
              <w:rPr>
                <w:rFonts w:ascii="Arial" w:eastAsiaTheme="minorHAnsi" w:hAnsi="Arial" w:cs="Arial"/>
                <w:color w:val="000000" w:themeColor="text1"/>
                <w:sz w:val="16"/>
                <w:szCs w:val="16"/>
                <w:lang w:eastAsia="en-US"/>
              </w:rPr>
            </w:pPr>
            <w:r w:rsidRPr="00296ACF">
              <w:rPr>
                <w:rFonts w:ascii="Arial" w:hAnsi="Arial" w:cs="Arial"/>
                <w:sz w:val="16"/>
                <w:szCs w:val="16"/>
              </w:rPr>
              <w:t>Ochrona i poprawa stanu zasobów przyrodniczych</w:t>
            </w:r>
          </w:p>
        </w:tc>
        <w:tc>
          <w:tcPr>
            <w:tcW w:w="583" w:type="pct"/>
            <w:shd w:val="clear" w:color="auto" w:fill="auto"/>
            <w:vAlign w:val="center"/>
          </w:tcPr>
          <w:p w14:paraId="23BFF891" w14:textId="42247056" w:rsidR="00287875" w:rsidRPr="00296ACF" w:rsidRDefault="00287875" w:rsidP="00287875">
            <w:pPr>
              <w:spacing w:before="60" w:after="60"/>
              <w:jc w:val="center"/>
              <w:rPr>
                <w:rFonts w:ascii="Arial" w:eastAsiaTheme="minorHAnsi" w:hAnsi="Arial" w:cs="Arial"/>
                <w:bCs/>
                <w:color w:val="000000" w:themeColor="text1"/>
                <w:sz w:val="16"/>
                <w:szCs w:val="16"/>
                <w:lang w:eastAsia="en-US"/>
              </w:rPr>
            </w:pPr>
            <w:r w:rsidRPr="00296ACF">
              <w:rPr>
                <w:rFonts w:ascii="Arial" w:eastAsiaTheme="minorHAnsi" w:hAnsi="Arial" w:cs="Arial"/>
                <w:bCs/>
                <w:color w:val="000000" w:themeColor="text1"/>
                <w:sz w:val="16"/>
                <w:szCs w:val="16"/>
                <w:lang w:eastAsia="en-US"/>
              </w:rPr>
              <w:t xml:space="preserve">Utrzymanie zieleni </w:t>
            </w:r>
          </w:p>
        </w:tc>
        <w:tc>
          <w:tcPr>
            <w:tcW w:w="504" w:type="pct"/>
            <w:shd w:val="clear" w:color="auto" w:fill="auto"/>
            <w:vAlign w:val="center"/>
          </w:tcPr>
          <w:p w14:paraId="16AF8A80" w14:textId="06BDECB5" w:rsidR="00287875" w:rsidRPr="00296ACF" w:rsidRDefault="00287875" w:rsidP="00287875">
            <w:pPr>
              <w:spacing w:before="60" w:after="60"/>
              <w:jc w:val="center"/>
              <w:rPr>
                <w:rFonts w:ascii="Arial" w:eastAsiaTheme="minorHAnsi" w:hAnsi="Arial" w:cs="Arial"/>
                <w:color w:val="000000" w:themeColor="text1"/>
                <w:sz w:val="16"/>
                <w:szCs w:val="16"/>
                <w:lang w:eastAsia="en-US"/>
              </w:rPr>
            </w:pPr>
            <w:r w:rsidRPr="00296ACF">
              <w:rPr>
                <w:rFonts w:ascii="Arial" w:eastAsiaTheme="minorHAnsi" w:hAnsi="Arial" w:cs="Arial"/>
                <w:color w:val="000000" w:themeColor="text1"/>
                <w:sz w:val="16"/>
                <w:szCs w:val="16"/>
                <w:lang w:eastAsia="en-US"/>
              </w:rPr>
              <w:t>Gmina i Miasto Węgliniec</w:t>
            </w:r>
          </w:p>
        </w:tc>
        <w:tc>
          <w:tcPr>
            <w:tcW w:w="488" w:type="pct"/>
            <w:tcBorders>
              <w:right w:val="double" w:sz="4" w:space="0" w:color="auto"/>
            </w:tcBorders>
            <w:shd w:val="clear" w:color="auto" w:fill="auto"/>
            <w:vAlign w:val="center"/>
          </w:tcPr>
          <w:p w14:paraId="5C1054F7" w14:textId="77777777" w:rsidR="00287875" w:rsidRPr="00296ACF" w:rsidRDefault="00287875" w:rsidP="00287875">
            <w:pPr>
              <w:spacing w:before="60" w:after="60"/>
              <w:jc w:val="center"/>
              <w:rPr>
                <w:rFonts w:ascii="Arial" w:eastAsiaTheme="minorHAnsi" w:hAnsi="Arial" w:cs="Arial"/>
                <w:color w:val="000000" w:themeColor="text1"/>
                <w:sz w:val="16"/>
                <w:szCs w:val="16"/>
                <w:lang w:eastAsia="en-US"/>
              </w:rPr>
            </w:pPr>
            <w:r w:rsidRPr="00296ACF">
              <w:rPr>
                <w:rFonts w:ascii="Arial" w:eastAsiaTheme="minorHAnsi" w:hAnsi="Arial" w:cs="Arial"/>
                <w:color w:val="000000" w:themeColor="text1"/>
                <w:sz w:val="16"/>
                <w:szCs w:val="16"/>
                <w:lang w:eastAsia="en-US"/>
              </w:rPr>
              <w:t>Brak środków finansowych;</w:t>
            </w:r>
          </w:p>
          <w:p w14:paraId="67611056" w14:textId="799863E4" w:rsidR="00287875" w:rsidRPr="00296ACF" w:rsidRDefault="00287875" w:rsidP="00287875">
            <w:pPr>
              <w:spacing w:before="60" w:after="60"/>
              <w:jc w:val="center"/>
              <w:rPr>
                <w:rFonts w:ascii="Arial" w:eastAsiaTheme="minorHAnsi" w:hAnsi="Arial" w:cs="Arial"/>
                <w:color w:val="000000" w:themeColor="text1"/>
                <w:sz w:val="16"/>
                <w:szCs w:val="16"/>
                <w:lang w:eastAsia="en-US"/>
              </w:rPr>
            </w:pPr>
            <w:r w:rsidRPr="00296ACF">
              <w:rPr>
                <w:rFonts w:ascii="Arial" w:eastAsiaTheme="minorHAnsi" w:hAnsi="Arial" w:cs="Arial"/>
                <w:color w:val="000000" w:themeColor="text1"/>
                <w:sz w:val="16"/>
                <w:szCs w:val="16"/>
                <w:lang w:eastAsia="en-US"/>
              </w:rPr>
              <w:t>Nagłe nieprzewidziane zdarzenia</w:t>
            </w:r>
          </w:p>
        </w:tc>
      </w:tr>
      <w:tr w:rsidR="004D1EBB" w:rsidRPr="00296ACF" w14:paraId="28900C84" w14:textId="77777777" w:rsidTr="004D1EBB">
        <w:trPr>
          <w:cantSplit/>
          <w:trHeight w:val="517"/>
          <w:jc w:val="center"/>
        </w:trPr>
        <w:tc>
          <w:tcPr>
            <w:tcW w:w="548" w:type="pct"/>
            <w:vMerge/>
            <w:tcBorders>
              <w:left w:val="double" w:sz="4" w:space="0" w:color="auto"/>
            </w:tcBorders>
            <w:shd w:val="clear" w:color="auto" w:fill="auto"/>
            <w:vAlign w:val="center"/>
          </w:tcPr>
          <w:p w14:paraId="28C97B95" w14:textId="77777777" w:rsidR="004D1EBB" w:rsidRPr="00296ACF" w:rsidRDefault="004D1EBB" w:rsidP="004D1EBB">
            <w:pPr>
              <w:spacing w:before="60" w:after="60"/>
              <w:jc w:val="center"/>
              <w:rPr>
                <w:rFonts w:ascii="Arial" w:eastAsiaTheme="minorHAnsi" w:hAnsi="Arial" w:cs="Arial"/>
                <w:b/>
                <w:color w:val="000000" w:themeColor="text1"/>
                <w:sz w:val="16"/>
                <w:szCs w:val="16"/>
                <w:lang w:eastAsia="en-US"/>
              </w:rPr>
            </w:pPr>
          </w:p>
        </w:tc>
        <w:tc>
          <w:tcPr>
            <w:tcW w:w="777" w:type="pct"/>
            <w:vMerge/>
            <w:shd w:val="clear" w:color="auto" w:fill="auto"/>
            <w:vAlign w:val="center"/>
          </w:tcPr>
          <w:p w14:paraId="5496D6F9" w14:textId="77777777" w:rsidR="004D1EBB" w:rsidRPr="00296ACF" w:rsidRDefault="004D1EBB" w:rsidP="004D1EBB">
            <w:pPr>
              <w:spacing w:before="60" w:after="60"/>
              <w:jc w:val="center"/>
              <w:rPr>
                <w:rFonts w:ascii="Arial" w:eastAsiaTheme="minorHAnsi" w:hAnsi="Arial" w:cs="Arial"/>
                <w:color w:val="000000" w:themeColor="text1"/>
                <w:sz w:val="16"/>
                <w:szCs w:val="16"/>
                <w:lang w:val="pl" w:eastAsia="en-US"/>
              </w:rPr>
            </w:pPr>
          </w:p>
        </w:tc>
        <w:tc>
          <w:tcPr>
            <w:tcW w:w="794" w:type="pct"/>
            <w:shd w:val="clear" w:color="auto" w:fill="auto"/>
            <w:vAlign w:val="center"/>
          </w:tcPr>
          <w:p w14:paraId="21EC0A42" w14:textId="6E241CFF" w:rsidR="004D1EBB" w:rsidRPr="00296ACF" w:rsidRDefault="004D1EBB" w:rsidP="004D1EBB">
            <w:pPr>
              <w:spacing w:before="60" w:after="60"/>
              <w:jc w:val="center"/>
              <w:rPr>
                <w:rFonts w:ascii="Arial" w:eastAsiaTheme="minorHAnsi" w:hAnsi="Arial" w:cs="Arial"/>
                <w:bCs/>
                <w:color w:val="000000" w:themeColor="text1"/>
                <w:sz w:val="16"/>
                <w:szCs w:val="16"/>
                <w:lang w:eastAsia="en-US"/>
              </w:rPr>
            </w:pPr>
            <w:r w:rsidRPr="00296ACF">
              <w:rPr>
                <w:rFonts w:ascii="Arial" w:eastAsiaTheme="minorHAnsi" w:hAnsi="Arial" w:cs="Arial"/>
                <w:bCs/>
                <w:color w:val="000000" w:themeColor="text1"/>
                <w:sz w:val="16"/>
                <w:szCs w:val="16"/>
                <w:lang w:eastAsia="en-US"/>
              </w:rPr>
              <w:t>Liczba wybudowanej infrastruktury turystyczno-rekreacyjnej [szt.]</w:t>
            </w:r>
          </w:p>
          <w:p w14:paraId="39C1F21D" w14:textId="77523BFF" w:rsidR="004D1EBB" w:rsidRPr="00296ACF" w:rsidRDefault="004D1EBB" w:rsidP="004D1EBB">
            <w:pPr>
              <w:spacing w:before="60" w:after="60"/>
              <w:jc w:val="center"/>
              <w:rPr>
                <w:rFonts w:ascii="Arial" w:eastAsiaTheme="minorHAnsi" w:hAnsi="Arial" w:cs="Arial"/>
                <w:bCs/>
                <w:color w:val="000000" w:themeColor="text1"/>
                <w:sz w:val="16"/>
                <w:szCs w:val="16"/>
                <w:lang w:eastAsia="en-US"/>
              </w:rPr>
            </w:pPr>
            <w:r w:rsidRPr="00296ACF">
              <w:rPr>
                <w:rFonts w:ascii="Arial" w:eastAsiaTheme="minorHAnsi" w:hAnsi="Arial" w:cs="Arial"/>
                <w:bCs/>
                <w:color w:val="000000" w:themeColor="text1"/>
                <w:sz w:val="16"/>
                <w:szCs w:val="16"/>
                <w:lang w:eastAsia="en-US"/>
              </w:rPr>
              <w:t>Źródło: Urząd Gminy i Miasta Węgliniec</w:t>
            </w:r>
          </w:p>
        </w:tc>
        <w:tc>
          <w:tcPr>
            <w:tcW w:w="316" w:type="pct"/>
            <w:shd w:val="clear" w:color="auto" w:fill="BFBFBF" w:themeFill="background1" w:themeFillShade="BF"/>
            <w:vAlign w:val="center"/>
          </w:tcPr>
          <w:p w14:paraId="60720C56" w14:textId="77777777" w:rsidR="004D1EBB" w:rsidRPr="00296ACF" w:rsidRDefault="004D1EBB" w:rsidP="004D1EBB">
            <w:pPr>
              <w:spacing w:before="60" w:after="60"/>
              <w:jc w:val="center"/>
              <w:rPr>
                <w:rFonts w:ascii="Arial" w:eastAsiaTheme="minorHAnsi" w:hAnsi="Arial" w:cs="Arial"/>
                <w:b/>
                <w:color w:val="000000" w:themeColor="text1"/>
                <w:sz w:val="16"/>
                <w:szCs w:val="16"/>
                <w:lang w:eastAsia="en-US"/>
              </w:rPr>
            </w:pPr>
          </w:p>
        </w:tc>
        <w:tc>
          <w:tcPr>
            <w:tcW w:w="424" w:type="pct"/>
            <w:shd w:val="clear" w:color="auto" w:fill="auto"/>
            <w:vAlign w:val="center"/>
          </w:tcPr>
          <w:p w14:paraId="12503C3A" w14:textId="3EB80FBD" w:rsidR="004D1EBB" w:rsidRPr="00296ACF" w:rsidRDefault="004D1EBB" w:rsidP="004D1EBB">
            <w:pPr>
              <w:spacing w:before="60" w:after="60"/>
              <w:jc w:val="center"/>
              <w:rPr>
                <w:rFonts w:ascii="Arial" w:eastAsiaTheme="minorHAnsi" w:hAnsi="Arial" w:cs="Arial"/>
                <w:bCs/>
                <w:color w:val="000000" w:themeColor="text1"/>
                <w:sz w:val="16"/>
                <w:szCs w:val="16"/>
                <w:lang w:eastAsia="en-US"/>
              </w:rPr>
            </w:pPr>
            <w:r w:rsidRPr="00296ACF">
              <w:rPr>
                <w:rFonts w:ascii="Arial" w:eastAsiaTheme="minorHAnsi" w:hAnsi="Arial" w:cs="Arial"/>
                <w:bCs/>
                <w:color w:val="000000" w:themeColor="text1"/>
                <w:sz w:val="16"/>
                <w:szCs w:val="16"/>
                <w:lang w:eastAsia="en-US"/>
              </w:rPr>
              <w:t>1</w:t>
            </w:r>
          </w:p>
        </w:tc>
        <w:tc>
          <w:tcPr>
            <w:tcW w:w="566" w:type="pct"/>
            <w:shd w:val="clear" w:color="auto" w:fill="auto"/>
            <w:vAlign w:val="center"/>
          </w:tcPr>
          <w:p w14:paraId="2B232FA6" w14:textId="22CAD9A1" w:rsidR="004D1EBB" w:rsidRPr="00296ACF" w:rsidRDefault="004D1EBB" w:rsidP="004D1EBB">
            <w:pPr>
              <w:spacing w:before="60" w:after="60"/>
              <w:jc w:val="center"/>
              <w:rPr>
                <w:rFonts w:ascii="Arial" w:eastAsiaTheme="minorHAnsi" w:hAnsi="Arial" w:cs="Arial"/>
                <w:color w:val="000000" w:themeColor="text1"/>
                <w:sz w:val="16"/>
                <w:szCs w:val="16"/>
                <w:lang w:val="pl" w:eastAsia="en-US"/>
              </w:rPr>
            </w:pPr>
            <w:r w:rsidRPr="00296ACF">
              <w:rPr>
                <w:rFonts w:ascii="Arial" w:eastAsia="Arial" w:hAnsi="Arial" w:cs="Arial"/>
                <w:sz w:val="16"/>
                <w:szCs w:val="16"/>
                <w:lang w:val="pl"/>
              </w:rPr>
              <w:t xml:space="preserve">Zwiększenie świadomości </w:t>
            </w:r>
            <w:r w:rsidR="00150A4B">
              <w:rPr>
                <w:rFonts w:ascii="Arial" w:eastAsia="Arial" w:hAnsi="Arial" w:cs="Arial"/>
                <w:sz w:val="16"/>
                <w:szCs w:val="16"/>
                <w:lang w:val="pl"/>
              </w:rPr>
              <w:t xml:space="preserve"> przyrodniczej </w:t>
            </w:r>
            <w:r w:rsidRPr="00296ACF">
              <w:rPr>
                <w:rFonts w:ascii="Arial" w:eastAsia="Arial" w:hAnsi="Arial" w:cs="Arial"/>
                <w:sz w:val="16"/>
                <w:szCs w:val="16"/>
                <w:lang w:val="pl"/>
              </w:rPr>
              <w:t>społeczeństwa</w:t>
            </w:r>
          </w:p>
        </w:tc>
        <w:tc>
          <w:tcPr>
            <w:tcW w:w="583" w:type="pct"/>
            <w:shd w:val="clear" w:color="auto" w:fill="auto"/>
            <w:vAlign w:val="center"/>
          </w:tcPr>
          <w:p w14:paraId="7FE7BE14" w14:textId="08B489BC" w:rsidR="004D1EBB" w:rsidRPr="00296ACF" w:rsidRDefault="004D1EBB" w:rsidP="004D1EBB">
            <w:pPr>
              <w:spacing w:before="60" w:after="60"/>
              <w:jc w:val="center"/>
              <w:rPr>
                <w:rFonts w:ascii="Arial" w:eastAsiaTheme="minorHAnsi" w:hAnsi="Arial" w:cs="Arial"/>
                <w:bCs/>
                <w:color w:val="000000" w:themeColor="text1"/>
                <w:sz w:val="16"/>
                <w:szCs w:val="16"/>
                <w:lang w:eastAsia="en-US"/>
              </w:rPr>
            </w:pPr>
            <w:r w:rsidRPr="00296ACF">
              <w:rPr>
                <w:rFonts w:ascii="Arial" w:eastAsiaTheme="minorHAnsi" w:hAnsi="Arial" w:cs="Arial"/>
                <w:bCs/>
                <w:color w:val="000000" w:themeColor="text1"/>
                <w:sz w:val="16"/>
                <w:szCs w:val="16"/>
                <w:lang w:eastAsia="en-US"/>
              </w:rPr>
              <w:t>Budowa infrastruktury turystyczno-rekreacyjnej przy stawie w Czerwonej Wodzie</w:t>
            </w:r>
          </w:p>
        </w:tc>
        <w:tc>
          <w:tcPr>
            <w:tcW w:w="504" w:type="pct"/>
            <w:shd w:val="clear" w:color="auto" w:fill="auto"/>
            <w:vAlign w:val="center"/>
          </w:tcPr>
          <w:p w14:paraId="7874101B" w14:textId="1E042DAF" w:rsidR="004D1EBB" w:rsidRPr="00296ACF" w:rsidRDefault="004D1EBB" w:rsidP="004D1EBB">
            <w:pPr>
              <w:spacing w:before="60" w:after="60"/>
              <w:jc w:val="center"/>
              <w:rPr>
                <w:rFonts w:ascii="Arial" w:eastAsiaTheme="minorHAnsi" w:hAnsi="Arial" w:cs="Arial"/>
                <w:color w:val="000000" w:themeColor="text1"/>
                <w:sz w:val="16"/>
                <w:szCs w:val="16"/>
                <w:lang w:eastAsia="en-US"/>
              </w:rPr>
            </w:pPr>
            <w:r w:rsidRPr="00296ACF">
              <w:rPr>
                <w:rFonts w:ascii="Arial" w:eastAsiaTheme="minorHAnsi" w:hAnsi="Arial" w:cs="Arial"/>
                <w:color w:val="000000" w:themeColor="text1"/>
                <w:sz w:val="16"/>
                <w:szCs w:val="16"/>
                <w:lang w:eastAsia="en-US"/>
              </w:rPr>
              <w:t>Gmina i Miasto Węgliniec</w:t>
            </w:r>
          </w:p>
        </w:tc>
        <w:tc>
          <w:tcPr>
            <w:tcW w:w="488" w:type="pct"/>
            <w:tcBorders>
              <w:right w:val="double" w:sz="4" w:space="0" w:color="auto"/>
            </w:tcBorders>
            <w:shd w:val="clear" w:color="auto" w:fill="auto"/>
            <w:vAlign w:val="center"/>
          </w:tcPr>
          <w:p w14:paraId="496F7CF3" w14:textId="77777777" w:rsidR="004D1EBB" w:rsidRPr="00296ACF" w:rsidRDefault="004D1EBB" w:rsidP="004D1EBB">
            <w:pPr>
              <w:spacing w:before="60" w:after="60"/>
              <w:jc w:val="center"/>
              <w:rPr>
                <w:rFonts w:ascii="Arial" w:eastAsiaTheme="minorHAnsi" w:hAnsi="Arial" w:cs="Arial"/>
                <w:color w:val="000000" w:themeColor="text1"/>
                <w:sz w:val="16"/>
                <w:szCs w:val="16"/>
                <w:lang w:eastAsia="en-US"/>
              </w:rPr>
            </w:pPr>
            <w:r w:rsidRPr="00296ACF">
              <w:rPr>
                <w:rFonts w:ascii="Arial" w:eastAsiaTheme="minorHAnsi" w:hAnsi="Arial" w:cs="Arial"/>
                <w:color w:val="000000" w:themeColor="text1"/>
                <w:sz w:val="16"/>
                <w:szCs w:val="16"/>
                <w:lang w:eastAsia="en-US"/>
              </w:rPr>
              <w:t>Brak środków finansowych;</w:t>
            </w:r>
          </w:p>
          <w:p w14:paraId="179ACBFB" w14:textId="551943B7" w:rsidR="004D1EBB" w:rsidRPr="00296ACF" w:rsidRDefault="004D1EBB" w:rsidP="004D1EBB">
            <w:pPr>
              <w:spacing w:before="60" w:after="60"/>
              <w:jc w:val="center"/>
              <w:rPr>
                <w:rFonts w:ascii="Arial" w:eastAsiaTheme="minorHAnsi" w:hAnsi="Arial" w:cs="Arial"/>
                <w:color w:val="000000" w:themeColor="text1"/>
                <w:sz w:val="16"/>
                <w:szCs w:val="16"/>
                <w:lang w:eastAsia="en-US"/>
              </w:rPr>
            </w:pPr>
            <w:r w:rsidRPr="00296ACF">
              <w:rPr>
                <w:rFonts w:ascii="Arial" w:eastAsiaTheme="minorHAnsi" w:hAnsi="Arial" w:cs="Arial"/>
                <w:color w:val="000000" w:themeColor="text1"/>
                <w:sz w:val="16"/>
                <w:szCs w:val="16"/>
                <w:lang w:eastAsia="en-US"/>
              </w:rPr>
              <w:t>Nagłe nieprzewidziane zdarzenia</w:t>
            </w:r>
          </w:p>
        </w:tc>
      </w:tr>
      <w:tr w:rsidR="00150A4B" w:rsidRPr="00296ACF" w14:paraId="629DBF83" w14:textId="77777777" w:rsidTr="00296ACF">
        <w:trPr>
          <w:cantSplit/>
          <w:trHeight w:val="517"/>
          <w:jc w:val="center"/>
        </w:trPr>
        <w:tc>
          <w:tcPr>
            <w:tcW w:w="548" w:type="pct"/>
            <w:tcBorders>
              <w:left w:val="double" w:sz="4" w:space="0" w:color="auto"/>
            </w:tcBorders>
            <w:shd w:val="clear" w:color="auto" w:fill="auto"/>
            <w:vAlign w:val="center"/>
          </w:tcPr>
          <w:tbl>
            <w:tblPr>
              <w:tblW w:w="0" w:type="auto"/>
              <w:tblBorders>
                <w:top w:val="nil"/>
                <w:left w:val="nil"/>
                <w:bottom w:val="nil"/>
                <w:right w:val="nil"/>
              </w:tblBorders>
              <w:tblLook w:val="0000" w:firstRow="0" w:lastRow="0" w:firstColumn="0" w:lastColumn="0" w:noHBand="0" w:noVBand="0"/>
            </w:tblPr>
            <w:tblGrid>
              <w:gridCol w:w="1314"/>
            </w:tblGrid>
            <w:tr w:rsidR="004D1EBB" w:rsidRPr="00296ACF" w14:paraId="2DB712C1" w14:textId="77777777">
              <w:trPr>
                <w:trHeight w:val="188"/>
              </w:trPr>
              <w:tc>
                <w:tcPr>
                  <w:tcW w:w="0" w:type="auto"/>
                </w:tcPr>
                <w:p w14:paraId="2E19C569" w14:textId="6474303A" w:rsidR="004D1EBB" w:rsidRPr="00296ACF" w:rsidRDefault="004D1EBB" w:rsidP="004D1EBB">
                  <w:pPr>
                    <w:autoSpaceDE w:val="0"/>
                    <w:autoSpaceDN w:val="0"/>
                    <w:adjustRightInd w:val="0"/>
                    <w:jc w:val="center"/>
                    <w:rPr>
                      <w:rFonts w:ascii="Arial" w:eastAsiaTheme="minorHAnsi" w:hAnsi="Arial" w:cs="Arial"/>
                      <w:b/>
                      <w:color w:val="000000"/>
                      <w:sz w:val="16"/>
                      <w:szCs w:val="16"/>
                      <w:lang w:eastAsia="en-US"/>
                    </w:rPr>
                  </w:pPr>
                  <w:r w:rsidRPr="00296ACF">
                    <w:rPr>
                      <w:rFonts w:ascii="Arial" w:eastAsiaTheme="minorHAnsi" w:hAnsi="Arial" w:cs="Arial"/>
                      <w:b/>
                      <w:color w:val="000000"/>
                      <w:sz w:val="16"/>
                      <w:szCs w:val="16"/>
                      <w:lang w:eastAsia="en-US"/>
                    </w:rPr>
                    <w:t>ZAGROŻENIE POWAŻNYMI AWARIAMI</w:t>
                  </w:r>
                </w:p>
              </w:tc>
            </w:tr>
          </w:tbl>
          <w:p w14:paraId="7ACAE3AD" w14:textId="77777777" w:rsidR="004D1EBB" w:rsidRPr="00296ACF" w:rsidRDefault="004D1EBB" w:rsidP="004D1EBB">
            <w:pPr>
              <w:spacing w:before="60" w:after="60"/>
              <w:jc w:val="center"/>
              <w:rPr>
                <w:rFonts w:ascii="Arial" w:eastAsiaTheme="minorHAnsi" w:hAnsi="Arial" w:cs="Arial"/>
                <w:b/>
                <w:color w:val="000000" w:themeColor="text1"/>
                <w:sz w:val="16"/>
                <w:szCs w:val="16"/>
                <w:lang w:eastAsia="en-US"/>
              </w:rPr>
            </w:pPr>
          </w:p>
        </w:tc>
        <w:tc>
          <w:tcPr>
            <w:tcW w:w="777" w:type="pct"/>
            <w:shd w:val="clear" w:color="auto" w:fill="auto"/>
            <w:vAlign w:val="center"/>
          </w:tcPr>
          <w:p w14:paraId="548D6B3E" w14:textId="2ECA01FD" w:rsidR="004D1EBB" w:rsidRPr="00296ACF" w:rsidRDefault="004D1EBB" w:rsidP="004D1EBB">
            <w:pPr>
              <w:spacing w:before="60" w:after="60"/>
              <w:jc w:val="center"/>
              <w:rPr>
                <w:rFonts w:ascii="Arial" w:eastAsiaTheme="minorHAnsi" w:hAnsi="Arial" w:cs="Arial"/>
                <w:color w:val="000000" w:themeColor="text1"/>
                <w:sz w:val="16"/>
                <w:szCs w:val="16"/>
                <w:lang w:val="pl" w:eastAsia="en-US"/>
              </w:rPr>
            </w:pPr>
            <w:r w:rsidRPr="00296ACF">
              <w:rPr>
                <w:rFonts w:ascii="Arial" w:eastAsiaTheme="minorHAnsi" w:hAnsi="Arial" w:cs="Arial"/>
                <w:color w:val="000000" w:themeColor="text1"/>
                <w:sz w:val="16"/>
                <w:szCs w:val="16"/>
                <w:lang w:val="pl" w:eastAsia="en-US"/>
              </w:rPr>
              <w:t>OCHRONA PRZED POWAŻNYMI AWARIAMI I ZAGROŻENIAMI NATURALNYMI</w:t>
            </w:r>
          </w:p>
        </w:tc>
        <w:tc>
          <w:tcPr>
            <w:tcW w:w="794" w:type="pct"/>
            <w:shd w:val="clear" w:color="auto" w:fill="auto"/>
            <w:vAlign w:val="center"/>
          </w:tcPr>
          <w:p w14:paraId="4BF55128" w14:textId="77777777" w:rsidR="004D1EBB" w:rsidRDefault="004D1EBB" w:rsidP="004D1EBB">
            <w:pPr>
              <w:spacing w:before="60" w:after="60"/>
              <w:jc w:val="center"/>
              <w:rPr>
                <w:rFonts w:ascii="Arial" w:eastAsiaTheme="minorHAnsi" w:hAnsi="Arial" w:cs="Arial"/>
                <w:bCs/>
                <w:color w:val="000000" w:themeColor="text1"/>
                <w:sz w:val="16"/>
                <w:szCs w:val="16"/>
                <w:lang w:eastAsia="en-US"/>
              </w:rPr>
            </w:pPr>
            <w:r w:rsidRPr="00296ACF">
              <w:rPr>
                <w:rFonts w:ascii="Arial" w:eastAsiaTheme="minorHAnsi" w:hAnsi="Arial" w:cs="Arial"/>
                <w:bCs/>
                <w:color w:val="000000" w:themeColor="text1"/>
                <w:sz w:val="16"/>
                <w:szCs w:val="16"/>
                <w:lang w:eastAsia="en-US"/>
              </w:rPr>
              <w:t>Liczba wspartych OSP [szt.]</w:t>
            </w:r>
          </w:p>
          <w:p w14:paraId="50580C0E" w14:textId="2CD494D7" w:rsidR="00150A4B" w:rsidRPr="00296ACF" w:rsidRDefault="00150A4B" w:rsidP="004D1EBB">
            <w:pPr>
              <w:spacing w:before="60" w:after="60"/>
              <w:jc w:val="center"/>
              <w:rPr>
                <w:rFonts w:ascii="Arial" w:eastAsiaTheme="minorHAnsi" w:hAnsi="Arial" w:cs="Arial"/>
                <w:bCs/>
                <w:color w:val="000000" w:themeColor="text1"/>
                <w:sz w:val="16"/>
                <w:szCs w:val="16"/>
                <w:lang w:eastAsia="en-US"/>
              </w:rPr>
            </w:pPr>
            <w:r>
              <w:rPr>
                <w:rFonts w:ascii="Arial" w:eastAsiaTheme="minorHAnsi" w:hAnsi="Arial" w:cs="Arial"/>
                <w:bCs/>
                <w:color w:val="000000" w:themeColor="text1"/>
                <w:sz w:val="16"/>
                <w:szCs w:val="16"/>
                <w:lang w:eastAsia="en-US"/>
              </w:rPr>
              <w:t>Źródło: Urząd Gminy i Miasta Węgliniec</w:t>
            </w:r>
          </w:p>
        </w:tc>
        <w:tc>
          <w:tcPr>
            <w:tcW w:w="316" w:type="pct"/>
            <w:shd w:val="clear" w:color="auto" w:fill="auto"/>
            <w:vAlign w:val="center"/>
          </w:tcPr>
          <w:p w14:paraId="5CD34974" w14:textId="0D8AC1BA" w:rsidR="004D1EBB" w:rsidRPr="00296ACF" w:rsidRDefault="004D1EBB" w:rsidP="004D1EBB">
            <w:pPr>
              <w:spacing w:before="60" w:after="60"/>
              <w:jc w:val="center"/>
              <w:rPr>
                <w:rFonts w:ascii="Arial" w:eastAsiaTheme="minorHAnsi" w:hAnsi="Arial" w:cs="Arial"/>
                <w:color w:val="000000" w:themeColor="text1"/>
                <w:sz w:val="16"/>
                <w:szCs w:val="16"/>
                <w:lang w:eastAsia="en-US"/>
              </w:rPr>
            </w:pPr>
            <w:r w:rsidRPr="00296ACF">
              <w:rPr>
                <w:rFonts w:ascii="Arial" w:eastAsiaTheme="minorHAnsi" w:hAnsi="Arial" w:cs="Arial"/>
                <w:color w:val="000000" w:themeColor="text1"/>
                <w:sz w:val="16"/>
                <w:szCs w:val="16"/>
                <w:lang w:eastAsia="en-US"/>
              </w:rPr>
              <w:t>5</w:t>
            </w:r>
          </w:p>
        </w:tc>
        <w:tc>
          <w:tcPr>
            <w:tcW w:w="424" w:type="pct"/>
            <w:shd w:val="clear" w:color="auto" w:fill="auto"/>
            <w:vAlign w:val="center"/>
          </w:tcPr>
          <w:p w14:paraId="30B5D536" w14:textId="1F36A6FB" w:rsidR="004D1EBB" w:rsidRPr="00296ACF" w:rsidRDefault="004D1EBB" w:rsidP="004D1EBB">
            <w:pPr>
              <w:spacing w:before="60" w:after="60"/>
              <w:jc w:val="center"/>
              <w:rPr>
                <w:rFonts w:ascii="Arial" w:eastAsiaTheme="minorHAnsi" w:hAnsi="Arial" w:cs="Arial"/>
                <w:bCs/>
                <w:color w:val="000000" w:themeColor="text1"/>
                <w:sz w:val="16"/>
                <w:szCs w:val="16"/>
                <w:lang w:eastAsia="en-US"/>
              </w:rPr>
            </w:pPr>
            <w:r w:rsidRPr="00296ACF">
              <w:rPr>
                <w:rFonts w:ascii="Arial" w:eastAsiaTheme="minorHAnsi" w:hAnsi="Arial" w:cs="Arial"/>
                <w:bCs/>
                <w:color w:val="000000" w:themeColor="text1"/>
                <w:sz w:val="16"/>
                <w:szCs w:val="16"/>
                <w:lang w:eastAsia="en-US"/>
              </w:rPr>
              <w:t>5</w:t>
            </w:r>
          </w:p>
        </w:tc>
        <w:tc>
          <w:tcPr>
            <w:tcW w:w="566" w:type="pct"/>
            <w:shd w:val="clear" w:color="auto" w:fill="auto"/>
          </w:tcPr>
          <w:p w14:paraId="4AC14BF0" w14:textId="415796B2" w:rsidR="004D1EBB" w:rsidRPr="00296ACF" w:rsidRDefault="004D1EBB" w:rsidP="004D1EBB">
            <w:pPr>
              <w:spacing w:before="60" w:after="60"/>
              <w:jc w:val="center"/>
              <w:rPr>
                <w:rFonts w:ascii="Arial" w:eastAsiaTheme="minorHAnsi" w:hAnsi="Arial" w:cs="Arial"/>
                <w:color w:val="000000" w:themeColor="text1"/>
                <w:sz w:val="16"/>
                <w:szCs w:val="16"/>
                <w:lang w:val="pl" w:eastAsia="en-US"/>
              </w:rPr>
            </w:pPr>
            <w:r w:rsidRPr="00296ACF">
              <w:rPr>
                <w:rFonts w:ascii="Arial" w:hAnsi="Arial" w:cs="Arial"/>
                <w:sz w:val="16"/>
                <w:szCs w:val="16"/>
              </w:rPr>
              <w:t xml:space="preserve">Minimalizacja możliwości wystąpienia poważnych awarii </w:t>
            </w:r>
          </w:p>
        </w:tc>
        <w:tc>
          <w:tcPr>
            <w:tcW w:w="583" w:type="pct"/>
            <w:shd w:val="clear" w:color="auto" w:fill="auto"/>
            <w:vAlign w:val="center"/>
          </w:tcPr>
          <w:p w14:paraId="748B0F6D" w14:textId="764A8992" w:rsidR="004D1EBB" w:rsidRPr="00296ACF" w:rsidRDefault="004D1EBB" w:rsidP="004D1EBB">
            <w:pPr>
              <w:spacing w:before="60" w:after="60"/>
              <w:jc w:val="center"/>
              <w:rPr>
                <w:rFonts w:ascii="Arial" w:eastAsiaTheme="minorHAnsi" w:hAnsi="Arial" w:cs="Arial"/>
                <w:bCs/>
                <w:color w:val="000000" w:themeColor="text1"/>
                <w:sz w:val="16"/>
                <w:szCs w:val="16"/>
                <w:lang w:eastAsia="en-US"/>
              </w:rPr>
            </w:pPr>
            <w:r w:rsidRPr="00296ACF">
              <w:rPr>
                <w:rFonts w:ascii="Arial" w:eastAsiaTheme="minorHAnsi" w:hAnsi="Arial" w:cs="Arial"/>
                <w:bCs/>
                <w:color w:val="000000" w:themeColor="text1"/>
                <w:sz w:val="16"/>
                <w:szCs w:val="16"/>
                <w:lang w:eastAsia="en-US"/>
              </w:rPr>
              <w:t>Dotacja dla OSP</w:t>
            </w:r>
          </w:p>
        </w:tc>
        <w:tc>
          <w:tcPr>
            <w:tcW w:w="504" w:type="pct"/>
            <w:shd w:val="clear" w:color="auto" w:fill="auto"/>
            <w:vAlign w:val="center"/>
          </w:tcPr>
          <w:p w14:paraId="15DBAF41" w14:textId="51FDD47D" w:rsidR="004D1EBB" w:rsidRPr="00296ACF" w:rsidRDefault="004D1EBB" w:rsidP="004D1EBB">
            <w:pPr>
              <w:spacing w:before="60" w:after="60"/>
              <w:jc w:val="center"/>
              <w:rPr>
                <w:rFonts w:ascii="Arial" w:eastAsiaTheme="minorHAnsi" w:hAnsi="Arial" w:cs="Arial"/>
                <w:color w:val="000000" w:themeColor="text1"/>
                <w:sz w:val="16"/>
                <w:szCs w:val="16"/>
                <w:lang w:eastAsia="en-US"/>
              </w:rPr>
            </w:pPr>
            <w:r w:rsidRPr="00296ACF">
              <w:rPr>
                <w:rFonts w:ascii="Arial" w:eastAsiaTheme="minorHAnsi" w:hAnsi="Arial" w:cs="Arial"/>
                <w:color w:val="000000" w:themeColor="text1"/>
                <w:sz w:val="16"/>
                <w:szCs w:val="16"/>
                <w:lang w:eastAsia="en-US"/>
              </w:rPr>
              <w:t>Gmina i Miasto Węgliniec</w:t>
            </w:r>
          </w:p>
        </w:tc>
        <w:tc>
          <w:tcPr>
            <w:tcW w:w="488" w:type="pct"/>
            <w:tcBorders>
              <w:right w:val="double" w:sz="4" w:space="0" w:color="auto"/>
            </w:tcBorders>
            <w:shd w:val="clear" w:color="auto" w:fill="auto"/>
            <w:vAlign w:val="center"/>
          </w:tcPr>
          <w:p w14:paraId="27DEFE65" w14:textId="3F961E8E" w:rsidR="004D1EBB" w:rsidRPr="00296ACF" w:rsidRDefault="004D1EBB" w:rsidP="004D1EBB">
            <w:pPr>
              <w:spacing w:before="60" w:after="60"/>
              <w:jc w:val="center"/>
              <w:rPr>
                <w:rFonts w:ascii="Arial" w:eastAsiaTheme="minorHAnsi" w:hAnsi="Arial" w:cs="Arial"/>
                <w:color w:val="000000" w:themeColor="text1"/>
                <w:sz w:val="16"/>
                <w:szCs w:val="16"/>
                <w:lang w:eastAsia="en-US"/>
              </w:rPr>
            </w:pPr>
            <w:r w:rsidRPr="00296ACF">
              <w:rPr>
                <w:rFonts w:ascii="Arial" w:eastAsiaTheme="minorHAnsi" w:hAnsi="Arial" w:cs="Arial"/>
                <w:color w:val="000000" w:themeColor="text1"/>
                <w:sz w:val="16"/>
                <w:szCs w:val="16"/>
                <w:lang w:eastAsia="en-US"/>
              </w:rPr>
              <w:t>Brak środków finansowych;</w:t>
            </w:r>
          </w:p>
        </w:tc>
      </w:tr>
    </w:tbl>
    <w:bookmarkEnd w:id="226"/>
    <w:p w14:paraId="3B181A86" w14:textId="0F756A2B" w:rsidR="000A447F" w:rsidRPr="001819FB" w:rsidRDefault="000A447F" w:rsidP="00FF2B05">
      <w:pPr>
        <w:keepNext/>
        <w:spacing w:before="120" w:after="120"/>
        <w:jc w:val="right"/>
        <w:rPr>
          <w:rFonts w:ascii="Arial" w:hAnsi="Arial" w:cs="Arial"/>
          <w:iCs/>
          <w:color w:val="000000" w:themeColor="text1"/>
          <w:sz w:val="18"/>
          <w:szCs w:val="18"/>
        </w:rPr>
      </w:pPr>
      <w:r w:rsidRPr="001819FB">
        <w:rPr>
          <w:rFonts w:ascii="Arial" w:hAnsi="Arial" w:cs="Arial"/>
          <w:iCs/>
          <w:color w:val="000000" w:themeColor="text1"/>
          <w:sz w:val="18"/>
          <w:szCs w:val="18"/>
        </w:rPr>
        <w:t>Źródło: Opracowanie własne</w:t>
      </w:r>
    </w:p>
    <w:p w14:paraId="5B3A7F00" w14:textId="77777777" w:rsidR="000F1902" w:rsidRPr="00F606BE" w:rsidRDefault="000F1902" w:rsidP="000A447F">
      <w:pPr>
        <w:spacing w:before="240" w:after="120"/>
        <w:jc w:val="center"/>
        <w:rPr>
          <w:rFonts w:ascii="Arial" w:hAnsi="Arial" w:cs="Arial"/>
          <w:b/>
          <w:color w:val="0070C0"/>
          <w:sz w:val="20"/>
          <w:szCs w:val="20"/>
        </w:rPr>
        <w:sectPr w:rsidR="000F1902" w:rsidRPr="00F606BE" w:rsidSect="000F1902">
          <w:pgSz w:w="16838" w:h="11906" w:orient="landscape"/>
          <w:pgMar w:top="1418" w:right="1418" w:bottom="1418" w:left="1418" w:header="709" w:footer="709" w:gutter="0"/>
          <w:cols w:space="708"/>
          <w:docGrid w:linePitch="360"/>
        </w:sectPr>
      </w:pPr>
      <w:bookmarkStart w:id="228" w:name="_Toc20476433"/>
      <w:bookmarkStart w:id="229" w:name="_Toc23143711"/>
      <w:bookmarkStart w:id="230" w:name="_Toc27644330"/>
    </w:p>
    <w:p w14:paraId="26BE5428" w14:textId="0FCF5D4E" w:rsidR="000A447F" w:rsidRPr="001819FB" w:rsidRDefault="000A447F" w:rsidP="000A447F">
      <w:pPr>
        <w:spacing w:before="240" w:after="120"/>
        <w:jc w:val="center"/>
        <w:rPr>
          <w:rFonts w:ascii="Arial" w:hAnsi="Arial" w:cs="Arial"/>
          <w:b/>
          <w:color w:val="000000" w:themeColor="text1"/>
          <w:sz w:val="20"/>
          <w:szCs w:val="20"/>
        </w:rPr>
      </w:pPr>
      <w:bookmarkStart w:id="231" w:name="_Toc151709171"/>
      <w:bookmarkStart w:id="232" w:name="_Toc72749996"/>
      <w:r w:rsidRPr="001819FB">
        <w:rPr>
          <w:rFonts w:ascii="Arial" w:hAnsi="Arial" w:cs="Arial"/>
          <w:b/>
          <w:color w:val="000000" w:themeColor="text1"/>
          <w:sz w:val="20"/>
          <w:szCs w:val="20"/>
        </w:rPr>
        <w:lastRenderedPageBreak/>
        <w:t xml:space="preserve">Tabela </w:t>
      </w:r>
      <w:r w:rsidRPr="001819FB">
        <w:rPr>
          <w:rFonts w:ascii="Arial" w:hAnsi="Arial" w:cs="Arial"/>
          <w:b/>
          <w:color w:val="000000" w:themeColor="text1"/>
          <w:sz w:val="20"/>
          <w:szCs w:val="20"/>
        </w:rPr>
        <w:fldChar w:fldCharType="begin"/>
      </w:r>
      <w:r w:rsidRPr="001819FB">
        <w:rPr>
          <w:rFonts w:ascii="Arial" w:hAnsi="Arial" w:cs="Arial"/>
          <w:b/>
          <w:color w:val="000000" w:themeColor="text1"/>
          <w:sz w:val="20"/>
          <w:szCs w:val="20"/>
        </w:rPr>
        <w:instrText xml:space="preserve"> SEQ Tabela \* ARABIC </w:instrText>
      </w:r>
      <w:r w:rsidRPr="001819FB">
        <w:rPr>
          <w:rFonts w:ascii="Arial" w:hAnsi="Arial" w:cs="Arial"/>
          <w:b/>
          <w:color w:val="000000" w:themeColor="text1"/>
          <w:sz w:val="20"/>
          <w:szCs w:val="20"/>
        </w:rPr>
        <w:fldChar w:fldCharType="separate"/>
      </w:r>
      <w:r w:rsidR="00113E44">
        <w:rPr>
          <w:rFonts w:ascii="Arial" w:hAnsi="Arial" w:cs="Arial"/>
          <w:b/>
          <w:noProof/>
          <w:color w:val="000000" w:themeColor="text1"/>
          <w:sz w:val="20"/>
          <w:szCs w:val="20"/>
        </w:rPr>
        <w:t>35</w:t>
      </w:r>
      <w:r w:rsidRPr="001819FB">
        <w:rPr>
          <w:rFonts w:ascii="Arial" w:hAnsi="Arial" w:cs="Arial"/>
          <w:b/>
          <w:color w:val="000000" w:themeColor="text1"/>
          <w:sz w:val="20"/>
          <w:szCs w:val="20"/>
        </w:rPr>
        <w:fldChar w:fldCharType="end"/>
      </w:r>
      <w:r w:rsidRPr="001819FB">
        <w:rPr>
          <w:rFonts w:ascii="Arial" w:hAnsi="Arial" w:cs="Arial"/>
          <w:b/>
          <w:color w:val="000000" w:themeColor="text1"/>
          <w:sz w:val="20"/>
          <w:szCs w:val="20"/>
        </w:rPr>
        <w:t>. Harmonogram realizacji zadań własnych wraz z ich finansowaniem</w:t>
      </w:r>
      <w:bookmarkEnd w:id="231"/>
      <w:r w:rsidRPr="001819FB">
        <w:rPr>
          <w:rFonts w:ascii="Arial" w:hAnsi="Arial" w:cs="Arial"/>
          <w:b/>
          <w:color w:val="000000" w:themeColor="text1"/>
          <w:sz w:val="20"/>
          <w:szCs w:val="20"/>
        </w:rPr>
        <w:t xml:space="preserve"> </w:t>
      </w:r>
      <w:bookmarkEnd w:id="228"/>
      <w:bookmarkEnd w:id="229"/>
      <w:bookmarkEnd w:id="230"/>
      <w:bookmarkEnd w:id="232"/>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400"/>
        <w:gridCol w:w="1872"/>
        <w:gridCol w:w="1333"/>
        <w:gridCol w:w="1093"/>
        <w:gridCol w:w="1093"/>
        <w:gridCol w:w="676"/>
        <w:gridCol w:w="676"/>
        <w:gridCol w:w="676"/>
        <w:gridCol w:w="676"/>
        <w:gridCol w:w="676"/>
        <w:gridCol w:w="1093"/>
        <w:gridCol w:w="1347"/>
        <w:gridCol w:w="1361"/>
      </w:tblGrid>
      <w:tr w:rsidR="001819FB" w:rsidRPr="001819FB" w14:paraId="078F2088" w14:textId="12C70D9D" w:rsidTr="00FF2B05">
        <w:trPr>
          <w:trHeight w:val="20"/>
          <w:tblHeader/>
          <w:jc w:val="center"/>
        </w:trPr>
        <w:tc>
          <w:tcPr>
            <w:tcW w:w="501" w:type="pct"/>
            <w:vMerge w:val="restart"/>
            <w:shd w:val="clear" w:color="auto" w:fill="BFBFBF"/>
            <w:vAlign w:val="center"/>
          </w:tcPr>
          <w:p w14:paraId="640CF4D9" w14:textId="77777777" w:rsidR="00D328C6" w:rsidRPr="00FF2B05" w:rsidRDefault="00D328C6" w:rsidP="000F1902">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b/>
                <w:color w:val="000000" w:themeColor="text1"/>
                <w:sz w:val="15"/>
                <w:szCs w:val="15"/>
                <w:lang w:eastAsia="en-US"/>
              </w:rPr>
              <w:t>Obszar interwencji</w:t>
            </w:r>
          </w:p>
        </w:tc>
        <w:tc>
          <w:tcPr>
            <w:tcW w:w="670" w:type="pct"/>
            <w:vMerge w:val="restart"/>
            <w:shd w:val="clear" w:color="auto" w:fill="BFBFBF"/>
            <w:vAlign w:val="center"/>
          </w:tcPr>
          <w:p w14:paraId="601A230A" w14:textId="77777777" w:rsidR="00D328C6" w:rsidRPr="00FF2B05" w:rsidRDefault="00D328C6" w:rsidP="000F1902">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b/>
                <w:color w:val="000000" w:themeColor="text1"/>
                <w:sz w:val="15"/>
                <w:szCs w:val="15"/>
                <w:lang w:eastAsia="en-US"/>
              </w:rPr>
              <w:t>Zadanie</w:t>
            </w:r>
          </w:p>
        </w:tc>
        <w:tc>
          <w:tcPr>
            <w:tcW w:w="477" w:type="pct"/>
            <w:vMerge w:val="restart"/>
            <w:shd w:val="clear" w:color="auto" w:fill="BFBFBF"/>
            <w:vAlign w:val="center"/>
          </w:tcPr>
          <w:p w14:paraId="65BF1A49" w14:textId="61181B8D" w:rsidR="00D328C6" w:rsidRPr="00FF2B05" w:rsidRDefault="00D328C6" w:rsidP="000F1902">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b/>
                <w:color w:val="000000" w:themeColor="text1"/>
                <w:sz w:val="15"/>
                <w:szCs w:val="15"/>
                <w:lang w:eastAsia="en-US"/>
              </w:rPr>
              <w:t>Podmiot odpowiedzialny za realizację wraz z jednostkami włączonymi w realizację</w:t>
            </w:r>
          </w:p>
        </w:tc>
        <w:tc>
          <w:tcPr>
            <w:tcW w:w="2862" w:type="pct"/>
            <w:gridSpan w:val="9"/>
            <w:shd w:val="clear" w:color="auto" w:fill="BFBFBF"/>
            <w:vAlign w:val="center"/>
          </w:tcPr>
          <w:p w14:paraId="6F6052AF" w14:textId="77777777" w:rsidR="00D328C6" w:rsidRPr="00FF2B05" w:rsidRDefault="00D328C6" w:rsidP="000F1902">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b/>
                <w:color w:val="000000" w:themeColor="text1"/>
                <w:sz w:val="15"/>
                <w:szCs w:val="15"/>
                <w:lang w:eastAsia="en-US"/>
              </w:rPr>
              <w:t>Szacunkowe koszty realizacji zadania [zł]</w:t>
            </w:r>
          </w:p>
        </w:tc>
        <w:tc>
          <w:tcPr>
            <w:tcW w:w="491" w:type="pct"/>
            <w:vMerge w:val="restart"/>
            <w:shd w:val="clear" w:color="auto" w:fill="BFBFBF"/>
            <w:vAlign w:val="center"/>
          </w:tcPr>
          <w:p w14:paraId="5D51008E" w14:textId="77777777" w:rsidR="00D328C6" w:rsidRPr="00FF2B05" w:rsidRDefault="00D328C6" w:rsidP="000F1902">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b/>
                <w:color w:val="000000" w:themeColor="text1"/>
                <w:sz w:val="15"/>
                <w:szCs w:val="15"/>
                <w:lang w:eastAsia="en-US"/>
              </w:rPr>
              <w:t>Źródła finansowania</w:t>
            </w:r>
          </w:p>
        </w:tc>
      </w:tr>
      <w:tr w:rsidR="00FF2B05" w:rsidRPr="001819FB" w14:paraId="38B87418" w14:textId="4114D43D" w:rsidTr="00FF2B05">
        <w:trPr>
          <w:trHeight w:val="556"/>
          <w:tblHeader/>
          <w:jc w:val="center"/>
        </w:trPr>
        <w:tc>
          <w:tcPr>
            <w:tcW w:w="501" w:type="pct"/>
            <w:vMerge/>
            <w:shd w:val="clear" w:color="auto" w:fill="D9D9D9"/>
            <w:vAlign w:val="center"/>
          </w:tcPr>
          <w:p w14:paraId="18DFA5D3" w14:textId="77777777" w:rsidR="00907B8E" w:rsidRPr="00FF2B05" w:rsidRDefault="00907B8E" w:rsidP="00907B8E">
            <w:pPr>
              <w:spacing w:before="60" w:after="60"/>
              <w:jc w:val="center"/>
              <w:rPr>
                <w:rFonts w:ascii="Arial" w:eastAsiaTheme="minorHAnsi" w:hAnsi="Arial" w:cs="Arial"/>
                <w:color w:val="000000" w:themeColor="text1"/>
                <w:sz w:val="15"/>
                <w:szCs w:val="15"/>
                <w:lang w:eastAsia="en-US"/>
              </w:rPr>
            </w:pPr>
          </w:p>
        </w:tc>
        <w:tc>
          <w:tcPr>
            <w:tcW w:w="670" w:type="pct"/>
            <w:vMerge/>
            <w:shd w:val="clear" w:color="auto" w:fill="D9D9D9"/>
            <w:vAlign w:val="center"/>
          </w:tcPr>
          <w:p w14:paraId="56E94DC4" w14:textId="77777777" w:rsidR="00907B8E" w:rsidRPr="00FF2B05" w:rsidRDefault="00907B8E" w:rsidP="00907B8E">
            <w:pPr>
              <w:spacing w:before="60" w:after="60"/>
              <w:jc w:val="center"/>
              <w:rPr>
                <w:rFonts w:ascii="Arial" w:eastAsiaTheme="minorHAnsi" w:hAnsi="Arial" w:cs="Arial"/>
                <w:color w:val="000000" w:themeColor="text1"/>
                <w:sz w:val="15"/>
                <w:szCs w:val="15"/>
                <w:lang w:eastAsia="en-US"/>
              </w:rPr>
            </w:pPr>
          </w:p>
        </w:tc>
        <w:tc>
          <w:tcPr>
            <w:tcW w:w="477" w:type="pct"/>
            <w:vMerge/>
            <w:shd w:val="clear" w:color="auto" w:fill="D9D9D9"/>
            <w:vAlign w:val="center"/>
          </w:tcPr>
          <w:p w14:paraId="4F59484C" w14:textId="77777777" w:rsidR="00907B8E" w:rsidRPr="00FF2B05" w:rsidRDefault="00907B8E" w:rsidP="00907B8E">
            <w:pPr>
              <w:spacing w:before="60" w:after="60"/>
              <w:jc w:val="center"/>
              <w:rPr>
                <w:rFonts w:ascii="Arial" w:eastAsiaTheme="minorHAnsi" w:hAnsi="Arial" w:cs="Arial"/>
                <w:color w:val="000000" w:themeColor="text1"/>
                <w:sz w:val="15"/>
                <w:szCs w:val="15"/>
                <w:lang w:eastAsia="en-US"/>
              </w:rPr>
            </w:pPr>
          </w:p>
        </w:tc>
        <w:tc>
          <w:tcPr>
            <w:tcW w:w="391" w:type="pct"/>
            <w:tcBorders>
              <w:left w:val="single" w:sz="4" w:space="0" w:color="auto"/>
            </w:tcBorders>
            <w:shd w:val="clear" w:color="auto" w:fill="BFBFBF"/>
            <w:vAlign w:val="center"/>
          </w:tcPr>
          <w:p w14:paraId="2F375B42" w14:textId="1D5708C8" w:rsidR="00907B8E" w:rsidRPr="00FF2B05" w:rsidRDefault="00907B8E" w:rsidP="00907B8E">
            <w:pPr>
              <w:spacing w:before="60" w:after="60"/>
              <w:jc w:val="center"/>
              <w:rPr>
                <w:rFonts w:ascii="Arial" w:eastAsiaTheme="minorHAnsi" w:hAnsi="Arial" w:cs="Arial"/>
                <w:b/>
                <w:bCs/>
                <w:color w:val="000000" w:themeColor="text1"/>
                <w:sz w:val="15"/>
                <w:szCs w:val="15"/>
                <w:lang w:eastAsia="en-US"/>
              </w:rPr>
            </w:pPr>
            <w:r w:rsidRPr="00FF2B05">
              <w:rPr>
                <w:rFonts w:ascii="Arial" w:eastAsiaTheme="minorHAnsi" w:hAnsi="Arial" w:cs="Arial"/>
                <w:b/>
                <w:bCs/>
                <w:color w:val="000000" w:themeColor="text1"/>
                <w:sz w:val="15"/>
                <w:szCs w:val="15"/>
                <w:lang w:eastAsia="en-US"/>
              </w:rPr>
              <w:t>2024</w:t>
            </w:r>
          </w:p>
        </w:tc>
        <w:tc>
          <w:tcPr>
            <w:tcW w:w="391" w:type="pct"/>
            <w:shd w:val="clear" w:color="auto" w:fill="BFBFBF"/>
            <w:vAlign w:val="center"/>
          </w:tcPr>
          <w:p w14:paraId="79B4D009" w14:textId="2EF8A2BF" w:rsidR="00907B8E" w:rsidRPr="00FF2B05" w:rsidRDefault="00907B8E" w:rsidP="00907B8E">
            <w:pPr>
              <w:spacing w:before="60" w:after="60"/>
              <w:jc w:val="center"/>
              <w:rPr>
                <w:rFonts w:ascii="Arial" w:eastAsiaTheme="minorHAnsi" w:hAnsi="Arial" w:cs="Arial"/>
                <w:b/>
                <w:bCs/>
                <w:color w:val="000000" w:themeColor="text1"/>
                <w:sz w:val="15"/>
                <w:szCs w:val="15"/>
                <w:lang w:eastAsia="en-US"/>
              </w:rPr>
            </w:pPr>
            <w:r w:rsidRPr="00FF2B05">
              <w:rPr>
                <w:rFonts w:ascii="Arial" w:eastAsiaTheme="minorHAnsi" w:hAnsi="Arial" w:cs="Arial"/>
                <w:b/>
                <w:bCs/>
                <w:color w:val="000000" w:themeColor="text1"/>
                <w:sz w:val="15"/>
                <w:szCs w:val="15"/>
                <w:lang w:eastAsia="en-US"/>
              </w:rPr>
              <w:t>2025</w:t>
            </w:r>
          </w:p>
        </w:tc>
        <w:tc>
          <w:tcPr>
            <w:tcW w:w="242" w:type="pct"/>
            <w:shd w:val="clear" w:color="auto" w:fill="BFBFBF"/>
            <w:vAlign w:val="center"/>
          </w:tcPr>
          <w:p w14:paraId="289DDA0A" w14:textId="138834CF" w:rsidR="00907B8E" w:rsidRPr="00FF2B05" w:rsidRDefault="00907B8E" w:rsidP="00907B8E">
            <w:pPr>
              <w:spacing w:before="60" w:after="60"/>
              <w:jc w:val="center"/>
              <w:rPr>
                <w:rFonts w:ascii="Arial" w:eastAsiaTheme="minorHAnsi" w:hAnsi="Arial" w:cs="Arial"/>
                <w:b/>
                <w:bCs/>
                <w:color w:val="000000" w:themeColor="text1"/>
                <w:sz w:val="15"/>
                <w:szCs w:val="15"/>
                <w:lang w:eastAsia="en-US"/>
              </w:rPr>
            </w:pPr>
            <w:r w:rsidRPr="00FF2B05">
              <w:rPr>
                <w:rFonts w:ascii="Arial" w:eastAsiaTheme="minorHAnsi" w:hAnsi="Arial" w:cs="Arial"/>
                <w:b/>
                <w:bCs/>
                <w:color w:val="000000" w:themeColor="text1"/>
                <w:sz w:val="15"/>
                <w:szCs w:val="15"/>
                <w:lang w:eastAsia="en-US"/>
              </w:rPr>
              <w:t>2026</w:t>
            </w:r>
          </w:p>
        </w:tc>
        <w:tc>
          <w:tcPr>
            <w:tcW w:w="242" w:type="pct"/>
            <w:shd w:val="clear" w:color="auto" w:fill="BFBFBF"/>
            <w:vAlign w:val="center"/>
          </w:tcPr>
          <w:p w14:paraId="4AC27358" w14:textId="6B5E9E3F" w:rsidR="00907B8E" w:rsidRPr="00FF2B05" w:rsidRDefault="00907B8E" w:rsidP="00907B8E">
            <w:pPr>
              <w:spacing w:before="60" w:after="60"/>
              <w:jc w:val="center"/>
              <w:rPr>
                <w:rFonts w:ascii="Arial" w:eastAsiaTheme="minorHAnsi" w:hAnsi="Arial" w:cs="Arial"/>
                <w:b/>
                <w:bCs/>
                <w:color w:val="000000" w:themeColor="text1"/>
                <w:sz w:val="15"/>
                <w:szCs w:val="15"/>
                <w:lang w:eastAsia="en-US"/>
              </w:rPr>
            </w:pPr>
            <w:r w:rsidRPr="00FF2B05">
              <w:rPr>
                <w:rFonts w:ascii="Arial" w:eastAsiaTheme="minorHAnsi" w:hAnsi="Arial" w:cs="Arial"/>
                <w:b/>
                <w:bCs/>
                <w:color w:val="000000" w:themeColor="text1"/>
                <w:sz w:val="15"/>
                <w:szCs w:val="15"/>
                <w:lang w:eastAsia="en-US"/>
              </w:rPr>
              <w:t>2027</w:t>
            </w:r>
          </w:p>
        </w:tc>
        <w:tc>
          <w:tcPr>
            <w:tcW w:w="242" w:type="pct"/>
            <w:shd w:val="clear" w:color="auto" w:fill="BFBFBF"/>
            <w:vAlign w:val="center"/>
          </w:tcPr>
          <w:p w14:paraId="20CFDC46" w14:textId="27E9C7CE" w:rsidR="00907B8E" w:rsidRPr="00FF2B05" w:rsidRDefault="00907B8E" w:rsidP="00907B8E">
            <w:pPr>
              <w:spacing w:before="60" w:after="60"/>
              <w:jc w:val="center"/>
              <w:rPr>
                <w:rFonts w:ascii="Arial" w:eastAsiaTheme="minorHAnsi" w:hAnsi="Arial" w:cs="Arial"/>
                <w:b/>
                <w:bCs/>
                <w:color w:val="000000" w:themeColor="text1"/>
                <w:sz w:val="15"/>
                <w:szCs w:val="15"/>
                <w:lang w:eastAsia="en-US"/>
              </w:rPr>
            </w:pPr>
            <w:r w:rsidRPr="00FF2B05">
              <w:rPr>
                <w:rFonts w:ascii="Arial" w:eastAsiaTheme="minorHAnsi" w:hAnsi="Arial" w:cs="Arial"/>
                <w:b/>
                <w:bCs/>
                <w:color w:val="000000" w:themeColor="text1"/>
                <w:sz w:val="15"/>
                <w:szCs w:val="15"/>
                <w:lang w:eastAsia="en-US"/>
              </w:rPr>
              <w:t>2028</w:t>
            </w:r>
          </w:p>
        </w:tc>
        <w:tc>
          <w:tcPr>
            <w:tcW w:w="242" w:type="pct"/>
            <w:shd w:val="clear" w:color="auto" w:fill="BFBFBF"/>
            <w:vAlign w:val="center"/>
          </w:tcPr>
          <w:p w14:paraId="61423315" w14:textId="4EA2F97C" w:rsidR="00907B8E" w:rsidRPr="00FF2B05" w:rsidRDefault="00907B8E" w:rsidP="00907B8E">
            <w:pPr>
              <w:spacing w:before="60" w:after="60"/>
              <w:jc w:val="center"/>
              <w:rPr>
                <w:rFonts w:ascii="Arial" w:eastAsiaTheme="minorHAnsi" w:hAnsi="Arial" w:cs="Arial"/>
                <w:b/>
                <w:bCs/>
                <w:color w:val="000000" w:themeColor="text1"/>
                <w:sz w:val="15"/>
                <w:szCs w:val="15"/>
                <w:lang w:eastAsia="en-US"/>
              </w:rPr>
            </w:pPr>
            <w:r w:rsidRPr="00FF2B05">
              <w:rPr>
                <w:rFonts w:ascii="Arial" w:eastAsiaTheme="minorHAnsi" w:hAnsi="Arial" w:cs="Arial"/>
                <w:b/>
                <w:bCs/>
                <w:color w:val="000000" w:themeColor="text1"/>
                <w:sz w:val="15"/>
                <w:szCs w:val="15"/>
                <w:lang w:eastAsia="en-US"/>
              </w:rPr>
              <w:t>2029</w:t>
            </w:r>
          </w:p>
        </w:tc>
        <w:tc>
          <w:tcPr>
            <w:tcW w:w="242" w:type="pct"/>
            <w:tcBorders>
              <w:right w:val="single" w:sz="4" w:space="0" w:color="auto"/>
            </w:tcBorders>
            <w:shd w:val="clear" w:color="auto" w:fill="BFBFBF"/>
            <w:vAlign w:val="center"/>
          </w:tcPr>
          <w:p w14:paraId="43AE9BAC" w14:textId="5D49E71B" w:rsidR="00907B8E" w:rsidRPr="00FF2B05" w:rsidRDefault="00907B8E" w:rsidP="00907B8E">
            <w:pPr>
              <w:spacing w:before="60" w:after="60"/>
              <w:jc w:val="center"/>
              <w:rPr>
                <w:rFonts w:ascii="Arial" w:eastAsiaTheme="minorHAnsi" w:hAnsi="Arial" w:cs="Arial"/>
                <w:b/>
                <w:bCs/>
                <w:color w:val="000000" w:themeColor="text1"/>
                <w:sz w:val="15"/>
                <w:szCs w:val="15"/>
                <w:lang w:eastAsia="en-US"/>
              </w:rPr>
            </w:pPr>
            <w:r w:rsidRPr="00FF2B05">
              <w:rPr>
                <w:rFonts w:ascii="Arial" w:eastAsiaTheme="minorHAnsi" w:hAnsi="Arial" w:cs="Arial"/>
                <w:b/>
                <w:bCs/>
                <w:color w:val="000000" w:themeColor="text1"/>
                <w:sz w:val="15"/>
                <w:szCs w:val="15"/>
                <w:lang w:eastAsia="en-US"/>
              </w:rPr>
              <w:t>2030</w:t>
            </w:r>
          </w:p>
        </w:tc>
        <w:tc>
          <w:tcPr>
            <w:tcW w:w="391" w:type="pct"/>
            <w:tcBorders>
              <w:right w:val="single" w:sz="4" w:space="0" w:color="auto"/>
            </w:tcBorders>
            <w:shd w:val="clear" w:color="auto" w:fill="BFBFBF"/>
            <w:vAlign w:val="center"/>
          </w:tcPr>
          <w:p w14:paraId="1C96F6AB" w14:textId="573BDCE3" w:rsidR="00907B8E" w:rsidRPr="00FF2B05" w:rsidRDefault="00907B8E" w:rsidP="00907B8E">
            <w:pPr>
              <w:spacing w:before="60" w:after="60"/>
              <w:jc w:val="center"/>
              <w:rPr>
                <w:rFonts w:ascii="Arial" w:eastAsiaTheme="minorHAnsi" w:hAnsi="Arial" w:cs="Arial"/>
                <w:b/>
                <w:bCs/>
                <w:color w:val="000000" w:themeColor="text1"/>
                <w:sz w:val="15"/>
                <w:szCs w:val="15"/>
                <w:lang w:eastAsia="en-US"/>
              </w:rPr>
            </w:pPr>
            <w:r w:rsidRPr="00FF2B05">
              <w:rPr>
                <w:rFonts w:ascii="Arial" w:eastAsiaTheme="minorHAnsi" w:hAnsi="Arial" w:cs="Arial"/>
                <w:b/>
                <w:bCs/>
                <w:color w:val="000000" w:themeColor="text1"/>
                <w:sz w:val="15"/>
                <w:szCs w:val="15"/>
                <w:lang w:eastAsia="en-US"/>
              </w:rPr>
              <w:t>2031</w:t>
            </w:r>
          </w:p>
        </w:tc>
        <w:tc>
          <w:tcPr>
            <w:tcW w:w="482" w:type="pct"/>
            <w:shd w:val="clear" w:color="auto" w:fill="BFBFBF"/>
            <w:vAlign w:val="center"/>
          </w:tcPr>
          <w:p w14:paraId="6681C826" w14:textId="77777777" w:rsidR="00907B8E" w:rsidRPr="00FF2B05" w:rsidRDefault="00907B8E" w:rsidP="00907B8E">
            <w:pPr>
              <w:spacing w:before="60" w:after="60"/>
              <w:jc w:val="center"/>
              <w:rPr>
                <w:rFonts w:ascii="Arial" w:eastAsiaTheme="minorHAnsi" w:hAnsi="Arial" w:cs="Arial"/>
                <w:b/>
                <w:bCs/>
                <w:color w:val="000000" w:themeColor="text1"/>
                <w:sz w:val="15"/>
                <w:szCs w:val="15"/>
                <w:lang w:eastAsia="en-US"/>
              </w:rPr>
            </w:pPr>
            <w:r w:rsidRPr="00FF2B05">
              <w:rPr>
                <w:rFonts w:ascii="Arial" w:eastAsiaTheme="minorHAnsi" w:hAnsi="Arial" w:cs="Arial"/>
                <w:b/>
                <w:bCs/>
                <w:color w:val="000000" w:themeColor="text1"/>
                <w:sz w:val="15"/>
                <w:szCs w:val="15"/>
                <w:lang w:eastAsia="en-US"/>
              </w:rPr>
              <w:t>Razem</w:t>
            </w:r>
          </w:p>
        </w:tc>
        <w:tc>
          <w:tcPr>
            <w:tcW w:w="491" w:type="pct"/>
            <w:vMerge/>
            <w:shd w:val="clear" w:color="auto" w:fill="D9D9D9"/>
            <w:vAlign w:val="center"/>
          </w:tcPr>
          <w:p w14:paraId="1BE84554" w14:textId="77777777" w:rsidR="00907B8E" w:rsidRPr="00FF2B05" w:rsidRDefault="00907B8E" w:rsidP="00907B8E">
            <w:pPr>
              <w:spacing w:before="60" w:after="60"/>
              <w:jc w:val="center"/>
              <w:rPr>
                <w:rFonts w:ascii="Arial" w:eastAsiaTheme="minorHAnsi" w:hAnsi="Arial" w:cs="Arial"/>
                <w:color w:val="000000" w:themeColor="text1"/>
                <w:sz w:val="15"/>
                <w:szCs w:val="15"/>
                <w:lang w:eastAsia="en-US"/>
              </w:rPr>
            </w:pPr>
          </w:p>
        </w:tc>
      </w:tr>
      <w:tr w:rsidR="00FF2B05" w:rsidRPr="001819FB" w14:paraId="17B4036A" w14:textId="5DF270C5" w:rsidTr="00150A4B">
        <w:trPr>
          <w:cantSplit/>
          <w:trHeight w:val="1134"/>
          <w:jc w:val="center"/>
        </w:trPr>
        <w:tc>
          <w:tcPr>
            <w:tcW w:w="501" w:type="pct"/>
            <w:vMerge w:val="restart"/>
            <w:shd w:val="clear" w:color="auto" w:fill="auto"/>
            <w:vAlign w:val="center"/>
          </w:tcPr>
          <w:p w14:paraId="1EA29B8D" w14:textId="3293F2A5" w:rsidR="00E6089B" w:rsidRPr="00FF2B05" w:rsidRDefault="00E6089B" w:rsidP="00907B8E">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b/>
                <w:bCs/>
                <w:color w:val="000000" w:themeColor="text1"/>
                <w:sz w:val="15"/>
                <w:szCs w:val="15"/>
                <w:lang w:eastAsia="en-US"/>
              </w:rPr>
              <w:t>OCHRONA KLIMATU I JAKOŚCI POWIETRZA</w:t>
            </w:r>
          </w:p>
        </w:tc>
        <w:tc>
          <w:tcPr>
            <w:tcW w:w="670" w:type="pct"/>
            <w:shd w:val="clear" w:color="auto" w:fill="auto"/>
            <w:vAlign w:val="center"/>
          </w:tcPr>
          <w:p w14:paraId="5F36439E" w14:textId="469ED34E" w:rsidR="00E6089B" w:rsidRPr="00FF2B05" w:rsidRDefault="00E6089B" w:rsidP="00907B8E">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Dofinansowanie do wymiany źródeł ciepła w</w:t>
            </w:r>
            <w:r w:rsidR="00E13ED8">
              <w:rPr>
                <w:rFonts w:ascii="Arial" w:eastAsiaTheme="minorHAnsi" w:hAnsi="Arial" w:cs="Arial"/>
                <w:color w:val="000000" w:themeColor="text1"/>
                <w:sz w:val="15"/>
                <w:szCs w:val="15"/>
                <w:lang w:eastAsia="en-US"/>
              </w:rPr>
              <w:t> </w:t>
            </w:r>
            <w:r w:rsidRPr="00FF2B05">
              <w:rPr>
                <w:rFonts w:ascii="Arial" w:eastAsiaTheme="minorHAnsi" w:hAnsi="Arial" w:cs="Arial"/>
                <w:color w:val="000000" w:themeColor="text1"/>
                <w:sz w:val="15"/>
                <w:szCs w:val="15"/>
                <w:lang w:eastAsia="en-US"/>
              </w:rPr>
              <w:t>budynkach i lokalach mieszkalnych na terenie gminy i miasta Węgliniec</w:t>
            </w:r>
          </w:p>
        </w:tc>
        <w:tc>
          <w:tcPr>
            <w:tcW w:w="477" w:type="pct"/>
            <w:vMerge w:val="restart"/>
            <w:shd w:val="clear" w:color="auto" w:fill="auto"/>
            <w:vAlign w:val="center"/>
          </w:tcPr>
          <w:p w14:paraId="3FCCE49B" w14:textId="61E1FBB7" w:rsidR="00E6089B" w:rsidRPr="00FF2B05" w:rsidRDefault="00E6089B" w:rsidP="00907B8E">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Gmina i Miasto Węgliniec</w:t>
            </w:r>
          </w:p>
        </w:tc>
        <w:tc>
          <w:tcPr>
            <w:tcW w:w="391" w:type="pct"/>
            <w:tcBorders>
              <w:left w:val="single" w:sz="4" w:space="0" w:color="auto"/>
            </w:tcBorders>
            <w:shd w:val="clear" w:color="auto" w:fill="auto"/>
            <w:textDirection w:val="tbRl"/>
            <w:vAlign w:val="center"/>
          </w:tcPr>
          <w:p w14:paraId="326AF0D7" w14:textId="2B7E0CDD"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1 675 000,00</w:t>
            </w:r>
          </w:p>
        </w:tc>
        <w:tc>
          <w:tcPr>
            <w:tcW w:w="391" w:type="pct"/>
            <w:shd w:val="clear" w:color="auto" w:fill="auto"/>
            <w:textDirection w:val="tbRl"/>
            <w:vAlign w:val="center"/>
          </w:tcPr>
          <w:p w14:paraId="4BA63C79" w14:textId="195B7FA0"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1 675 000,00</w:t>
            </w:r>
          </w:p>
        </w:tc>
        <w:tc>
          <w:tcPr>
            <w:tcW w:w="242" w:type="pct"/>
            <w:shd w:val="clear" w:color="auto" w:fill="auto"/>
            <w:textDirection w:val="tbRl"/>
            <w:vAlign w:val="center"/>
          </w:tcPr>
          <w:p w14:paraId="436ADC07" w14:textId="37526B8C"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shd w:val="clear" w:color="auto" w:fill="auto"/>
            <w:textDirection w:val="tbRl"/>
            <w:vAlign w:val="center"/>
          </w:tcPr>
          <w:p w14:paraId="7587CBDC" w14:textId="6FF4993F"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tcBorders>
              <w:right w:val="single" w:sz="4" w:space="0" w:color="auto"/>
            </w:tcBorders>
            <w:shd w:val="clear" w:color="auto" w:fill="auto"/>
            <w:textDirection w:val="tbRl"/>
            <w:vAlign w:val="center"/>
          </w:tcPr>
          <w:p w14:paraId="42D1A8EC" w14:textId="77777777"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tcBorders>
              <w:right w:val="single" w:sz="4" w:space="0" w:color="auto"/>
            </w:tcBorders>
            <w:shd w:val="clear" w:color="auto" w:fill="auto"/>
            <w:textDirection w:val="tbRl"/>
            <w:vAlign w:val="center"/>
          </w:tcPr>
          <w:p w14:paraId="3D0AD930" w14:textId="643AE78B"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tcBorders>
              <w:right w:val="single" w:sz="4" w:space="0" w:color="auto"/>
            </w:tcBorders>
            <w:shd w:val="clear" w:color="auto" w:fill="auto"/>
            <w:textDirection w:val="tbRl"/>
            <w:vAlign w:val="center"/>
          </w:tcPr>
          <w:p w14:paraId="49231233" w14:textId="617E157A"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391" w:type="pct"/>
            <w:tcBorders>
              <w:right w:val="single" w:sz="4" w:space="0" w:color="auto"/>
            </w:tcBorders>
            <w:shd w:val="clear" w:color="auto" w:fill="auto"/>
            <w:textDirection w:val="tbRl"/>
            <w:vAlign w:val="center"/>
          </w:tcPr>
          <w:p w14:paraId="14BC975E" w14:textId="294EA52A"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482" w:type="pct"/>
            <w:tcBorders>
              <w:left w:val="single" w:sz="4" w:space="0" w:color="auto"/>
            </w:tcBorders>
            <w:shd w:val="clear" w:color="auto" w:fill="auto"/>
            <w:vAlign w:val="center"/>
          </w:tcPr>
          <w:p w14:paraId="2207AEF7" w14:textId="43E0FE2B" w:rsidR="00E6089B" w:rsidRPr="00FF2B05" w:rsidRDefault="00E6089B" w:rsidP="00907B8E">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3 350 000,00</w:t>
            </w:r>
          </w:p>
        </w:tc>
        <w:tc>
          <w:tcPr>
            <w:tcW w:w="491" w:type="pct"/>
            <w:shd w:val="clear" w:color="auto" w:fill="auto"/>
            <w:vAlign w:val="center"/>
          </w:tcPr>
          <w:p w14:paraId="1BD00DF4" w14:textId="6E5733EC" w:rsidR="00E6089B" w:rsidRPr="00FF2B05" w:rsidRDefault="00E6089B" w:rsidP="00907B8E">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WFOŚiGW</w:t>
            </w:r>
          </w:p>
        </w:tc>
      </w:tr>
      <w:tr w:rsidR="00FF2B05" w:rsidRPr="001819FB" w14:paraId="0883A4D6" w14:textId="77777777" w:rsidTr="00150A4B">
        <w:trPr>
          <w:cantSplit/>
          <w:trHeight w:val="1134"/>
          <w:jc w:val="center"/>
        </w:trPr>
        <w:tc>
          <w:tcPr>
            <w:tcW w:w="501" w:type="pct"/>
            <w:vMerge/>
            <w:shd w:val="clear" w:color="auto" w:fill="auto"/>
            <w:vAlign w:val="center"/>
          </w:tcPr>
          <w:p w14:paraId="3464B94B" w14:textId="77777777" w:rsidR="00E6089B" w:rsidRPr="00FF2B05" w:rsidRDefault="00E6089B" w:rsidP="00907B8E">
            <w:pPr>
              <w:spacing w:before="60" w:after="60"/>
              <w:jc w:val="center"/>
              <w:rPr>
                <w:rFonts w:ascii="Arial" w:eastAsiaTheme="minorHAnsi" w:hAnsi="Arial" w:cs="Arial"/>
                <w:b/>
                <w:bCs/>
                <w:color w:val="000000" w:themeColor="text1"/>
                <w:sz w:val="15"/>
                <w:szCs w:val="15"/>
                <w:lang w:eastAsia="en-US"/>
              </w:rPr>
            </w:pPr>
          </w:p>
        </w:tc>
        <w:tc>
          <w:tcPr>
            <w:tcW w:w="670" w:type="pct"/>
            <w:shd w:val="clear" w:color="auto" w:fill="auto"/>
            <w:vAlign w:val="center"/>
          </w:tcPr>
          <w:p w14:paraId="17254379" w14:textId="1E0C7A94" w:rsidR="00E6089B" w:rsidRPr="00FF2B05" w:rsidRDefault="00E6089B" w:rsidP="00907B8E">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Realizacja projektu zakładającego poprawę efektywności energetycznej budynków przedszkolnych w Ruszowie i w Czerwonej Wodzie</w:t>
            </w:r>
          </w:p>
        </w:tc>
        <w:tc>
          <w:tcPr>
            <w:tcW w:w="477" w:type="pct"/>
            <w:vMerge/>
            <w:shd w:val="clear" w:color="auto" w:fill="auto"/>
            <w:vAlign w:val="center"/>
          </w:tcPr>
          <w:p w14:paraId="0B9A288A" w14:textId="44D2B087" w:rsidR="00E6089B" w:rsidRPr="00FF2B05" w:rsidRDefault="00E6089B" w:rsidP="00907B8E">
            <w:pPr>
              <w:spacing w:before="60" w:after="60"/>
              <w:jc w:val="center"/>
              <w:rPr>
                <w:rFonts w:ascii="Arial" w:eastAsiaTheme="minorHAnsi" w:hAnsi="Arial" w:cs="Arial"/>
                <w:color w:val="000000" w:themeColor="text1"/>
                <w:sz w:val="15"/>
                <w:szCs w:val="15"/>
                <w:lang w:eastAsia="en-US"/>
              </w:rPr>
            </w:pPr>
          </w:p>
        </w:tc>
        <w:tc>
          <w:tcPr>
            <w:tcW w:w="391" w:type="pct"/>
            <w:tcBorders>
              <w:left w:val="single" w:sz="4" w:space="0" w:color="auto"/>
            </w:tcBorders>
            <w:shd w:val="clear" w:color="auto" w:fill="auto"/>
            <w:textDirection w:val="tbRl"/>
            <w:vAlign w:val="center"/>
          </w:tcPr>
          <w:p w14:paraId="3411F6B9" w14:textId="79E36189"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391" w:type="pct"/>
            <w:shd w:val="clear" w:color="auto" w:fill="auto"/>
            <w:textDirection w:val="tbRl"/>
            <w:vAlign w:val="center"/>
          </w:tcPr>
          <w:p w14:paraId="3032E0B7" w14:textId="2321C1FA"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shd w:val="clear" w:color="auto" w:fill="auto"/>
            <w:textDirection w:val="tbRl"/>
            <w:vAlign w:val="center"/>
          </w:tcPr>
          <w:p w14:paraId="2AE3873A" w14:textId="611B5B60"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shd w:val="clear" w:color="auto" w:fill="auto"/>
            <w:textDirection w:val="tbRl"/>
            <w:vAlign w:val="center"/>
          </w:tcPr>
          <w:p w14:paraId="75C77F21" w14:textId="718D5D9F"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tcBorders>
              <w:right w:val="single" w:sz="4" w:space="0" w:color="auto"/>
            </w:tcBorders>
            <w:shd w:val="clear" w:color="auto" w:fill="auto"/>
            <w:textDirection w:val="tbRl"/>
            <w:vAlign w:val="center"/>
          </w:tcPr>
          <w:p w14:paraId="1AA54097" w14:textId="574D7E3E"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tcBorders>
              <w:right w:val="single" w:sz="4" w:space="0" w:color="auto"/>
            </w:tcBorders>
            <w:shd w:val="clear" w:color="auto" w:fill="auto"/>
            <w:textDirection w:val="tbRl"/>
            <w:vAlign w:val="center"/>
          </w:tcPr>
          <w:p w14:paraId="50AB9D8C" w14:textId="52F0F680"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tcBorders>
              <w:right w:val="single" w:sz="4" w:space="0" w:color="auto"/>
            </w:tcBorders>
            <w:shd w:val="clear" w:color="auto" w:fill="auto"/>
            <w:textDirection w:val="tbRl"/>
            <w:vAlign w:val="center"/>
          </w:tcPr>
          <w:p w14:paraId="62C7E2A4" w14:textId="012D6E83"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391" w:type="pct"/>
            <w:tcBorders>
              <w:right w:val="single" w:sz="4" w:space="0" w:color="auto"/>
            </w:tcBorders>
            <w:shd w:val="clear" w:color="auto" w:fill="auto"/>
            <w:textDirection w:val="tbRl"/>
            <w:vAlign w:val="center"/>
          </w:tcPr>
          <w:p w14:paraId="1CC39008" w14:textId="46F53B2E"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482" w:type="pct"/>
            <w:tcBorders>
              <w:left w:val="single" w:sz="4" w:space="0" w:color="auto"/>
            </w:tcBorders>
            <w:shd w:val="clear" w:color="auto" w:fill="auto"/>
            <w:vAlign w:val="center"/>
          </w:tcPr>
          <w:p w14:paraId="157942B6" w14:textId="0D308363" w:rsidR="00E6089B" w:rsidRPr="00FF2B05" w:rsidRDefault="00E6089B" w:rsidP="00907B8E">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3 120 000,00</w:t>
            </w:r>
          </w:p>
        </w:tc>
        <w:tc>
          <w:tcPr>
            <w:tcW w:w="491" w:type="pct"/>
            <w:shd w:val="clear" w:color="auto" w:fill="auto"/>
            <w:vAlign w:val="center"/>
          </w:tcPr>
          <w:p w14:paraId="58378DCF" w14:textId="77777777" w:rsidR="00E6089B" w:rsidRPr="00FF2B05" w:rsidRDefault="00E6089B" w:rsidP="00907B8E">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Budżet Gminy i Miasta Węgliniec</w:t>
            </w:r>
          </w:p>
          <w:p w14:paraId="6800F9FF" w14:textId="0FE114D5" w:rsidR="00E6089B" w:rsidRPr="00FF2B05" w:rsidRDefault="00E6089B" w:rsidP="00907B8E">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FEDS 2021-2027</w:t>
            </w:r>
          </w:p>
        </w:tc>
      </w:tr>
      <w:tr w:rsidR="00FF2B05" w:rsidRPr="001819FB" w14:paraId="3F4B72AE" w14:textId="77777777" w:rsidTr="00150A4B">
        <w:trPr>
          <w:cantSplit/>
          <w:trHeight w:val="1134"/>
          <w:jc w:val="center"/>
        </w:trPr>
        <w:tc>
          <w:tcPr>
            <w:tcW w:w="501" w:type="pct"/>
            <w:vMerge/>
            <w:shd w:val="clear" w:color="auto" w:fill="auto"/>
            <w:vAlign w:val="center"/>
          </w:tcPr>
          <w:p w14:paraId="186FD7CE" w14:textId="77777777" w:rsidR="00E6089B" w:rsidRPr="00FF2B05" w:rsidRDefault="00E6089B" w:rsidP="00907B8E">
            <w:pPr>
              <w:spacing w:before="60" w:after="60"/>
              <w:jc w:val="center"/>
              <w:rPr>
                <w:rFonts w:ascii="Arial" w:eastAsiaTheme="minorHAnsi" w:hAnsi="Arial" w:cs="Arial"/>
                <w:b/>
                <w:bCs/>
                <w:color w:val="000000" w:themeColor="text1"/>
                <w:sz w:val="15"/>
                <w:szCs w:val="15"/>
                <w:lang w:eastAsia="en-US"/>
              </w:rPr>
            </w:pPr>
          </w:p>
        </w:tc>
        <w:tc>
          <w:tcPr>
            <w:tcW w:w="670" w:type="pct"/>
            <w:shd w:val="clear" w:color="auto" w:fill="auto"/>
            <w:vAlign w:val="center"/>
          </w:tcPr>
          <w:p w14:paraId="15B6B2DC" w14:textId="36F4B40A" w:rsidR="00E6089B" w:rsidRPr="00FF2B05" w:rsidRDefault="00E6089B" w:rsidP="00907B8E">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Budowa sali sportowej w</w:t>
            </w:r>
            <w:r w:rsidR="00E13ED8">
              <w:rPr>
                <w:rFonts w:ascii="Arial" w:eastAsiaTheme="minorHAnsi" w:hAnsi="Arial" w:cs="Arial"/>
                <w:color w:val="000000" w:themeColor="text1"/>
                <w:sz w:val="15"/>
                <w:szCs w:val="15"/>
                <w:lang w:eastAsia="en-US"/>
              </w:rPr>
              <w:t> </w:t>
            </w:r>
            <w:r w:rsidRPr="00FF2B05">
              <w:rPr>
                <w:rFonts w:ascii="Arial" w:eastAsiaTheme="minorHAnsi" w:hAnsi="Arial" w:cs="Arial"/>
                <w:color w:val="000000" w:themeColor="text1"/>
                <w:sz w:val="15"/>
                <w:szCs w:val="15"/>
                <w:lang w:eastAsia="en-US"/>
              </w:rPr>
              <w:t>Czerwonej Wodzie</w:t>
            </w:r>
          </w:p>
        </w:tc>
        <w:tc>
          <w:tcPr>
            <w:tcW w:w="477" w:type="pct"/>
            <w:vMerge/>
            <w:shd w:val="clear" w:color="auto" w:fill="auto"/>
            <w:vAlign w:val="center"/>
          </w:tcPr>
          <w:p w14:paraId="1CF85E2B" w14:textId="77777777" w:rsidR="00E6089B" w:rsidRPr="00FF2B05" w:rsidRDefault="00E6089B" w:rsidP="00907B8E">
            <w:pPr>
              <w:spacing w:before="60" w:after="60"/>
              <w:jc w:val="center"/>
              <w:rPr>
                <w:rFonts w:ascii="Arial" w:eastAsiaTheme="minorHAnsi" w:hAnsi="Arial" w:cs="Arial"/>
                <w:color w:val="000000" w:themeColor="text1"/>
                <w:sz w:val="15"/>
                <w:szCs w:val="15"/>
                <w:lang w:eastAsia="en-US"/>
              </w:rPr>
            </w:pPr>
          </w:p>
        </w:tc>
        <w:tc>
          <w:tcPr>
            <w:tcW w:w="391" w:type="pct"/>
            <w:tcBorders>
              <w:left w:val="single" w:sz="4" w:space="0" w:color="auto"/>
            </w:tcBorders>
            <w:shd w:val="clear" w:color="auto" w:fill="auto"/>
            <w:textDirection w:val="tbRl"/>
            <w:vAlign w:val="center"/>
          </w:tcPr>
          <w:p w14:paraId="7F414C98" w14:textId="537F6331"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8 517 841,00</w:t>
            </w:r>
          </w:p>
        </w:tc>
        <w:tc>
          <w:tcPr>
            <w:tcW w:w="391" w:type="pct"/>
            <w:shd w:val="clear" w:color="auto" w:fill="auto"/>
            <w:textDirection w:val="tbRl"/>
            <w:vAlign w:val="center"/>
          </w:tcPr>
          <w:p w14:paraId="07244D2C" w14:textId="590D3F91"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shd w:val="clear" w:color="auto" w:fill="auto"/>
            <w:textDirection w:val="tbRl"/>
            <w:vAlign w:val="center"/>
          </w:tcPr>
          <w:p w14:paraId="16B13E78" w14:textId="6C4C85AD"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shd w:val="clear" w:color="auto" w:fill="auto"/>
            <w:textDirection w:val="tbRl"/>
            <w:vAlign w:val="center"/>
          </w:tcPr>
          <w:p w14:paraId="28B63EE3" w14:textId="4EB11C2F"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tcBorders>
              <w:right w:val="single" w:sz="4" w:space="0" w:color="auto"/>
            </w:tcBorders>
            <w:shd w:val="clear" w:color="auto" w:fill="auto"/>
            <w:textDirection w:val="tbRl"/>
            <w:vAlign w:val="center"/>
          </w:tcPr>
          <w:p w14:paraId="72975444" w14:textId="7B9304EC"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tcBorders>
              <w:right w:val="single" w:sz="4" w:space="0" w:color="auto"/>
            </w:tcBorders>
            <w:shd w:val="clear" w:color="auto" w:fill="auto"/>
            <w:textDirection w:val="tbRl"/>
            <w:vAlign w:val="center"/>
          </w:tcPr>
          <w:p w14:paraId="3288B1AF" w14:textId="5230C75F"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tcBorders>
              <w:right w:val="single" w:sz="4" w:space="0" w:color="auto"/>
            </w:tcBorders>
            <w:shd w:val="clear" w:color="auto" w:fill="auto"/>
            <w:textDirection w:val="tbRl"/>
            <w:vAlign w:val="center"/>
          </w:tcPr>
          <w:p w14:paraId="41155F84" w14:textId="345D683F"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391" w:type="pct"/>
            <w:tcBorders>
              <w:right w:val="single" w:sz="4" w:space="0" w:color="auto"/>
            </w:tcBorders>
            <w:shd w:val="clear" w:color="auto" w:fill="auto"/>
            <w:textDirection w:val="tbRl"/>
            <w:vAlign w:val="center"/>
          </w:tcPr>
          <w:p w14:paraId="6BFE15BB" w14:textId="7E74FF77"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482" w:type="pct"/>
            <w:tcBorders>
              <w:left w:val="single" w:sz="4" w:space="0" w:color="auto"/>
            </w:tcBorders>
            <w:shd w:val="clear" w:color="auto" w:fill="auto"/>
            <w:vAlign w:val="center"/>
          </w:tcPr>
          <w:p w14:paraId="0D948B6A" w14:textId="61DB21F0" w:rsidR="00E6089B" w:rsidRPr="00FF2B05" w:rsidRDefault="00E6089B" w:rsidP="00907B8E">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8 517 841,00</w:t>
            </w:r>
          </w:p>
        </w:tc>
        <w:tc>
          <w:tcPr>
            <w:tcW w:w="491" w:type="pct"/>
            <w:shd w:val="clear" w:color="auto" w:fill="auto"/>
            <w:vAlign w:val="center"/>
          </w:tcPr>
          <w:p w14:paraId="16B52B51" w14:textId="07CF9918" w:rsidR="00E6089B" w:rsidRPr="00FF2B05" w:rsidRDefault="00E6089B" w:rsidP="00907B8E">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Budżet Gminy i Miasta Węgliniec</w:t>
            </w:r>
          </w:p>
        </w:tc>
      </w:tr>
      <w:tr w:rsidR="00FF2B05" w:rsidRPr="001819FB" w14:paraId="05E767E9" w14:textId="77777777" w:rsidTr="00150A4B">
        <w:trPr>
          <w:cantSplit/>
          <w:trHeight w:val="1134"/>
          <w:jc w:val="center"/>
        </w:trPr>
        <w:tc>
          <w:tcPr>
            <w:tcW w:w="501" w:type="pct"/>
            <w:vMerge/>
            <w:shd w:val="clear" w:color="auto" w:fill="auto"/>
            <w:vAlign w:val="center"/>
          </w:tcPr>
          <w:p w14:paraId="650CEC18" w14:textId="77777777" w:rsidR="00E6089B" w:rsidRPr="00FF2B05" w:rsidRDefault="00E6089B" w:rsidP="00E6089B">
            <w:pPr>
              <w:spacing w:before="60" w:after="60"/>
              <w:jc w:val="center"/>
              <w:rPr>
                <w:rFonts w:ascii="Arial" w:eastAsiaTheme="minorHAnsi" w:hAnsi="Arial" w:cs="Arial"/>
                <w:b/>
                <w:bCs/>
                <w:color w:val="000000" w:themeColor="text1"/>
                <w:sz w:val="15"/>
                <w:szCs w:val="15"/>
                <w:lang w:eastAsia="en-US"/>
              </w:rPr>
            </w:pPr>
          </w:p>
        </w:tc>
        <w:tc>
          <w:tcPr>
            <w:tcW w:w="670" w:type="pct"/>
            <w:shd w:val="clear" w:color="auto" w:fill="auto"/>
            <w:vAlign w:val="center"/>
          </w:tcPr>
          <w:p w14:paraId="3BCA3BF8" w14:textId="5E2A0CB3"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Termomodernizacja budynku użyteczności publicznej przy ul. Sikorskiego 40 w Węglińcu</w:t>
            </w:r>
          </w:p>
        </w:tc>
        <w:tc>
          <w:tcPr>
            <w:tcW w:w="477" w:type="pct"/>
            <w:vMerge/>
            <w:shd w:val="clear" w:color="auto" w:fill="auto"/>
            <w:vAlign w:val="center"/>
          </w:tcPr>
          <w:p w14:paraId="586B7E78" w14:textId="77777777" w:rsidR="00E6089B" w:rsidRPr="00FF2B05" w:rsidRDefault="00E6089B" w:rsidP="00E6089B">
            <w:pPr>
              <w:spacing w:before="60" w:after="60"/>
              <w:jc w:val="center"/>
              <w:rPr>
                <w:rFonts w:ascii="Arial" w:eastAsiaTheme="minorHAnsi" w:hAnsi="Arial" w:cs="Arial"/>
                <w:color w:val="000000" w:themeColor="text1"/>
                <w:sz w:val="15"/>
                <w:szCs w:val="15"/>
                <w:lang w:eastAsia="en-US"/>
              </w:rPr>
            </w:pPr>
          </w:p>
        </w:tc>
        <w:tc>
          <w:tcPr>
            <w:tcW w:w="391" w:type="pct"/>
            <w:tcBorders>
              <w:left w:val="single" w:sz="4" w:space="0" w:color="auto"/>
            </w:tcBorders>
            <w:shd w:val="clear" w:color="auto" w:fill="auto"/>
            <w:textDirection w:val="tbRl"/>
            <w:vAlign w:val="center"/>
          </w:tcPr>
          <w:p w14:paraId="2EDFB895" w14:textId="0E3628DD"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899 500,00</w:t>
            </w:r>
          </w:p>
        </w:tc>
        <w:tc>
          <w:tcPr>
            <w:tcW w:w="391" w:type="pct"/>
            <w:shd w:val="clear" w:color="auto" w:fill="auto"/>
            <w:textDirection w:val="tbRl"/>
            <w:vAlign w:val="center"/>
          </w:tcPr>
          <w:p w14:paraId="57B8F0B0" w14:textId="4ECA6719"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shd w:val="clear" w:color="auto" w:fill="auto"/>
            <w:textDirection w:val="tbRl"/>
            <w:vAlign w:val="center"/>
          </w:tcPr>
          <w:p w14:paraId="6CF6717E" w14:textId="45E2087E"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shd w:val="clear" w:color="auto" w:fill="auto"/>
            <w:textDirection w:val="tbRl"/>
            <w:vAlign w:val="center"/>
          </w:tcPr>
          <w:p w14:paraId="456CDBA5" w14:textId="0B6C9E85"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shd w:val="clear" w:color="auto" w:fill="auto"/>
            <w:textDirection w:val="tbRl"/>
            <w:vAlign w:val="center"/>
          </w:tcPr>
          <w:p w14:paraId="7C331FEE" w14:textId="610A1880"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shd w:val="clear" w:color="auto" w:fill="auto"/>
            <w:textDirection w:val="tbRl"/>
            <w:vAlign w:val="center"/>
          </w:tcPr>
          <w:p w14:paraId="505CE93E" w14:textId="5B5ACB94"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tcBorders>
              <w:right w:val="single" w:sz="4" w:space="0" w:color="auto"/>
            </w:tcBorders>
            <w:shd w:val="clear" w:color="auto" w:fill="auto"/>
            <w:textDirection w:val="tbRl"/>
            <w:vAlign w:val="center"/>
          </w:tcPr>
          <w:p w14:paraId="176CCC10" w14:textId="4540C7E1"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391" w:type="pct"/>
            <w:tcBorders>
              <w:right w:val="single" w:sz="4" w:space="0" w:color="auto"/>
            </w:tcBorders>
            <w:shd w:val="clear" w:color="auto" w:fill="auto"/>
            <w:textDirection w:val="tbRl"/>
            <w:vAlign w:val="center"/>
          </w:tcPr>
          <w:p w14:paraId="43DD41CD" w14:textId="6140D7C8"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482" w:type="pct"/>
            <w:shd w:val="clear" w:color="auto" w:fill="auto"/>
            <w:vAlign w:val="center"/>
          </w:tcPr>
          <w:p w14:paraId="1A3233F6" w14:textId="0FA2F3B8"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899 500,00</w:t>
            </w:r>
          </w:p>
        </w:tc>
        <w:tc>
          <w:tcPr>
            <w:tcW w:w="491" w:type="pct"/>
            <w:shd w:val="clear" w:color="auto" w:fill="auto"/>
            <w:vAlign w:val="center"/>
          </w:tcPr>
          <w:p w14:paraId="130019B8" w14:textId="796C8812"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Budżet Gminy i Miasta Węgliniec</w:t>
            </w:r>
          </w:p>
        </w:tc>
      </w:tr>
      <w:tr w:rsidR="00FF2B05" w:rsidRPr="001819FB" w14:paraId="688EA3AF" w14:textId="77777777" w:rsidTr="00150A4B">
        <w:trPr>
          <w:cantSplit/>
          <w:trHeight w:val="1134"/>
          <w:jc w:val="center"/>
        </w:trPr>
        <w:tc>
          <w:tcPr>
            <w:tcW w:w="501" w:type="pct"/>
            <w:shd w:val="clear" w:color="auto" w:fill="auto"/>
            <w:vAlign w:val="center"/>
          </w:tcPr>
          <w:p w14:paraId="3AAAC648" w14:textId="62AFA5B6" w:rsidR="00E6089B" w:rsidRPr="00FF2B05" w:rsidRDefault="00E6089B" w:rsidP="00E6089B">
            <w:pPr>
              <w:spacing w:before="60" w:after="60"/>
              <w:jc w:val="center"/>
              <w:rPr>
                <w:rFonts w:ascii="Arial" w:eastAsiaTheme="minorHAnsi" w:hAnsi="Arial" w:cs="Arial"/>
                <w:b/>
                <w:bCs/>
                <w:color w:val="000000" w:themeColor="text1"/>
                <w:sz w:val="15"/>
                <w:szCs w:val="15"/>
                <w:lang w:eastAsia="en-US"/>
              </w:rPr>
            </w:pPr>
            <w:r w:rsidRPr="00FF2B05">
              <w:rPr>
                <w:rFonts w:ascii="Arial" w:eastAsiaTheme="minorHAnsi" w:hAnsi="Arial" w:cs="Arial"/>
                <w:b/>
                <w:bCs/>
                <w:color w:val="000000" w:themeColor="text1"/>
                <w:sz w:val="15"/>
                <w:szCs w:val="15"/>
                <w:lang w:eastAsia="en-US"/>
              </w:rPr>
              <w:t>ZAGROŻENIE HAŁASEM</w:t>
            </w:r>
          </w:p>
        </w:tc>
        <w:tc>
          <w:tcPr>
            <w:tcW w:w="670" w:type="pct"/>
            <w:shd w:val="clear" w:color="auto" w:fill="auto"/>
            <w:vAlign w:val="center"/>
          </w:tcPr>
          <w:p w14:paraId="448583D5" w14:textId="692C68DD"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Arial" w:hAnsi="Arial" w:cs="Arial"/>
                <w:color w:val="000000" w:themeColor="text1"/>
                <w:sz w:val="15"/>
                <w:szCs w:val="15"/>
              </w:rPr>
              <w:t>Bieżące remonty nawierzchni dróg</w:t>
            </w:r>
          </w:p>
        </w:tc>
        <w:tc>
          <w:tcPr>
            <w:tcW w:w="477" w:type="pct"/>
            <w:shd w:val="clear" w:color="auto" w:fill="auto"/>
            <w:vAlign w:val="center"/>
          </w:tcPr>
          <w:p w14:paraId="511F6DC0" w14:textId="41B35597"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Gmina i Miasto Węgliniec</w:t>
            </w:r>
          </w:p>
        </w:tc>
        <w:tc>
          <w:tcPr>
            <w:tcW w:w="391" w:type="pct"/>
            <w:tcBorders>
              <w:left w:val="single" w:sz="4" w:space="0" w:color="auto"/>
            </w:tcBorders>
            <w:shd w:val="clear" w:color="auto" w:fill="auto"/>
            <w:textDirection w:val="tbRl"/>
            <w:vAlign w:val="center"/>
          </w:tcPr>
          <w:p w14:paraId="3DC243C1" w14:textId="234AF0CF"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391" w:type="pct"/>
            <w:shd w:val="clear" w:color="auto" w:fill="auto"/>
            <w:textDirection w:val="tbRl"/>
            <w:vAlign w:val="center"/>
          </w:tcPr>
          <w:p w14:paraId="60AE1742" w14:textId="0D04E96D"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shd w:val="clear" w:color="auto" w:fill="auto"/>
            <w:textDirection w:val="tbRl"/>
            <w:vAlign w:val="center"/>
          </w:tcPr>
          <w:p w14:paraId="11BF1825" w14:textId="107BC53B"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shd w:val="clear" w:color="auto" w:fill="auto"/>
            <w:textDirection w:val="tbRl"/>
            <w:vAlign w:val="center"/>
          </w:tcPr>
          <w:p w14:paraId="6B0DFCC2" w14:textId="774A189C"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tcBorders>
              <w:right w:val="single" w:sz="4" w:space="0" w:color="auto"/>
            </w:tcBorders>
            <w:shd w:val="clear" w:color="auto" w:fill="auto"/>
            <w:textDirection w:val="tbRl"/>
            <w:vAlign w:val="center"/>
          </w:tcPr>
          <w:p w14:paraId="12A69CF5" w14:textId="709F1101"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tcBorders>
              <w:right w:val="single" w:sz="4" w:space="0" w:color="auto"/>
            </w:tcBorders>
            <w:shd w:val="clear" w:color="auto" w:fill="auto"/>
            <w:textDirection w:val="tbRl"/>
            <w:vAlign w:val="center"/>
          </w:tcPr>
          <w:p w14:paraId="1CE02DDC" w14:textId="215C48C7"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tcBorders>
              <w:right w:val="single" w:sz="4" w:space="0" w:color="auto"/>
            </w:tcBorders>
            <w:shd w:val="clear" w:color="auto" w:fill="auto"/>
            <w:textDirection w:val="tbRl"/>
            <w:vAlign w:val="center"/>
          </w:tcPr>
          <w:p w14:paraId="5F4C1601" w14:textId="6C60C60B"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391" w:type="pct"/>
            <w:tcBorders>
              <w:right w:val="single" w:sz="4" w:space="0" w:color="auto"/>
            </w:tcBorders>
            <w:shd w:val="clear" w:color="auto" w:fill="auto"/>
            <w:textDirection w:val="tbRl"/>
            <w:vAlign w:val="center"/>
          </w:tcPr>
          <w:p w14:paraId="04F51057" w14:textId="579A8656"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482" w:type="pct"/>
            <w:tcBorders>
              <w:left w:val="single" w:sz="4" w:space="0" w:color="auto"/>
            </w:tcBorders>
            <w:shd w:val="clear" w:color="auto" w:fill="auto"/>
            <w:vAlign w:val="center"/>
          </w:tcPr>
          <w:p w14:paraId="48808344" w14:textId="5E207246"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491" w:type="pct"/>
            <w:shd w:val="clear" w:color="auto" w:fill="auto"/>
            <w:vAlign w:val="center"/>
          </w:tcPr>
          <w:p w14:paraId="0538A13F" w14:textId="19D5347A"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Budżet Gminy i Miasta Węgliniec</w:t>
            </w:r>
          </w:p>
        </w:tc>
      </w:tr>
      <w:tr w:rsidR="00E6089B" w:rsidRPr="001819FB" w14:paraId="7D30419C" w14:textId="17596FC7" w:rsidTr="00FF2B05">
        <w:trPr>
          <w:cantSplit/>
          <w:trHeight w:val="831"/>
          <w:jc w:val="center"/>
        </w:trPr>
        <w:tc>
          <w:tcPr>
            <w:tcW w:w="501" w:type="pct"/>
            <w:vMerge w:val="restart"/>
            <w:shd w:val="clear" w:color="auto" w:fill="auto"/>
            <w:vAlign w:val="center"/>
          </w:tcPr>
          <w:p w14:paraId="130BC590" w14:textId="3341CE49"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b/>
                <w:color w:val="000000" w:themeColor="text1"/>
                <w:sz w:val="15"/>
                <w:szCs w:val="15"/>
                <w:lang w:eastAsia="en-US"/>
              </w:rPr>
              <w:lastRenderedPageBreak/>
              <w:t>GOSPODARKA WODNO-ŚCIEKOWA</w:t>
            </w:r>
          </w:p>
        </w:tc>
        <w:tc>
          <w:tcPr>
            <w:tcW w:w="670" w:type="pct"/>
            <w:shd w:val="clear" w:color="auto" w:fill="auto"/>
            <w:vAlign w:val="center"/>
          </w:tcPr>
          <w:p w14:paraId="45A6D976" w14:textId="5BA4E3B0"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Rozbudowa sieci wodociągowej i</w:t>
            </w:r>
            <w:r w:rsidR="00E13ED8">
              <w:rPr>
                <w:rFonts w:ascii="Arial" w:eastAsiaTheme="minorHAnsi" w:hAnsi="Arial" w:cs="Arial"/>
                <w:color w:val="000000" w:themeColor="text1"/>
                <w:sz w:val="15"/>
                <w:szCs w:val="15"/>
                <w:lang w:eastAsia="en-US"/>
              </w:rPr>
              <w:t> </w:t>
            </w:r>
            <w:r w:rsidRPr="00FF2B05">
              <w:rPr>
                <w:rFonts w:ascii="Arial" w:eastAsiaTheme="minorHAnsi" w:hAnsi="Arial" w:cs="Arial"/>
                <w:color w:val="000000" w:themeColor="text1"/>
                <w:sz w:val="15"/>
                <w:szCs w:val="15"/>
                <w:lang w:eastAsia="en-US"/>
              </w:rPr>
              <w:t>kanalizacyjnej oraz oczyszczalni ścieków w</w:t>
            </w:r>
            <w:r w:rsidR="00E13ED8">
              <w:rPr>
                <w:rFonts w:ascii="Arial" w:eastAsiaTheme="minorHAnsi" w:hAnsi="Arial" w:cs="Arial"/>
                <w:color w:val="000000" w:themeColor="text1"/>
                <w:sz w:val="15"/>
                <w:szCs w:val="15"/>
                <w:lang w:eastAsia="en-US"/>
              </w:rPr>
              <w:t> </w:t>
            </w:r>
            <w:r w:rsidRPr="00FF2B05">
              <w:rPr>
                <w:rFonts w:ascii="Arial" w:eastAsiaTheme="minorHAnsi" w:hAnsi="Arial" w:cs="Arial"/>
                <w:color w:val="000000" w:themeColor="text1"/>
                <w:sz w:val="15"/>
                <w:szCs w:val="15"/>
                <w:lang w:eastAsia="en-US"/>
              </w:rPr>
              <w:t>Ruszowie i</w:t>
            </w:r>
            <w:r w:rsidR="00E13ED8">
              <w:rPr>
                <w:rFonts w:ascii="Arial" w:eastAsiaTheme="minorHAnsi" w:hAnsi="Arial" w:cs="Arial"/>
                <w:color w:val="000000" w:themeColor="text1"/>
                <w:sz w:val="15"/>
                <w:szCs w:val="15"/>
                <w:lang w:eastAsia="en-US"/>
              </w:rPr>
              <w:t> </w:t>
            </w:r>
            <w:r w:rsidRPr="00FF2B05">
              <w:rPr>
                <w:rFonts w:ascii="Arial" w:eastAsiaTheme="minorHAnsi" w:hAnsi="Arial" w:cs="Arial"/>
                <w:color w:val="000000" w:themeColor="text1"/>
                <w:sz w:val="15"/>
                <w:szCs w:val="15"/>
                <w:lang w:eastAsia="en-US"/>
              </w:rPr>
              <w:t>przebudowa sieci wodociągowej i</w:t>
            </w:r>
            <w:r w:rsidR="00E13ED8">
              <w:rPr>
                <w:rFonts w:ascii="Arial" w:eastAsiaTheme="minorHAnsi" w:hAnsi="Arial" w:cs="Arial"/>
                <w:color w:val="000000" w:themeColor="text1"/>
                <w:sz w:val="15"/>
                <w:szCs w:val="15"/>
                <w:lang w:eastAsia="en-US"/>
              </w:rPr>
              <w:t> </w:t>
            </w:r>
            <w:r w:rsidRPr="00FF2B05">
              <w:rPr>
                <w:rFonts w:ascii="Arial" w:eastAsiaTheme="minorHAnsi" w:hAnsi="Arial" w:cs="Arial"/>
                <w:color w:val="000000" w:themeColor="text1"/>
                <w:sz w:val="15"/>
                <w:szCs w:val="15"/>
                <w:lang w:eastAsia="en-US"/>
              </w:rPr>
              <w:t>kanalizacyjnej w</w:t>
            </w:r>
            <w:r w:rsidR="00E13ED8">
              <w:rPr>
                <w:rFonts w:ascii="Arial" w:eastAsiaTheme="minorHAnsi" w:hAnsi="Arial" w:cs="Arial"/>
                <w:color w:val="000000" w:themeColor="text1"/>
                <w:sz w:val="15"/>
                <w:szCs w:val="15"/>
                <w:lang w:eastAsia="en-US"/>
              </w:rPr>
              <w:t> </w:t>
            </w:r>
            <w:r w:rsidRPr="00FF2B05">
              <w:rPr>
                <w:rFonts w:ascii="Arial" w:eastAsiaTheme="minorHAnsi" w:hAnsi="Arial" w:cs="Arial"/>
                <w:color w:val="000000" w:themeColor="text1"/>
                <w:sz w:val="15"/>
                <w:szCs w:val="15"/>
                <w:lang w:eastAsia="en-US"/>
              </w:rPr>
              <w:t>Węglińcu</w:t>
            </w:r>
          </w:p>
        </w:tc>
        <w:tc>
          <w:tcPr>
            <w:tcW w:w="477" w:type="pct"/>
            <w:vMerge w:val="restart"/>
            <w:shd w:val="clear" w:color="auto" w:fill="auto"/>
            <w:vAlign w:val="center"/>
          </w:tcPr>
          <w:p w14:paraId="2CF16DE4" w14:textId="5697E40D"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Gmina i Miasto Węgliniec</w:t>
            </w:r>
          </w:p>
        </w:tc>
        <w:tc>
          <w:tcPr>
            <w:tcW w:w="2862" w:type="pct"/>
            <w:gridSpan w:val="9"/>
            <w:tcBorders>
              <w:left w:val="single" w:sz="4" w:space="0" w:color="auto"/>
            </w:tcBorders>
            <w:shd w:val="clear" w:color="auto" w:fill="auto"/>
            <w:vAlign w:val="center"/>
          </w:tcPr>
          <w:p w14:paraId="3AE15E81" w14:textId="46F16EB7"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4 206 510,73</w:t>
            </w:r>
          </w:p>
        </w:tc>
        <w:tc>
          <w:tcPr>
            <w:tcW w:w="491" w:type="pct"/>
            <w:shd w:val="clear" w:color="auto" w:fill="auto"/>
            <w:vAlign w:val="center"/>
          </w:tcPr>
          <w:p w14:paraId="72F35C7E" w14:textId="6FB1D657"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Budżet Gminy i Miasta Węgliniec</w:t>
            </w:r>
          </w:p>
        </w:tc>
      </w:tr>
      <w:tr w:rsidR="00FF2B05" w:rsidRPr="001819FB" w14:paraId="0D459D75" w14:textId="77777777" w:rsidTr="00150A4B">
        <w:trPr>
          <w:cantSplit/>
          <w:trHeight w:val="1134"/>
          <w:jc w:val="center"/>
        </w:trPr>
        <w:tc>
          <w:tcPr>
            <w:tcW w:w="501" w:type="pct"/>
            <w:vMerge/>
            <w:shd w:val="clear" w:color="auto" w:fill="auto"/>
            <w:vAlign w:val="center"/>
          </w:tcPr>
          <w:p w14:paraId="218C5284" w14:textId="77777777" w:rsidR="00E6089B" w:rsidRPr="00FF2B05" w:rsidRDefault="00E6089B" w:rsidP="00E6089B">
            <w:pPr>
              <w:spacing w:before="60" w:after="60"/>
              <w:jc w:val="center"/>
              <w:rPr>
                <w:rFonts w:ascii="Arial" w:eastAsiaTheme="minorHAnsi" w:hAnsi="Arial" w:cs="Arial"/>
                <w:b/>
                <w:color w:val="000000" w:themeColor="text1"/>
                <w:sz w:val="15"/>
                <w:szCs w:val="15"/>
                <w:lang w:eastAsia="en-US"/>
              </w:rPr>
            </w:pPr>
          </w:p>
        </w:tc>
        <w:tc>
          <w:tcPr>
            <w:tcW w:w="670" w:type="pct"/>
            <w:shd w:val="clear" w:color="auto" w:fill="auto"/>
            <w:vAlign w:val="center"/>
          </w:tcPr>
          <w:p w14:paraId="1F465C6F" w14:textId="2C319563"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Budowa kanalizacji w</w:t>
            </w:r>
            <w:r w:rsidR="00E13ED8">
              <w:rPr>
                <w:rFonts w:ascii="Arial" w:eastAsiaTheme="minorHAnsi" w:hAnsi="Arial" w:cs="Arial"/>
                <w:color w:val="000000" w:themeColor="text1"/>
                <w:sz w:val="15"/>
                <w:szCs w:val="15"/>
                <w:lang w:eastAsia="en-US"/>
              </w:rPr>
              <w:t> </w:t>
            </w:r>
            <w:r w:rsidRPr="00FF2B05">
              <w:rPr>
                <w:rFonts w:ascii="Arial" w:eastAsiaTheme="minorHAnsi" w:hAnsi="Arial" w:cs="Arial"/>
                <w:color w:val="000000" w:themeColor="text1"/>
                <w:sz w:val="15"/>
                <w:szCs w:val="15"/>
                <w:lang w:eastAsia="en-US"/>
              </w:rPr>
              <w:t>miejscowości Czerwona Woda</w:t>
            </w:r>
          </w:p>
        </w:tc>
        <w:tc>
          <w:tcPr>
            <w:tcW w:w="477" w:type="pct"/>
            <w:vMerge/>
            <w:shd w:val="clear" w:color="auto" w:fill="auto"/>
            <w:vAlign w:val="center"/>
          </w:tcPr>
          <w:p w14:paraId="6954D6ED" w14:textId="77777777" w:rsidR="00E6089B" w:rsidRPr="00FF2B05" w:rsidRDefault="00E6089B" w:rsidP="00E6089B">
            <w:pPr>
              <w:spacing w:before="60" w:after="60"/>
              <w:jc w:val="center"/>
              <w:rPr>
                <w:rFonts w:ascii="Arial" w:eastAsiaTheme="minorHAnsi" w:hAnsi="Arial" w:cs="Arial"/>
                <w:color w:val="000000" w:themeColor="text1"/>
                <w:sz w:val="15"/>
                <w:szCs w:val="15"/>
                <w:lang w:eastAsia="en-US"/>
              </w:rPr>
            </w:pPr>
          </w:p>
        </w:tc>
        <w:tc>
          <w:tcPr>
            <w:tcW w:w="391" w:type="pct"/>
            <w:tcBorders>
              <w:left w:val="single" w:sz="4" w:space="0" w:color="auto"/>
            </w:tcBorders>
            <w:shd w:val="clear" w:color="auto" w:fill="auto"/>
            <w:textDirection w:val="tbRl"/>
            <w:vAlign w:val="center"/>
          </w:tcPr>
          <w:p w14:paraId="76C642AC" w14:textId="663BE953"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391" w:type="pct"/>
            <w:shd w:val="clear" w:color="auto" w:fill="auto"/>
            <w:textDirection w:val="tbRl"/>
            <w:vAlign w:val="center"/>
          </w:tcPr>
          <w:p w14:paraId="2EF8B500" w14:textId="1FB0A0B3"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3 038 100,00</w:t>
            </w:r>
          </w:p>
        </w:tc>
        <w:tc>
          <w:tcPr>
            <w:tcW w:w="242" w:type="pct"/>
            <w:shd w:val="clear" w:color="auto" w:fill="auto"/>
            <w:textDirection w:val="tbRl"/>
            <w:vAlign w:val="center"/>
          </w:tcPr>
          <w:p w14:paraId="164485DD" w14:textId="23730AF1"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shd w:val="clear" w:color="auto" w:fill="auto"/>
            <w:textDirection w:val="tbRl"/>
            <w:vAlign w:val="center"/>
          </w:tcPr>
          <w:p w14:paraId="5DD01FFD" w14:textId="0F7787B6"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shd w:val="clear" w:color="auto" w:fill="auto"/>
            <w:textDirection w:val="tbRl"/>
            <w:vAlign w:val="center"/>
          </w:tcPr>
          <w:p w14:paraId="1468094D" w14:textId="779E0185"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shd w:val="clear" w:color="auto" w:fill="auto"/>
            <w:textDirection w:val="tbRl"/>
            <w:vAlign w:val="center"/>
          </w:tcPr>
          <w:p w14:paraId="76398106" w14:textId="03AD3232"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tcBorders>
              <w:right w:val="single" w:sz="4" w:space="0" w:color="auto"/>
            </w:tcBorders>
            <w:shd w:val="clear" w:color="auto" w:fill="auto"/>
            <w:textDirection w:val="tbRl"/>
            <w:vAlign w:val="center"/>
          </w:tcPr>
          <w:p w14:paraId="1717A9E9" w14:textId="266B6AC7"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391" w:type="pct"/>
            <w:tcBorders>
              <w:right w:val="single" w:sz="4" w:space="0" w:color="auto"/>
            </w:tcBorders>
            <w:shd w:val="clear" w:color="auto" w:fill="auto"/>
            <w:textDirection w:val="tbRl"/>
            <w:vAlign w:val="center"/>
          </w:tcPr>
          <w:p w14:paraId="01DE0453" w14:textId="01EC1A21"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482" w:type="pct"/>
            <w:shd w:val="clear" w:color="auto" w:fill="auto"/>
            <w:vAlign w:val="center"/>
          </w:tcPr>
          <w:p w14:paraId="3D588BDD" w14:textId="071EB1E3"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3 038 100,00</w:t>
            </w:r>
          </w:p>
        </w:tc>
        <w:tc>
          <w:tcPr>
            <w:tcW w:w="491" w:type="pct"/>
            <w:shd w:val="clear" w:color="auto" w:fill="auto"/>
            <w:vAlign w:val="center"/>
          </w:tcPr>
          <w:p w14:paraId="08FA8178" w14:textId="1640F0C0"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Budżet Gminy i Miasta Węgliniec</w:t>
            </w:r>
          </w:p>
        </w:tc>
      </w:tr>
      <w:tr w:rsidR="00150A4B" w:rsidRPr="001819FB" w14:paraId="618BDE5D" w14:textId="77777777" w:rsidTr="00150A4B">
        <w:trPr>
          <w:cantSplit/>
          <w:trHeight w:val="1134"/>
          <w:jc w:val="center"/>
        </w:trPr>
        <w:tc>
          <w:tcPr>
            <w:tcW w:w="501" w:type="pct"/>
            <w:vMerge/>
            <w:shd w:val="clear" w:color="auto" w:fill="auto"/>
            <w:vAlign w:val="center"/>
          </w:tcPr>
          <w:p w14:paraId="7CFB2B04" w14:textId="77777777" w:rsidR="00FF2B05" w:rsidRPr="00FF2B05" w:rsidRDefault="00FF2B05" w:rsidP="00E6089B">
            <w:pPr>
              <w:spacing w:before="60" w:after="60"/>
              <w:jc w:val="center"/>
              <w:rPr>
                <w:rFonts w:ascii="Arial" w:eastAsiaTheme="minorHAnsi" w:hAnsi="Arial" w:cs="Arial"/>
                <w:b/>
                <w:color w:val="000000" w:themeColor="text1"/>
                <w:sz w:val="15"/>
                <w:szCs w:val="15"/>
                <w:lang w:eastAsia="en-US"/>
              </w:rPr>
            </w:pPr>
          </w:p>
        </w:tc>
        <w:tc>
          <w:tcPr>
            <w:tcW w:w="670" w:type="pct"/>
            <w:shd w:val="clear" w:color="auto" w:fill="auto"/>
            <w:vAlign w:val="center"/>
          </w:tcPr>
          <w:p w14:paraId="4AAE32F6" w14:textId="541F78FE" w:rsidR="00FF2B05" w:rsidRPr="00FF2B05" w:rsidRDefault="00FF2B05"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Budowa przydomowych oczyszczalni ścieków w</w:t>
            </w:r>
            <w:r w:rsidR="00E13ED8">
              <w:rPr>
                <w:rFonts w:ascii="Arial" w:eastAsiaTheme="minorHAnsi" w:hAnsi="Arial" w:cs="Arial"/>
                <w:color w:val="000000" w:themeColor="text1"/>
                <w:sz w:val="15"/>
                <w:szCs w:val="15"/>
                <w:lang w:eastAsia="en-US"/>
              </w:rPr>
              <w:t> </w:t>
            </w:r>
            <w:r w:rsidRPr="00FF2B05">
              <w:rPr>
                <w:rFonts w:ascii="Arial" w:eastAsiaTheme="minorHAnsi" w:hAnsi="Arial" w:cs="Arial"/>
                <w:color w:val="000000" w:themeColor="text1"/>
                <w:sz w:val="15"/>
                <w:szCs w:val="15"/>
                <w:lang w:eastAsia="en-US"/>
              </w:rPr>
              <w:t>gminie Węgliniec</w:t>
            </w:r>
          </w:p>
        </w:tc>
        <w:tc>
          <w:tcPr>
            <w:tcW w:w="477" w:type="pct"/>
            <w:vMerge/>
            <w:shd w:val="clear" w:color="auto" w:fill="auto"/>
            <w:vAlign w:val="center"/>
          </w:tcPr>
          <w:p w14:paraId="17E5E09C" w14:textId="77777777" w:rsidR="00FF2B05" w:rsidRPr="00FF2B05" w:rsidRDefault="00FF2B05" w:rsidP="00E6089B">
            <w:pPr>
              <w:spacing w:before="60" w:after="60"/>
              <w:jc w:val="center"/>
              <w:rPr>
                <w:rFonts w:ascii="Arial" w:eastAsiaTheme="minorHAnsi" w:hAnsi="Arial" w:cs="Arial"/>
                <w:color w:val="000000" w:themeColor="text1"/>
                <w:sz w:val="15"/>
                <w:szCs w:val="15"/>
                <w:lang w:eastAsia="en-US"/>
              </w:rPr>
            </w:pPr>
          </w:p>
        </w:tc>
        <w:tc>
          <w:tcPr>
            <w:tcW w:w="1265" w:type="pct"/>
            <w:gridSpan w:val="4"/>
            <w:tcBorders>
              <w:left w:val="single" w:sz="4" w:space="0" w:color="auto"/>
            </w:tcBorders>
            <w:shd w:val="clear" w:color="auto" w:fill="auto"/>
            <w:textDirection w:val="tbRl"/>
            <w:vAlign w:val="center"/>
          </w:tcPr>
          <w:p w14:paraId="24B6C304" w14:textId="52F7AB8C" w:rsidR="00FF2B05" w:rsidRPr="00FF2B05" w:rsidRDefault="00FF2B05"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5 192,00</w:t>
            </w:r>
          </w:p>
        </w:tc>
        <w:tc>
          <w:tcPr>
            <w:tcW w:w="242" w:type="pct"/>
            <w:shd w:val="clear" w:color="auto" w:fill="auto"/>
            <w:vAlign w:val="center"/>
          </w:tcPr>
          <w:p w14:paraId="126447D3" w14:textId="791075E8" w:rsidR="00FF2B05" w:rsidRPr="00FF2B05" w:rsidRDefault="00FF2B05"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shd w:val="clear" w:color="auto" w:fill="auto"/>
            <w:vAlign w:val="center"/>
          </w:tcPr>
          <w:p w14:paraId="2C241530" w14:textId="0788330E" w:rsidR="00FF2B05" w:rsidRPr="00FF2B05" w:rsidRDefault="00FF2B05"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tcBorders>
              <w:right w:val="single" w:sz="4" w:space="0" w:color="auto"/>
            </w:tcBorders>
            <w:shd w:val="clear" w:color="auto" w:fill="auto"/>
            <w:vAlign w:val="center"/>
          </w:tcPr>
          <w:p w14:paraId="7F4D9A5D" w14:textId="0F1B579C" w:rsidR="00FF2B05" w:rsidRPr="00FF2B05" w:rsidRDefault="00FF2B05"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391" w:type="pct"/>
            <w:tcBorders>
              <w:right w:val="single" w:sz="4" w:space="0" w:color="auto"/>
            </w:tcBorders>
            <w:shd w:val="clear" w:color="auto" w:fill="auto"/>
            <w:vAlign w:val="center"/>
          </w:tcPr>
          <w:p w14:paraId="5F27F05F" w14:textId="26FCC601" w:rsidR="00FF2B05" w:rsidRPr="00FF2B05" w:rsidRDefault="00FF2B05"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482" w:type="pct"/>
            <w:shd w:val="clear" w:color="auto" w:fill="auto"/>
            <w:vAlign w:val="center"/>
          </w:tcPr>
          <w:p w14:paraId="1A3D5FD4" w14:textId="75F8300B" w:rsidR="00FF2B05" w:rsidRPr="00FF2B05" w:rsidRDefault="00FF2B05"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5 192,00</w:t>
            </w:r>
          </w:p>
        </w:tc>
        <w:tc>
          <w:tcPr>
            <w:tcW w:w="491" w:type="pct"/>
            <w:shd w:val="clear" w:color="auto" w:fill="auto"/>
            <w:vAlign w:val="center"/>
          </w:tcPr>
          <w:p w14:paraId="3F921066" w14:textId="42A74404" w:rsidR="00FF2B05" w:rsidRPr="00FF2B05" w:rsidRDefault="00FF2B05"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Budżet Gminy i Miasta Węgliniec</w:t>
            </w:r>
          </w:p>
        </w:tc>
      </w:tr>
      <w:tr w:rsidR="00150A4B" w:rsidRPr="001819FB" w14:paraId="0C85AD15" w14:textId="799F2B8B" w:rsidTr="00150A4B">
        <w:trPr>
          <w:cantSplit/>
          <w:trHeight w:val="1134"/>
          <w:jc w:val="center"/>
        </w:trPr>
        <w:tc>
          <w:tcPr>
            <w:tcW w:w="501" w:type="pct"/>
            <w:vMerge w:val="restart"/>
            <w:shd w:val="clear" w:color="auto" w:fill="auto"/>
            <w:vAlign w:val="center"/>
          </w:tcPr>
          <w:p w14:paraId="0A9997B0" w14:textId="0521291F" w:rsidR="00FF2B05" w:rsidRPr="00FF2B05" w:rsidRDefault="00FF2B05" w:rsidP="00E6089B">
            <w:pPr>
              <w:spacing w:before="60" w:after="60"/>
              <w:jc w:val="center"/>
              <w:rPr>
                <w:rFonts w:ascii="Arial" w:eastAsiaTheme="minorHAnsi" w:hAnsi="Arial" w:cs="Arial"/>
                <w:b/>
                <w:bCs/>
                <w:color w:val="000000" w:themeColor="text1"/>
                <w:sz w:val="15"/>
                <w:szCs w:val="15"/>
                <w:lang w:eastAsia="en-US"/>
              </w:rPr>
            </w:pPr>
            <w:r w:rsidRPr="00FF2B05">
              <w:rPr>
                <w:rFonts w:ascii="Arial" w:eastAsiaTheme="minorHAnsi" w:hAnsi="Arial" w:cs="Arial"/>
                <w:b/>
                <w:bCs/>
                <w:color w:val="000000" w:themeColor="text1"/>
                <w:sz w:val="15"/>
                <w:szCs w:val="15"/>
                <w:lang w:eastAsia="en-US"/>
              </w:rPr>
              <w:t>GOSPODARKA ODPADAMI I ZAPOBIEGANIE POWSTAWANIU ODPADÓW</w:t>
            </w:r>
          </w:p>
        </w:tc>
        <w:tc>
          <w:tcPr>
            <w:tcW w:w="670" w:type="pct"/>
            <w:shd w:val="clear" w:color="auto" w:fill="auto"/>
            <w:vAlign w:val="center"/>
          </w:tcPr>
          <w:p w14:paraId="415CF515" w14:textId="335E4F79" w:rsidR="00FF2B05" w:rsidRPr="00FF2B05" w:rsidRDefault="00FF2B05"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Budowa Punktu Selektywnej Zbiórki Odpadów Komunalnych w Węglińcu</w:t>
            </w:r>
          </w:p>
        </w:tc>
        <w:tc>
          <w:tcPr>
            <w:tcW w:w="477" w:type="pct"/>
            <w:vMerge w:val="restart"/>
            <w:shd w:val="clear" w:color="auto" w:fill="auto"/>
            <w:vAlign w:val="center"/>
          </w:tcPr>
          <w:p w14:paraId="2632FEAC" w14:textId="5F8E5867" w:rsidR="00FF2B05" w:rsidRPr="00FF2B05" w:rsidRDefault="00FF2B05"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Gmina i Miasto Węgliniec</w:t>
            </w:r>
          </w:p>
        </w:tc>
        <w:tc>
          <w:tcPr>
            <w:tcW w:w="391" w:type="pct"/>
            <w:tcBorders>
              <w:left w:val="single" w:sz="4" w:space="0" w:color="auto"/>
            </w:tcBorders>
            <w:shd w:val="clear" w:color="auto" w:fill="auto"/>
            <w:vAlign w:val="center"/>
          </w:tcPr>
          <w:p w14:paraId="0D60D05F" w14:textId="3AF12667" w:rsidR="00FF2B05" w:rsidRPr="00FF2B05" w:rsidRDefault="00FF2B05"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632" w:type="pct"/>
            <w:gridSpan w:val="2"/>
            <w:shd w:val="clear" w:color="auto" w:fill="auto"/>
            <w:textDirection w:val="tbRl"/>
            <w:vAlign w:val="center"/>
          </w:tcPr>
          <w:p w14:paraId="214A7914" w14:textId="4F746AB8" w:rsidR="00FF2B05" w:rsidRPr="00FF2B05" w:rsidRDefault="00FF2B05"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4 757,00</w:t>
            </w:r>
          </w:p>
        </w:tc>
        <w:tc>
          <w:tcPr>
            <w:tcW w:w="242" w:type="pct"/>
            <w:shd w:val="clear" w:color="auto" w:fill="auto"/>
            <w:vAlign w:val="center"/>
          </w:tcPr>
          <w:p w14:paraId="4113C7D0" w14:textId="61D475F4" w:rsidR="00FF2B05" w:rsidRPr="00FF2B05" w:rsidRDefault="00FF2B05"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shd w:val="clear" w:color="auto" w:fill="auto"/>
            <w:vAlign w:val="center"/>
          </w:tcPr>
          <w:p w14:paraId="2EE53E58" w14:textId="2EBDEE07" w:rsidR="00FF2B05" w:rsidRPr="00FF2B05" w:rsidRDefault="00FF2B05"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shd w:val="clear" w:color="auto" w:fill="auto"/>
            <w:vAlign w:val="center"/>
          </w:tcPr>
          <w:p w14:paraId="2B959042" w14:textId="47615AF5" w:rsidR="00FF2B05" w:rsidRPr="00FF2B05" w:rsidRDefault="00FF2B05"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tcBorders>
              <w:right w:val="single" w:sz="4" w:space="0" w:color="auto"/>
            </w:tcBorders>
            <w:shd w:val="clear" w:color="auto" w:fill="auto"/>
            <w:vAlign w:val="center"/>
          </w:tcPr>
          <w:p w14:paraId="23CC0919" w14:textId="7CEB4FBA" w:rsidR="00FF2B05" w:rsidRPr="00FF2B05" w:rsidRDefault="00FF2B05"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391" w:type="pct"/>
            <w:tcBorders>
              <w:right w:val="single" w:sz="4" w:space="0" w:color="auto"/>
            </w:tcBorders>
            <w:shd w:val="clear" w:color="auto" w:fill="auto"/>
            <w:vAlign w:val="center"/>
          </w:tcPr>
          <w:p w14:paraId="6585C4BE" w14:textId="6A5E93E5" w:rsidR="00FF2B05" w:rsidRPr="00FF2B05" w:rsidRDefault="00FF2B05"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482" w:type="pct"/>
            <w:shd w:val="clear" w:color="auto" w:fill="auto"/>
            <w:vAlign w:val="center"/>
          </w:tcPr>
          <w:p w14:paraId="57D9A3DC" w14:textId="530AFE5B" w:rsidR="00FF2B05" w:rsidRPr="00FF2B05" w:rsidRDefault="00FF2B05"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4 757,00</w:t>
            </w:r>
          </w:p>
        </w:tc>
        <w:tc>
          <w:tcPr>
            <w:tcW w:w="491" w:type="pct"/>
            <w:shd w:val="clear" w:color="auto" w:fill="auto"/>
            <w:vAlign w:val="center"/>
          </w:tcPr>
          <w:p w14:paraId="53700BE8" w14:textId="6BBDAA14" w:rsidR="00FF2B05" w:rsidRPr="00FF2B05" w:rsidRDefault="00FF2B05"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Budżet Gminy i Miasta Węgliniec</w:t>
            </w:r>
          </w:p>
        </w:tc>
      </w:tr>
      <w:tr w:rsidR="00FF2B05" w:rsidRPr="001819FB" w14:paraId="4F60D134" w14:textId="77777777" w:rsidTr="00150A4B">
        <w:trPr>
          <w:cantSplit/>
          <w:trHeight w:val="1134"/>
          <w:jc w:val="center"/>
        </w:trPr>
        <w:tc>
          <w:tcPr>
            <w:tcW w:w="501" w:type="pct"/>
            <w:vMerge/>
            <w:shd w:val="clear" w:color="auto" w:fill="auto"/>
            <w:vAlign w:val="center"/>
          </w:tcPr>
          <w:p w14:paraId="6FCDE336" w14:textId="77777777" w:rsidR="00E6089B" w:rsidRPr="00FF2B05" w:rsidRDefault="00E6089B" w:rsidP="00E6089B">
            <w:pPr>
              <w:spacing w:before="60" w:after="60"/>
              <w:jc w:val="center"/>
              <w:rPr>
                <w:rFonts w:ascii="Arial" w:eastAsiaTheme="minorHAnsi" w:hAnsi="Arial" w:cs="Arial"/>
                <w:b/>
                <w:bCs/>
                <w:color w:val="000000" w:themeColor="text1"/>
                <w:sz w:val="15"/>
                <w:szCs w:val="15"/>
                <w:lang w:eastAsia="en-US"/>
              </w:rPr>
            </w:pPr>
          </w:p>
        </w:tc>
        <w:tc>
          <w:tcPr>
            <w:tcW w:w="670" w:type="pct"/>
            <w:shd w:val="clear" w:color="auto" w:fill="auto"/>
            <w:vAlign w:val="center"/>
          </w:tcPr>
          <w:p w14:paraId="489274F8" w14:textId="17B04CEE"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Utrzymanie czystości na terenie Gminy i Miasta Węgliniec</w:t>
            </w:r>
          </w:p>
        </w:tc>
        <w:tc>
          <w:tcPr>
            <w:tcW w:w="477" w:type="pct"/>
            <w:vMerge/>
            <w:shd w:val="clear" w:color="auto" w:fill="auto"/>
            <w:vAlign w:val="center"/>
          </w:tcPr>
          <w:p w14:paraId="359E2CBB" w14:textId="77777777" w:rsidR="00E6089B" w:rsidRPr="00FF2B05" w:rsidRDefault="00E6089B" w:rsidP="00E6089B">
            <w:pPr>
              <w:spacing w:before="60" w:after="60"/>
              <w:jc w:val="center"/>
              <w:rPr>
                <w:rFonts w:ascii="Arial" w:eastAsiaTheme="minorHAnsi" w:hAnsi="Arial" w:cs="Arial"/>
                <w:color w:val="000000" w:themeColor="text1"/>
                <w:sz w:val="15"/>
                <w:szCs w:val="15"/>
                <w:lang w:eastAsia="en-US"/>
              </w:rPr>
            </w:pPr>
          </w:p>
        </w:tc>
        <w:tc>
          <w:tcPr>
            <w:tcW w:w="391" w:type="pct"/>
            <w:tcBorders>
              <w:left w:val="single" w:sz="4" w:space="0" w:color="auto"/>
            </w:tcBorders>
            <w:shd w:val="clear" w:color="auto" w:fill="auto"/>
            <w:textDirection w:val="tbRl"/>
            <w:vAlign w:val="center"/>
          </w:tcPr>
          <w:p w14:paraId="1026C539" w14:textId="76587EAD"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&lt;195 000,00</w:t>
            </w:r>
          </w:p>
        </w:tc>
        <w:tc>
          <w:tcPr>
            <w:tcW w:w="391" w:type="pct"/>
            <w:shd w:val="clear" w:color="auto" w:fill="auto"/>
            <w:vAlign w:val="center"/>
          </w:tcPr>
          <w:p w14:paraId="3A68D387" w14:textId="3C00A4F7"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shd w:val="clear" w:color="auto" w:fill="auto"/>
            <w:vAlign w:val="center"/>
          </w:tcPr>
          <w:p w14:paraId="6287C83E" w14:textId="7FC563C7"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shd w:val="clear" w:color="auto" w:fill="auto"/>
            <w:vAlign w:val="center"/>
          </w:tcPr>
          <w:p w14:paraId="0E19E970" w14:textId="5291D782"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shd w:val="clear" w:color="auto" w:fill="auto"/>
            <w:vAlign w:val="center"/>
          </w:tcPr>
          <w:p w14:paraId="131D2B48" w14:textId="400566C6"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shd w:val="clear" w:color="auto" w:fill="auto"/>
            <w:vAlign w:val="center"/>
          </w:tcPr>
          <w:p w14:paraId="61122878" w14:textId="2A449DE3"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tcBorders>
              <w:right w:val="single" w:sz="4" w:space="0" w:color="auto"/>
            </w:tcBorders>
            <w:shd w:val="clear" w:color="auto" w:fill="auto"/>
            <w:vAlign w:val="center"/>
          </w:tcPr>
          <w:p w14:paraId="10A77018" w14:textId="2569CCC8"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391" w:type="pct"/>
            <w:tcBorders>
              <w:right w:val="single" w:sz="4" w:space="0" w:color="auto"/>
            </w:tcBorders>
            <w:shd w:val="clear" w:color="auto" w:fill="auto"/>
            <w:vAlign w:val="center"/>
          </w:tcPr>
          <w:p w14:paraId="0283FCCC" w14:textId="66E1DAC9"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482" w:type="pct"/>
            <w:shd w:val="clear" w:color="auto" w:fill="auto"/>
            <w:vAlign w:val="center"/>
          </w:tcPr>
          <w:p w14:paraId="1C85DACE" w14:textId="405115ED" w:rsidR="00E6089B" w:rsidRPr="00FF2B05" w:rsidRDefault="00E6089B" w:rsidP="00E6089B">
            <w:pPr>
              <w:spacing w:before="60" w:after="60"/>
              <w:jc w:val="center"/>
              <w:rPr>
                <w:rFonts w:ascii="Arial" w:eastAsiaTheme="minorHAnsi" w:hAnsi="Arial" w:cs="Arial"/>
                <w:color w:val="000000" w:themeColor="text1"/>
                <w:sz w:val="15"/>
                <w:szCs w:val="15"/>
                <w:highlight w:val="red"/>
                <w:lang w:eastAsia="en-US"/>
              </w:rPr>
            </w:pPr>
            <w:r w:rsidRPr="00FF2B05">
              <w:rPr>
                <w:rFonts w:ascii="Arial" w:eastAsiaTheme="minorHAnsi" w:hAnsi="Arial" w:cs="Arial"/>
                <w:color w:val="000000" w:themeColor="text1"/>
                <w:sz w:val="15"/>
                <w:szCs w:val="15"/>
                <w:lang w:eastAsia="en-US"/>
              </w:rPr>
              <w:t>&lt;195 000,00</w:t>
            </w:r>
          </w:p>
        </w:tc>
        <w:tc>
          <w:tcPr>
            <w:tcW w:w="491" w:type="pct"/>
            <w:shd w:val="clear" w:color="auto" w:fill="auto"/>
            <w:vAlign w:val="center"/>
          </w:tcPr>
          <w:p w14:paraId="5627C942" w14:textId="701A24F4"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Budżet Gminy i Miasta Węgliniec</w:t>
            </w:r>
          </w:p>
        </w:tc>
      </w:tr>
      <w:tr w:rsidR="00FF2B05" w:rsidRPr="001819FB" w14:paraId="58E3A971" w14:textId="0DD5D77D" w:rsidTr="00150A4B">
        <w:trPr>
          <w:cantSplit/>
          <w:trHeight w:val="1134"/>
          <w:jc w:val="center"/>
        </w:trPr>
        <w:tc>
          <w:tcPr>
            <w:tcW w:w="501" w:type="pct"/>
            <w:vMerge w:val="restart"/>
            <w:shd w:val="clear" w:color="auto" w:fill="auto"/>
            <w:vAlign w:val="center"/>
          </w:tcPr>
          <w:p w14:paraId="1B8EFAAA" w14:textId="0A7957B3" w:rsidR="00E6089B" w:rsidRPr="00FF2B05" w:rsidRDefault="00E6089B" w:rsidP="00E6089B">
            <w:pPr>
              <w:spacing w:before="60" w:after="60"/>
              <w:jc w:val="center"/>
              <w:rPr>
                <w:rFonts w:ascii="Arial" w:eastAsiaTheme="minorHAnsi" w:hAnsi="Arial" w:cs="Arial"/>
                <w:b/>
                <w:bCs/>
                <w:color w:val="000000" w:themeColor="text1"/>
                <w:sz w:val="15"/>
                <w:szCs w:val="15"/>
                <w:lang w:eastAsia="en-US"/>
              </w:rPr>
            </w:pPr>
            <w:r w:rsidRPr="00FF2B05">
              <w:rPr>
                <w:rFonts w:ascii="Arial" w:eastAsiaTheme="minorHAnsi" w:hAnsi="Arial" w:cs="Arial"/>
                <w:b/>
                <w:bCs/>
                <w:color w:val="000000" w:themeColor="text1"/>
                <w:sz w:val="15"/>
                <w:szCs w:val="15"/>
                <w:lang w:eastAsia="en-US"/>
              </w:rPr>
              <w:t>ZASOBY PRZYRODNICZE</w:t>
            </w:r>
          </w:p>
        </w:tc>
        <w:tc>
          <w:tcPr>
            <w:tcW w:w="670" w:type="pct"/>
            <w:shd w:val="clear" w:color="auto" w:fill="auto"/>
            <w:vAlign w:val="center"/>
          </w:tcPr>
          <w:p w14:paraId="573319AF" w14:textId="725EC169" w:rsidR="00E6089B" w:rsidRPr="00FF2B05" w:rsidRDefault="00E6089B" w:rsidP="00E6089B">
            <w:pPr>
              <w:spacing w:before="60" w:after="60"/>
              <w:jc w:val="center"/>
              <w:rPr>
                <w:rFonts w:ascii="Arial" w:eastAsiaTheme="minorHAnsi" w:hAnsi="Arial" w:cs="Arial"/>
                <w:bCs/>
                <w:color w:val="000000" w:themeColor="text1"/>
                <w:sz w:val="15"/>
                <w:szCs w:val="15"/>
                <w:lang w:eastAsia="en-US"/>
              </w:rPr>
            </w:pPr>
            <w:r w:rsidRPr="00FF2B05">
              <w:rPr>
                <w:rFonts w:ascii="Arial" w:eastAsiaTheme="minorHAnsi" w:hAnsi="Arial" w:cs="Arial"/>
                <w:bCs/>
                <w:color w:val="000000" w:themeColor="text1"/>
                <w:sz w:val="15"/>
                <w:szCs w:val="15"/>
                <w:lang w:eastAsia="en-US"/>
              </w:rPr>
              <w:t xml:space="preserve">Utrzymanie zieleni </w:t>
            </w:r>
          </w:p>
        </w:tc>
        <w:tc>
          <w:tcPr>
            <w:tcW w:w="477" w:type="pct"/>
            <w:vMerge w:val="restart"/>
            <w:shd w:val="clear" w:color="auto" w:fill="auto"/>
            <w:vAlign w:val="center"/>
          </w:tcPr>
          <w:p w14:paraId="5E6D24D1" w14:textId="113181A4"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Gmina i Miasto Węgliniec</w:t>
            </w:r>
          </w:p>
        </w:tc>
        <w:tc>
          <w:tcPr>
            <w:tcW w:w="391" w:type="pct"/>
            <w:tcBorders>
              <w:left w:val="single" w:sz="4" w:space="0" w:color="auto"/>
            </w:tcBorders>
            <w:shd w:val="clear" w:color="auto" w:fill="auto"/>
            <w:textDirection w:val="tbRl"/>
            <w:vAlign w:val="center"/>
          </w:tcPr>
          <w:p w14:paraId="1C2A4264" w14:textId="621E0D60"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209 500,00</w:t>
            </w:r>
          </w:p>
        </w:tc>
        <w:tc>
          <w:tcPr>
            <w:tcW w:w="391" w:type="pct"/>
            <w:shd w:val="clear" w:color="auto" w:fill="auto"/>
            <w:vAlign w:val="center"/>
          </w:tcPr>
          <w:p w14:paraId="1C41AF5A" w14:textId="01C30430"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shd w:val="clear" w:color="auto" w:fill="auto"/>
            <w:vAlign w:val="center"/>
          </w:tcPr>
          <w:p w14:paraId="1EF0CBF1" w14:textId="318445CF"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shd w:val="clear" w:color="auto" w:fill="auto"/>
            <w:vAlign w:val="center"/>
          </w:tcPr>
          <w:p w14:paraId="16CC9187" w14:textId="3A76DBA9"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shd w:val="clear" w:color="auto" w:fill="auto"/>
            <w:vAlign w:val="center"/>
          </w:tcPr>
          <w:p w14:paraId="40F7ABA1" w14:textId="7CD5BB7B"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shd w:val="clear" w:color="auto" w:fill="auto"/>
            <w:vAlign w:val="center"/>
          </w:tcPr>
          <w:p w14:paraId="7880132E" w14:textId="2E865CC3"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242" w:type="pct"/>
            <w:tcBorders>
              <w:right w:val="single" w:sz="4" w:space="0" w:color="auto"/>
            </w:tcBorders>
            <w:shd w:val="clear" w:color="auto" w:fill="auto"/>
            <w:vAlign w:val="center"/>
          </w:tcPr>
          <w:p w14:paraId="646CC7CA" w14:textId="73A18113"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391" w:type="pct"/>
            <w:tcBorders>
              <w:right w:val="single" w:sz="4" w:space="0" w:color="auto"/>
            </w:tcBorders>
            <w:shd w:val="clear" w:color="auto" w:fill="auto"/>
            <w:vAlign w:val="center"/>
          </w:tcPr>
          <w:p w14:paraId="3C3988CB" w14:textId="27FB00DF"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w:t>
            </w:r>
          </w:p>
        </w:tc>
        <w:tc>
          <w:tcPr>
            <w:tcW w:w="482" w:type="pct"/>
            <w:shd w:val="clear" w:color="auto" w:fill="auto"/>
            <w:vAlign w:val="center"/>
          </w:tcPr>
          <w:p w14:paraId="0641A99E" w14:textId="3FDB1F49"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209 500,00</w:t>
            </w:r>
          </w:p>
        </w:tc>
        <w:tc>
          <w:tcPr>
            <w:tcW w:w="491" w:type="pct"/>
            <w:shd w:val="clear" w:color="auto" w:fill="auto"/>
            <w:vAlign w:val="center"/>
          </w:tcPr>
          <w:p w14:paraId="2014CC05" w14:textId="4AC368B2"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Budżet Gminy i Miasta Węgliniec</w:t>
            </w:r>
          </w:p>
        </w:tc>
      </w:tr>
      <w:tr w:rsidR="00FF2B05" w:rsidRPr="001819FB" w14:paraId="12D9EDD6" w14:textId="484EDB74" w:rsidTr="00150A4B">
        <w:trPr>
          <w:cantSplit/>
          <w:trHeight w:val="1134"/>
          <w:jc w:val="center"/>
        </w:trPr>
        <w:tc>
          <w:tcPr>
            <w:tcW w:w="501" w:type="pct"/>
            <w:vMerge/>
            <w:shd w:val="clear" w:color="auto" w:fill="auto"/>
            <w:vAlign w:val="center"/>
          </w:tcPr>
          <w:p w14:paraId="399F061C" w14:textId="77777777" w:rsidR="00E6089B" w:rsidRPr="00FF2B05" w:rsidRDefault="00E6089B" w:rsidP="00E6089B">
            <w:pPr>
              <w:spacing w:before="60" w:after="60"/>
              <w:jc w:val="center"/>
              <w:rPr>
                <w:rFonts w:ascii="Arial" w:eastAsiaTheme="minorHAnsi" w:hAnsi="Arial" w:cs="Arial"/>
                <w:color w:val="000000" w:themeColor="text1"/>
                <w:sz w:val="15"/>
                <w:szCs w:val="15"/>
                <w:lang w:eastAsia="en-US"/>
              </w:rPr>
            </w:pPr>
          </w:p>
        </w:tc>
        <w:tc>
          <w:tcPr>
            <w:tcW w:w="670" w:type="pct"/>
            <w:shd w:val="clear" w:color="auto" w:fill="auto"/>
            <w:vAlign w:val="center"/>
          </w:tcPr>
          <w:p w14:paraId="24BA288E" w14:textId="34BA5C7A" w:rsidR="00E6089B" w:rsidRPr="00FF2B05" w:rsidRDefault="00E6089B" w:rsidP="00E6089B">
            <w:pPr>
              <w:spacing w:before="60" w:after="60"/>
              <w:jc w:val="center"/>
              <w:rPr>
                <w:rFonts w:ascii="Arial" w:eastAsiaTheme="minorHAnsi" w:hAnsi="Arial" w:cs="Arial"/>
                <w:bCs/>
                <w:color w:val="000000" w:themeColor="text1"/>
                <w:sz w:val="15"/>
                <w:szCs w:val="15"/>
                <w:lang w:eastAsia="en-US"/>
              </w:rPr>
            </w:pPr>
            <w:r w:rsidRPr="00FF2B05">
              <w:rPr>
                <w:rFonts w:ascii="Arial" w:eastAsiaTheme="minorHAnsi" w:hAnsi="Arial" w:cs="Arial"/>
                <w:bCs/>
                <w:color w:val="000000" w:themeColor="text1"/>
                <w:sz w:val="15"/>
                <w:szCs w:val="15"/>
                <w:lang w:eastAsia="en-US"/>
              </w:rPr>
              <w:t>Budowa infrastruktury turystyczno-rekreacyjnej przy stawie w Czerwonej Wodzie</w:t>
            </w:r>
          </w:p>
        </w:tc>
        <w:tc>
          <w:tcPr>
            <w:tcW w:w="477" w:type="pct"/>
            <w:vMerge/>
            <w:shd w:val="clear" w:color="auto" w:fill="auto"/>
            <w:vAlign w:val="center"/>
          </w:tcPr>
          <w:p w14:paraId="14B294E6" w14:textId="77777777" w:rsidR="00E6089B" w:rsidRPr="00FF2B05" w:rsidRDefault="00E6089B" w:rsidP="00E6089B">
            <w:pPr>
              <w:spacing w:before="60" w:after="60"/>
              <w:jc w:val="center"/>
              <w:rPr>
                <w:rFonts w:ascii="Arial" w:eastAsiaTheme="minorHAnsi" w:hAnsi="Arial" w:cs="Arial"/>
                <w:color w:val="000000" w:themeColor="text1"/>
                <w:sz w:val="15"/>
                <w:szCs w:val="15"/>
                <w:lang w:eastAsia="en-US"/>
              </w:rPr>
            </w:pPr>
          </w:p>
        </w:tc>
        <w:tc>
          <w:tcPr>
            <w:tcW w:w="391" w:type="pct"/>
            <w:tcBorders>
              <w:left w:val="single" w:sz="4" w:space="0" w:color="auto"/>
            </w:tcBorders>
            <w:shd w:val="clear" w:color="auto" w:fill="auto"/>
            <w:textDirection w:val="tbRl"/>
            <w:vAlign w:val="center"/>
          </w:tcPr>
          <w:p w14:paraId="2206EFB5" w14:textId="0BAF5A54" w:rsidR="00E6089B" w:rsidRPr="00FF2B05" w:rsidRDefault="00E6089B"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1 377 970,00</w:t>
            </w:r>
          </w:p>
        </w:tc>
        <w:tc>
          <w:tcPr>
            <w:tcW w:w="391" w:type="pct"/>
            <w:shd w:val="clear" w:color="auto" w:fill="auto"/>
            <w:vAlign w:val="center"/>
          </w:tcPr>
          <w:p w14:paraId="7F26B669" w14:textId="2EB1E70E" w:rsidR="00E6089B" w:rsidRPr="00FF2B05" w:rsidRDefault="00E6089B" w:rsidP="00E6089B">
            <w:pPr>
              <w:spacing w:before="60" w:after="60"/>
              <w:jc w:val="center"/>
              <w:rPr>
                <w:rFonts w:ascii="Arial" w:eastAsiaTheme="minorHAnsi" w:hAnsi="Arial" w:cs="Arial"/>
                <w:b/>
                <w:bCs/>
                <w:color w:val="000000" w:themeColor="text1"/>
                <w:sz w:val="15"/>
                <w:szCs w:val="15"/>
                <w:lang w:eastAsia="en-US"/>
              </w:rPr>
            </w:pPr>
            <w:r w:rsidRPr="00FF2B05">
              <w:rPr>
                <w:rFonts w:ascii="Arial" w:eastAsiaTheme="minorHAnsi" w:hAnsi="Arial" w:cs="Arial"/>
                <w:b/>
                <w:bCs/>
                <w:color w:val="000000" w:themeColor="text1"/>
                <w:sz w:val="15"/>
                <w:szCs w:val="15"/>
                <w:lang w:eastAsia="en-US"/>
              </w:rPr>
              <w:t>-</w:t>
            </w:r>
          </w:p>
        </w:tc>
        <w:tc>
          <w:tcPr>
            <w:tcW w:w="242" w:type="pct"/>
            <w:shd w:val="clear" w:color="auto" w:fill="auto"/>
            <w:vAlign w:val="center"/>
          </w:tcPr>
          <w:p w14:paraId="0B30DB2D" w14:textId="79F9C904" w:rsidR="00E6089B" w:rsidRPr="00FF2B05" w:rsidRDefault="00E6089B" w:rsidP="00E6089B">
            <w:pPr>
              <w:spacing w:before="60" w:after="60"/>
              <w:jc w:val="center"/>
              <w:rPr>
                <w:rFonts w:ascii="Arial" w:eastAsiaTheme="minorHAnsi" w:hAnsi="Arial" w:cs="Arial"/>
                <w:b/>
                <w:bCs/>
                <w:color w:val="000000" w:themeColor="text1"/>
                <w:sz w:val="15"/>
                <w:szCs w:val="15"/>
                <w:lang w:eastAsia="en-US"/>
              </w:rPr>
            </w:pPr>
            <w:r w:rsidRPr="00FF2B05">
              <w:rPr>
                <w:rFonts w:ascii="Arial" w:eastAsiaTheme="minorHAnsi" w:hAnsi="Arial" w:cs="Arial"/>
                <w:b/>
                <w:bCs/>
                <w:color w:val="000000" w:themeColor="text1"/>
                <w:sz w:val="15"/>
                <w:szCs w:val="15"/>
                <w:lang w:eastAsia="en-US"/>
              </w:rPr>
              <w:t>-</w:t>
            </w:r>
          </w:p>
        </w:tc>
        <w:tc>
          <w:tcPr>
            <w:tcW w:w="242" w:type="pct"/>
            <w:shd w:val="clear" w:color="auto" w:fill="auto"/>
            <w:vAlign w:val="center"/>
          </w:tcPr>
          <w:p w14:paraId="6C54F8BB" w14:textId="7EA1A2D9" w:rsidR="00E6089B" w:rsidRPr="00FF2B05" w:rsidRDefault="00E6089B" w:rsidP="00E6089B">
            <w:pPr>
              <w:spacing w:before="60" w:after="60"/>
              <w:jc w:val="center"/>
              <w:rPr>
                <w:rFonts w:ascii="Arial" w:eastAsiaTheme="minorHAnsi" w:hAnsi="Arial" w:cs="Arial"/>
                <w:b/>
                <w:bCs/>
                <w:color w:val="000000" w:themeColor="text1"/>
                <w:sz w:val="15"/>
                <w:szCs w:val="15"/>
                <w:lang w:eastAsia="en-US"/>
              </w:rPr>
            </w:pPr>
            <w:r w:rsidRPr="00FF2B05">
              <w:rPr>
                <w:rFonts w:ascii="Arial" w:eastAsiaTheme="minorHAnsi" w:hAnsi="Arial" w:cs="Arial"/>
                <w:b/>
                <w:bCs/>
                <w:color w:val="000000" w:themeColor="text1"/>
                <w:sz w:val="15"/>
                <w:szCs w:val="15"/>
                <w:lang w:eastAsia="en-US"/>
              </w:rPr>
              <w:t>-</w:t>
            </w:r>
          </w:p>
        </w:tc>
        <w:tc>
          <w:tcPr>
            <w:tcW w:w="242" w:type="pct"/>
            <w:shd w:val="clear" w:color="auto" w:fill="auto"/>
            <w:vAlign w:val="center"/>
          </w:tcPr>
          <w:p w14:paraId="12D6FE4B" w14:textId="19F15D8A" w:rsidR="00E6089B" w:rsidRPr="00FF2B05" w:rsidRDefault="00E6089B" w:rsidP="00E6089B">
            <w:pPr>
              <w:spacing w:before="60" w:after="60"/>
              <w:jc w:val="center"/>
              <w:rPr>
                <w:rFonts w:ascii="Arial" w:eastAsiaTheme="minorHAnsi" w:hAnsi="Arial" w:cs="Arial"/>
                <w:b/>
                <w:bCs/>
                <w:color w:val="000000" w:themeColor="text1"/>
                <w:sz w:val="15"/>
                <w:szCs w:val="15"/>
                <w:lang w:eastAsia="en-US"/>
              </w:rPr>
            </w:pPr>
            <w:r w:rsidRPr="00FF2B05">
              <w:rPr>
                <w:rFonts w:ascii="Arial" w:eastAsiaTheme="minorHAnsi" w:hAnsi="Arial" w:cs="Arial"/>
                <w:b/>
                <w:bCs/>
                <w:color w:val="000000" w:themeColor="text1"/>
                <w:sz w:val="15"/>
                <w:szCs w:val="15"/>
                <w:lang w:eastAsia="en-US"/>
              </w:rPr>
              <w:t>-</w:t>
            </w:r>
          </w:p>
        </w:tc>
        <w:tc>
          <w:tcPr>
            <w:tcW w:w="242" w:type="pct"/>
            <w:shd w:val="clear" w:color="auto" w:fill="auto"/>
            <w:vAlign w:val="center"/>
          </w:tcPr>
          <w:p w14:paraId="5CE64D80" w14:textId="5B9E309A" w:rsidR="00E6089B" w:rsidRPr="00FF2B05" w:rsidRDefault="00E6089B" w:rsidP="00E6089B">
            <w:pPr>
              <w:spacing w:before="60" w:after="60"/>
              <w:jc w:val="center"/>
              <w:rPr>
                <w:rFonts w:ascii="Arial" w:eastAsiaTheme="minorHAnsi" w:hAnsi="Arial" w:cs="Arial"/>
                <w:b/>
                <w:bCs/>
                <w:color w:val="000000" w:themeColor="text1"/>
                <w:sz w:val="15"/>
                <w:szCs w:val="15"/>
                <w:lang w:eastAsia="en-US"/>
              </w:rPr>
            </w:pPr>
            <w:r w:rsidRPr="00FF2B05">
              <w:rPr>
                <w:rFonts w:ascii="Arial" w:eastAsiaTheme="minorHAnsi" w:hAnsi="Arial" w:cs="Arial"/>
                <w:b/>
                <w:bCs/>
                <w:color w:val="000000" w:themeColor="text1"/>
                <w:sz w:val="15"/>
                <w:szCs w:val="15"/>
                <w:lang w:eastAsia="en-US"/>
              </w:rPr>
              <w:t>-</w:t>
            </w:r>
          </w:p>
        </w:tc>
        <w:tc>
          <w:tcPr>
            <w:tcW w:w="242" w:type="pct"/>
            <w:tcBorders>
              <w:right w:val="single" w:sz="4" w:space="0" w:color="auto"/>
            </w:tcBorders>
            <w:shd w:val="clear" w:color="auto" w:fill="auto"/>
            <w:vAlign w:val="center"/>
          </w:tcPr>
          <w:p w14:paraId="0A380191" w14:textId="5EBB69FF" w:rsidR="00E6089B" w:rsidRPr="00FF2B05" w:rsidRDefault="00E6089B" w:rsidP="00E6089B">
            <w:pPr>
              <w:spacing w:before="60" w:after="60"/>
              <w:jc w:val="center"/>
              <w:rPr>
                <w:rFonts w:ascii="Arial" w:eastAsiaTheme="minorHAnsi" w:hAnsi="Arial" w:cs="Arial"/>
                <w:b/>
                <w:bCs/>
                <w:color w:val="000000" w:themeColor="text1"/>
                <w:sz w:val="15"/>
                <w:szCs w:val="15"/>
                <w:lang w:eastAsia="en-US"/>
              </w:rPr>
            </w:pPr>
            <w:r w:rsidRPr="00FF2B05">
              <w:rPr>
                <w:rFonts w:ascii="Arial" w:eastAsiaTheme="minorHAnsi" w:hAnsi="Arial" w:cs="Arial"/>
                <w:b/>
                <w:bCs/>
                <w:color w:val="000000" w:themeColor="text1"/>
                <w:sz w:val="15"/>
                <w:szCs w:val="15"/>
                <w:lang w:eastAsia="en-US"/>
              </w:rPr>
              <w:t>-</w:t>
            </w:r>
          </w:p>
        </w:tc>
        <w:tc>
          <w:tcPr>
            <w:tcW w:w="391" w:type="pct"/>
            <w:tcBorders>
              <w:right w:val="single" w:sz="4" w:space="0" w:color="auto"/>
            </w:tcBorders>
            <w:shd w:val="clear" w:color="auto" w:fill="auto"/>
            <w:vAlign w:val="center"/>
          </w:tcPr>
          <w:p w14:paraId="21A0D7E4" w14:textId="56DE449C" w:rsidR="00E6089B" w:rsidRPr="00FF2B05" w:rsidRDefault="00E6089B" w:rsidP="00E6089B">
            <w:pPr>
              <w:spacing w:before="60" w:after="60"/>
              <w:jc w:val="center"/>
              <w:rPr>
                <w:rFonts w:ascii="Arial" w:eastAsiaTheme="minorHAnsi" w:hAnsi="Arial" w:cs="Arial"/>
                <w:b/>
                <w:bCs/>
                <w:color w:val="000000" w:themeColor="text1"/>
                <w:sz w:val="15"/>
                <w:szCs w:val="15"/>
                <w:lang w:eastAsia="en-US"/>
              </w:rPr>
            </w:pPr>
            <w:r w:rsidRPr="00FF2B05">
              <w:rPr>
                <w:rFonts w:ascii="Arial" w:eastAsiaTheme="minorHAnsi" w:hAnsi="Arial" w:cs="Arial"/>
                <w:b/>
                <w:bCs/>
                <w:color w:val="000000" w:themeColor="text1"/>
                <w:sz w:val="15"/>
                <w:szCs w:val="15"/>
                <w:lang w:eastAsia="en-US"/>
              </w:rPr>
              <w:t>-</w:t>
            </w:r>
          </w:p>
        </w:tc>
        <w:tc>
          <w:tcPr>
            <w:tcW w:w="482" w:type="pct"/>
            <w:shd w:val="clear" w:color="auto" w:fill="auto"/>
            <w:vAlign w:val="center"/>
          </w:tcPr>
          <w:p w14:paraId="328712DB" w14:textId="482FE259"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1 377 970,00</w:t>
            </w:r>
          </w:p>
        </w:tc>
        <w:tc>
          <w:tcPr>
            <w:tcW w:w="491" w:type="pct"/>
            <w:shd w:val="clear" w:color="auto" w:fill="auto"/>
            <w:vAlign w:val="center"/>
          </w:tcPr>
          <w:p w14:paraId="02EB2AE9" w14:textId="7B26974B" w:rsidR="00E6089B" w:rsidRPr="00FF2B05" w:rsidRDefault="00E6089B" w:rsidP="00E6089B">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Budżet Gminy i Miasta Węgliniec</w:t>
            </w:r>
          </w:p>
        </w:tc>
      </w:tr>
      <w:tr w:rsidR="00150A4B" w:rsidRPr="001819FB" w14:paraId="75AC76BD" w14:textId="77777777" w:rsidTr="00150A4B">
        <w:trPr>
          <w:cantSplit/>
          <w:trHeight w:val="1134"/>
          <w:jc w:val="center"/>
        </w:trPr>
        <w:tc>
          <w:tcPr>
            <w:tcW w:w="501" w:type="pct"/>
            <w:shd w:val="clear" w:color="auto" w:fill="auto"/>
            <w:vAlign w:val="center"/>
          </w:tcPr>
          <w:p w14:paraId="56DFA4C0" w14:textId="70DC19F3" w:rsidR="00FF2B05" w:rsidRPr="00FF2B05" w:rsidRDefault="00FF2B05" w:rsidP="00FF2B05">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Zagrożenie poważnymi awariami</w:t>
            </w:r>
          </w:p>
        </w:tc>
        <w:tc>
          <w:tcPr>
            <w:tcW w:w="670" w:type="pct"/>
            <w:shd w:val="clear" w:color="auto" w:fill="auto"/>
            <w:vAlign w:val="center"/>
          </w:tcPr>
          <w:p w14:paraId="5CC02B6C" w14:textId="4DFF13FC" w:rsidR="00FF2B05" w:rsidRPr="00FF2B05" w:rsidRDefault="00FF2B05" w:rsidP="00FF2B05">
            <w:pPr>
              <w:spacing w:before="60" w:after="60"/>
              <w:jc w:val="center"/>
              <w:rPr>
                <w:rFonts w:ascii="Arial" w:eastAsiaTheme="minorHAnsi" w:hAnsi="Arial" w:cs="Arial"/>
                <w:bCs/>
                <w:color w:val="000000" w:themeColor="text1"/>
                <w:sz w:val="15"/>
                <w:szCs w:val="15"/>
                <w:lang w:eastAsia="en-US"/>
              </w:rPr>
            </w:pPr>
            <w:r w:rsidRPr="00FF2B05">
              <w:rPr>
                <w:rFonts w:ascii="Arial" w:eastAsiaTheme="minorHAnsi" w:hAnsi="Arial" w:cs="Arial"/>
                <w:bCs/>
                <w:color w:val="000000" w:themeColor="text1"/>
                <w:sz w:val="15"/>
                <w:szCs w:val="15"/>
                <w:lang w:eastAsia="en-US"/>
              </w:rPr>
              <w:t>Dotacja dla OSP</w:t>
            </w:r>
          </w:p>
        </w:tc>
        <w:tc>
          <w:tcPr>
            <w:tcW w:w="477" w:type="pct"/>
            <w:shd w:val="clear" w:color="auto" w:fill="auto"/>
            <w:vAlign w:val="center"/>
          </w:tcPr>
          <w:p w14:paraId="534EA79F" w14:textId="38BB1DF9" w:rsidR="00FF2B05" w:rsidRPr="00FF2B05" w:rsidRDefault="00FF2B05" w:rsidP="00FF2B05">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Gmina i Miasto Węgliniec</w:t>
            </w:r>
            <w:r w:rsidRPr="00FF2B05" w:rsidDel="004D1EBB">
              <w:rPr>
                <w:rFonts w:ascii="Arial" w:eastAsiaTheme="minorHAnsi" w:hAnsi="Arial" w:cs="Arial"/>
                <w:color w:val="000000" w:themeColor="text1"/>
                <w:sz w:val="15"/>
                <w:szCs w:val="15"/>
                <w:lang w:eastAsia="en-US"/>
              </w:rPr>
              <w:t xml:space="preserve"> </w:t>
            </w:r>
          </w:p>
        </w:tc>
        <w:tc>
          <w:tcPr>
            <w:tcW w:w="391" w:type="pct"/>
            <w:tcBorders>
              <w:left w:val="single" w:sz="4" w:space="0" w:color="auto"/>
            </w:tcBorders>
            <w:shd w:val="clear" w:color="auto" w:fill="auto"/>
            <w:textDirection w:val="tbRl"/>
            <w:vAlign w:val="center"/>
          </w:tcPr>
          <w:p w14:paraId="2CCD925B" w14:textId="42291554" w:rsidR="00FF2B05" w:rsidRPr="00FF2B05" w:rsidRDefault="00FF2B05"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bCs/>
                <w:color w:val="000000" w:themeColor="text1"/>
                <w:sz w:val="15"/>
                <w:szCs w:val="15"/>
                <w:lang w:eastAsia="en-US"/>
              </w:rPr>
              <w:t>350 000,00</w:t>
            </w:r>
          </w:p>
        </w:tc>
        <w:tc>
          <w:tcPr>
            <w:tcW w:w="391" w:type="pct"/>
            <w:tcBorders>
              <w:left w:val="single" w:sz="4" w:space="0" w:color="auto"/>
            </w:tcBorders>
            <w:shd w:val="clear" w:color="auto" w:fill="auto"/>
            <w:textDirection w:val="tbRl"/>
            <w:vAlign w:val="center"/>
          </w:tcPr>
          <w:p w14:paraId="65747BF5" w14:textId="3D240C69" w:rsidR="00FF2B05" w:rsidRPr="00FF2B05" w:rsidRDefault="00FF2B05"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bCs/>
                <w:color w:val="000000" w:themeColor="text1"/>
                <w:sz w:val="15"/>
                <w:szCs w:val="15"/>
                <w:lang w:eastAsia="en-US"/>
              </w:rPr>
              <w:t>350 000,00</w:t>
            </w:r>
          </w:p>
        </w:tc>
        <w:tc>
          <w:tcPr>
            <w:tcW w:w="242" w:type="pct"/>
            <w:tcBorders>
              <w:left w:val="single" w:sz="4" w:space="0" w:color="auto"/>
            </w:tcBorders>
            <w:shd w:val="clear" w:color="auto" w:fill="auto"/>
            <w:textDirection w:val="tbRl"/>
            <w:vAlign w:val="center"/>
          </w:tcPr>
          <w:p w14:paraId="40C44A1C" w14:textId="2AFCEA44" w:rsidR="00FF2B05" w:rsidRPr="00FF2B05" w:rsidRDefault="00FF2B05"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bCs/>
                <w:color w:val="000000" w:themeColor="text1"/>
                <w:sz w:val="15"/>
                <w:szCs w:val="15"/>
                <w:lang w:eastAsia="en-US"/>
              </w:rPr>
              <w:t>350 000,00</w:t>
            </w:r>
          </w:p>
        </w:tc>
        <w:tc>
          <w:tcPr>
            <w:tcW w:w="242" w:type="pct"/>
            <w:tcBorders>
              <w:left w:val="single" w:sz="4" w:space="0" w:color="auto"/>
            </w:tcBorders>
            <w:shd w:val="clear" w:color="auto" w:fill="auto"/>
            <w:textDirection w:val="tbRl"/>
            <w:vAlign w:val="center"/>
          </w:tcPr>
          <w:p w14:paraId="455BE16C" w14:textId="43B40F8A" w:rsidR="00FF2B05" w:rsidRPr="00FF2B05" w:rsidRDefault="00FF2B05"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bCs/>
                <w:color w:val="000000" w:themeColor="text1"/>
                <w:sz w:val="15"/>
                <w:szCs w:val="15"/>
                <w:lang w:eastAsia="en-US"/>
              </w:rPr>
              <w:t>350 000,00</w:t>
            </w:r>
          </w:p>
        </w:tc>
        <w:tc>
          <w:tcPr>
            <w:tcW w:w="242" w:type="pct"/>
            <w:tcBorders>
              <w:left w:val="single" w:sz="4" w:space="0" w:color="auto"/>
            </w:tcBorders>
            <w:shd w:val="clear" w:color="auto" w:fill="auto"/>
            <w:textDirection w:val="tbRl"/>
            <w:vAlign w:val="center"/>
          </w:tcPr>
          <w:p w14:paraId="70E3D07C" w14:textId="6DC4FCFE" w:rsidR="00FF2B05" w:rsidRPr="00FF2B05" w:rsidRDefault="00FF2B05"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bCs/>
                <w:color w:val="000000" w:themeColor="text1"/>
                <w:sz w:val="15"/>
                <w:szCs w:val="15"/>
                <w:lang w:eastAsia="en-US"/>
              </w:rPr>
              <w:t>350 000,00</w:t>
            </w:r>
          </w:p>
        </w:tc>
        <w:tc>
          <w:tcPr>
            <w:tcW w:w="242" w:type="pct"/>
            <w:tcBorders>
              <w:left w:val="single" w:sz="4" w:space="0" w:color="auto"/>
            </w:tcBorders>
            <w:shd w:val="clear" w:color="auto" w:fill="auto"/>
            <w:textDirection w:val="tbRl"/>
            <w:vAlign w:val="center"/>
          </w:tcPr>
          <w:p w14:paraId="6EC22698" w14:textId="392A90A3" w:rsidR="00FF2B05" w:rsidRPr="00FF2B05" w:rsidRDefault="00FF2B05"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bCs/>
                <w:color w:val="000000" w:themeColor="text1"/>
                <w:sz w:val="15"/>
                <w:szCs w:val="15"/>
                <w:lang w:eastAsia="en-US"/>
              </w:rPr>
              <w:t>350 000,00</w:t>
            </w:r>
          </w:p>
        </w:tc>
        <w:tc>
          <w:tcPr>
            <w:tcW w:w="242" w:type="pct"/>
            <w:tcBorders>
              <w:left w:val="single" w:sz="4" w:space="0" w:color="auto"/>
            </w:tcBorders>
            <w:shd w:val="clear" w:color="auto" w:fill="auto"/>
            <w:textDirection w:val="tbRl"/>
            <w:vAlign w:val="center"/>
          </w:tcPr>
          <w:p w14:paraId="294F97AC" w14:textId="30FB9A80" w:rsidR="00FF2B05" w:rsidRPr="00FF2B05" w:rsidRDefault="00FF2B05" w:rsidP="00150A4B">
            <w:pPr>
              <w:spacing w:before="60" w:after="60"/>
              <w:ind w:left="113" w:right="113"/>
              <w:jc w:val="center"/>
              <w:rPr>
                <w:rFonts w:ascii="Arial" w:eastAsiaTheme="minorHAnsi" w:hAnsi="Arial" w:cs="Arial"/>
                <w:color w:val="000000" w:themeColor="text1"/>
                <w:sz w:val="15"/>
                <w:szCs w:val="15"/>
                <w:lang w:eastAsia="en-US"/>
              </w:rPr>
            </w:pPr>
            <w:r w:rsidRPr="00FF2B05">
              <w:rPr>
                <w:rFonts w:ascii="Arial" w:eastAsiaTheme="minorHAnsi" w:hAnsi="Arial" w:cs="Arial"/>
                <w:bCs/>
                <w:color w:val="000000" w:themeColor="text1"/>
                <w:sz w:val="15"/>
                <w:szCs w:val="15"/>
                <w:lang w:eastAsia="en-US"/>
              </w:rPr>
              <w:t>350 000,00</w:t>
            </w:r>
          </w:p>
        </w:tc>
        <w:tc>
          <w:tcPr>
            <w:tcW w:w="391" w:type="pct"/>
            <w:tcBorders>
              <w:left w:val="single" w:sz="4" w:space="0" w:color="auto"/>
            </w:tcBorders>
            <w:shd w:val="clear" w:color="auto" w:fill="auto"/>
            <w:textDirection w:val="tbRl"/>
            <w:vAlign w:val="center"/>
          </w:tcPr>
          <w:p w14:paraId="6D7A5E19" w14:textId="452C79FB" w:rsidR="00FF2B05" w:rsidRPr="00FF2B05" w:rsidRDefault="00150A4B" w:rsidP="00150A4B">
            <w:pPr>
              <w:spacing w:before="60" w:after="60"/>
              <w:ind w:left="113" w:right="113"/>
              <w:jc w:val="center"/>
              <w:rPr>
                <w:rFonts w:ascii="Arial" w:eastAsiaTheme="minorHAnsi" w:hAnsi="Arial" w:cs="Arial"/>
                <w:color w:val="000000" w:themeColor="text1"/>
                <w:sz w:val="15"/>
                <w:szCs w:val="15"/>
                <w:lang w:eastAsia="en-US"/>
              </w:rPr>
            </w:pPr>
            <w:r>
              <w:rPr>
                <w:rFonts w:ascii="Arial" w:eastAsiaTheme="minorHAnsi" w:hAnsi="Arial" w:cs="Arial"/>
                <w:color w:val="000000" w:themeColor="text1"/>
                <w:sz w:val="15"/>
                <w:szCs w:val="15"/>
                <w:lang w:eastAsia="en-US"/>
              </w:rPr>
              <w:t>3 50 000,00</w:t>
            </w:r>
          </w:p>
        </w:tc>
        <w:tc>
          <w:tcPr>
            <w:tcW w:w="482" w:type="pct"/>
            <w:tcBorders>
              <w:left w:val="single" w:sz="4" w:space="0" w:color="auto"/>
            </w:tcBorders>
            <w:shd w:val="clear" w:color="auto" w:fill="auto"/>
            <w:vAlign w:val="center"/>
          </w:tcPr>
          <w:p w14:paraId="32DD6A06" w14:textId="6D2C4C91" w:rsidR="00FF2B05" w:rsidRPr="00FF2B05" w:rsidRDefault="00FF2B05" w:rsidP="00FF2B05">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2 800 000,00</w:t>
            </w:r>
          </w:p>
        </w:tc>
        <w:tc>
          <w:tcPr>
            <w:tcW w:w="491" w:type="pct"/>
            <w:shd w:val="clear" w:color="auto" w:fill="auto"/>
            <w:vAlign w:val="center"/>
          </w:tcPr>
          <w:p w14:paraId="507353E8" w14:textId="77777777" w:rsidR="00FF2B05" w:rsidRPr="00FF2B05" w:rsidRDefault="00FF2B05" w:rsidP="00FF2B05">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 xml:space="preserve">Budżet Gminy i Miasta Węgliniec </w:t>
            </w:r>
          </w:p>
          <w:p w14:paraId="73393B7F" w14:textId="6EF04509" w:rsidR="00FF2B05" w:rsidRPr="00FF2B05" w:rsidRDefault="00FF2B05" w:rsidP="00FF2B05">
            <w:pPr>
              <w:spacing w:before="60" w:after="60"/>
              <w:jc w:val="center"/>
              <w:rPr>
                <w:rFonts w:ascii="Arial" w:eastAsiaTheme="minorHAnsi" w:hAnsi="Arial" w:cs="Arial"/>
                <w:color w:val="000000" w:themeColor="text1"/>
                <w:sz w:val="15"/>
                <w:szCs w:val="15"/>
                <w:lang w:eastAsia="en-US"/>
              </w:rPr>
            </w:pPr>
            <w:r w:rsidRPr="00FF2B05">
              <w:rPr>
                <w:rFonts w:ascii="Arial" w:eastAsiaTheme="minorHAnsi" w:hAnsi="Arial" w:cs="Arial"/>
                <w:color w:val="000000" w:themeColor="text1"/>
                <w:sz w:val="15"/>
                <w:szCs w:val="15"/>
                <w:lang w:eastAsia="en-US"/>
              </w:rPr>
              <w:t>Środki z Urzędu Wojewódzkiego</w:t>
            </w:r>
          </w:p>
        </w:tc>
      </w:tr>
    </w:tbl>
    <w:p w14:paraId="0B23804F" w14:textId="43120ECE" w:rsidR="000A447F" w:rsidRPr="001819FB" w:rsidRDefault="000A447F" w:rsidP="000A447F">
      <w:pPr>
        <w:keepNext/>
        <w:spacing w:before="120" w:after="120"/>
        <w:jc w:val="right"/>
        <w:rPr>
          <w:rFonts w:ascii="Arial" w:hAnsi="Arial" w:cs="Arial"/>
          <w:iCs/>
          <w:color w:val="000000" w:themeColor="text1"/>
          <w:sz w:val="18"/>
          <w:szCs w:val="18"/>
        </w:rPr>
      </w:pPr>
      <w:r w:rsidRPr="001819FB">
        <w:rPr>
          <w:rFonts w:ascii="Arial" w:hAnsi="Arial" w:cs="Arial"/>
          <w:iCs/>
          <w:color w:val="000000" w:themeColor="text1"/>
          <w:sz w:val="18"/>
          <w:szCs w:val="18"/>
        </w:rPr>
        <w:t>Źródło: Opracowanie własne</w:t>
      </w:r>
    </w:p>
    <w:p w14:paraId="7B1BD3BC" w14:textId="77777777" w:rsidR="000F1902" w:rsidRPr="00F606BE" w:rsidRDefault="000F1902" w:rsidP="000A447F">
      <w:pPr>
        <w:spacing w:before="240" w:after="120"/>
        <w:jc w:val="center"/>
        <w:rPr>
          <w:rFonts w:ascii="Arial" w:hAnsi="Arial" w:cs="Arial"/>
          <w:b/>
          <w:iCs/>
          <w:color w:val="0070C0"/>
          <w:sz w:val="20"/>
          <w:szCs w:val="20"/>
        </w:rPr>
        <w:sectPr w:rsidR="000F1902" w:rsidRPr="00F606BE" w:rsidSect="000F1902">
          <w:pgSz w:w="16838" w:h="11906" w:orient="landscape"/>
          <w:pgMar w:top="1418" w:right="1418" w:bottom="1418" w:left="1418" w:header="709" w:footer="709" w:gutter="0"/>
          <w:cols w:space="708"/>
          <w:docGrid w:linePitch="360"/>
        </w:sectPr>
      </w:pPr>
      <w:bookmarkStart w:id="233" w:name="_Toc20476434"/>
      <w:bookmarkStart w:id="234" w:name="_Toc23143712"/>
      <w:bookmarkStart w:id="235" w:name="_Toc27644331"/>
    </w:p>
    <w:p w14:paraId="6BFE1BA2" w14:textId="122AA8AB" w:rsidR="000A447F" w:rsidRPr="001819FB" w:rsidRDefault="000A447F" w:rsidP="000A447F">
      <w:pPr>
        <w:spacing w:before="240" w:after="120"/>
        <w:jc w:val="center"/>
        <w:rPr>
          <w:rFonts w:ascii="Arial" w:hAnsi="Arial" w:cs="Arial"/>
          <w:b/>
          <w:iCs/>
          <w:color w:val="000000" w:themeColor="text1"/>
          <w:sz w:val="20"/>
          <w:szCs w:val="20"/>
        </w:rPr>
      </w:pPr>
      <w:bookmarkStart w:id="236" w:name="_Toc72749997"/>
      <w:bookmarkStart w:id="237" w:name="_Toc151709172"/>
      <w:r w:rsidRPr="001819FB">
        <w:rPr>
          <w:rFonts w:ascii="Arial" w:hAnsi="Arial" w:cs="Arial"/>
          <w:b/>
          <w:iCs/>
          <w:color w:val="000000" w:themeColor="text1"/>
          <w:sz w:val="20"/>
          <w:szCs w:val="20"/>
        </w:rPr>
        <w:lastRenderedPageBreak/>
        <w:t xml:space="preserve">Tabela </w:t>
      </w:r>
      <w:r w:rsidRPr="001819FB">
        <w:rPr>
          <w:rFonts w:ascii="Arial" w:hAnsi="Arial" w:cs="Arial"/>
          <w:b/>
          <w:iCs/>
          <w:color w:val="000000" w:themeColor="text1"/>
          <w:sz w:val="20"/>
          <w:szCs w:val="20"/>
        </w:rPr>
        <w:fldChar w:fldCharType="begin"/>
      </w:r>
      <w:r w:rsidRPr="001819FB">
        <w:rPr>
          <w:rFonts w:ascii="Arial" w:hAnsi="Arial" w:cs="Arial"/>
          <w:b/>
          <w:iCs/>
          <w:color w:val="000000" w:themeColor="text1"/>
          <w:sz w:val="20"/>
          <w:szCs w:val="20"/>
        </w:rPr>
        <w:instrText xml:space="preserve"> SEQ Tabela \* ARABIC </w:instrText>
      </w:r>
      <w:r w:rsidRPr="001819FB">
        <w:rPr>
          <w:rFonts w:ascii="Arial" w:hAnsi="Arial" w:cs="Arial"/>
          <w:b/>
          <w:iCs/>
          <w:color w:val="000000" w:themeColor="text1"/>
          <w:sz w:val="20"/>
          <w:szCs w:val="20"/>
        </w:rPr>
        <w:fldChar w:fldCharType="separate"/>
      </w:r>
      <w:r w:rsidR="00113E44">
        <w:rPr>
          <w:rFonts w:ascii="Arial" w:hAnsi="Arial" w:cs="Arial"/>
          <w:b/>
          <w:iCs/>
          <w:noProof/>
          <w:color w:val="000000" w:themeColor="text1"/>
          <w:sz w:val="20"/>
          <w:szCs w:val="20"/>
        </w:rPr>
        <w:t>36</w:t>
      </w:r>
      <w:r w:rsidRPr="001819FB">
        <w:rPr>
          <w:rFonts w:ascii="Arial" w:hAnsi="Arial" w:cs="Arial"/>
          <w:b/>
          <w:iCs/>
          <w:color w:val="000000" w:themeColor="text1"/>
          <w:sz w:val="20"/>
          <w:szCs w:val="20"/>
        </w:rPr>
        <w:fldChar w:fldCharType="end"/>
      </w:r>
      <w:r w:rsidRPr="001819FB">
        <w:rPr>
          <w:rFonts w:ascii="Arial" w:hAnsi="Arial" w:cs="Arial"/>
          <w:b/>
          <w:iCs/>
          <w:color w:val="000000" w:themeColor="text1"/>
          <w:sz w:val="20"/>
          <w:szCs w:val="20"/>
        </w:rPr>
        <w:t>. Harmonogram realizacji zadań monitorowanych wraz z ich finansowaniem</w:t>
      </w:r>
      <w:bookmarkEnd w:id="233"/>
      <w:bookmarkEnd w:id="234"/>
      <w:bookmarkEnd w:id="235"/>
      <w:bookmarkEnd w:id="236"/>
      <w:bookmarkEnd w:id="237"/>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521"/>
        <w:gridCol w:w="2227"/>
        <w:gridCol w:w="2783"/>
        <w:gridCol w:w="2920"/>
        <w:gridCol w:w="2506"/>
        <w:gridCol w:w="1945"/>
        <w:gridCol w:w="1070"/>
      </w:tblGrid>
      <w:tr w:rsidR="001819FB" w:rsidRPr="001819FB" w14:paraId="55AC09C6" w14:textId="77777777" w:rsidTr="000A447F">
        <w:trPr>
          <w:tblHeader/>
        </w:trPr>
        <w:tc>
          <w:tcPr>
            <w:tcW w:w="188" w:type="pct"/>
            <w:tcBorders>
              <w:top w:val="double" w:sz="4" w:space="0" w:color="auto"/>
            </w:tcBorders>
            <w:shd w:val="clear" w:color="auto" w:fill="BFBFBF"/>
            <w:vAlign w:val="center"/>
          </w:tcPr>
          <w:p w14:paraId="0E76F3E4" w14:textId="77777777" w:rsidR="000A447F" w:rsidRPr="001819FB" w:rsidRDefault="000A447F" w:rsidP="000A447F">
            <w:pPr>
              <w:spacing w:before="60" w:after="60"/>
              <w:ind w:left="-30"/>
              <w:jc w:val="center"/>
              <w:rPr>
                <w:rFonts w:ascii="Arial" w:hAnsi="Arial" w:cs="Arial"/>
                <w:b/>
                <w:color w:val="000000" w:themeColor="text1"/>
                <w:sz w:val="16"/>
                <w:szCs w:val="16"/>
              </w:rPr>
            </w:pPr>
            <w:r w:rsidRPr="001819FB">
              <w:rPr>
                <w:rFonts w:ascii="Arial" w:hAnsi="Arial" w:cs="Arial"/>
                <w:b/>
                <w:color w:val="000000" w:themeColor="text1"/>
                <w:sz w:val="16"/>
                <w:szCs w:val="16"/>
              </w:rPr>
              <w:t>Lp.</w:t>
            </w:r>
          </w:p>
        </w:tc>
        <w:tc>
          <w:tcPr>
            <w:tcW w:w="798" w:type="pct"/>
            <w:tcBorders>
              <w:top w:val="double" w:sz="4" w:space="0" w:color="auto"/>
            </w:tcBorders>
            <w:shd w:val="clear" w:color="auto" w:fill="BFBFBF"/>
            <w:vAlign w:val="center"/>
          </w:tcPr>
          <w:p w14:paraId="047723CF" w14:textId="77777777" w:rsidR="000A447F" w:rsidRPr="001819FB" w:rsidRDefault="000A447F" w:rsidP="000A447F">
            <w:pPr>
              <w:spacing w:before="60" w:after="60"/>
              <w:jc w:val="center"/>
              <w:rPr>
                <w:rFonts w:ascii="Arial" w:hAnsi="Arial" w:cs="Arial"/>
                <w:b/>
                <w:color w:val="000000" w:themeColor="text1"/>
                <w:sz w:val="16"/>
                <w:szCs w:val="16"/>
              </w:rPr>
            </w:pPr>
            <w:r w:rsidRPr="001819FB">
              <w:rPr>
                <w:rFonts w:ascii="Arial" w:hAnsi="Arial" w:cs="Arial"/>
                <w:b/>
                <w:color w:val="000000" w:themeColor="text1"/>
                <w:sz w:val="16"/>
                <w:szCs w:val="16"/>
              </w:rPr>
              <w:t>Obszar interwencji</w:t>
            </w:r>
          </w:p>
        </w:tc>
        <w:tc>
          <w:tcPr>
            <w:tcW w:w="997" w:type="pct"/>
            <w:tcBorders>
              <w:top w:val="double" w:sz="4" w:space="0" w:color="auto"/>
            </w:tcBorders>
            <w:shd w:val="clear" w:color="auto" w:fill="BFBFBF"/>
            <w:vAlign w:val="center"/>
          </w:tcPr>
          <w:p w14:paraId="69A57598" w14:textId="77777777" w:rsidR="000A447F" w:rsidRPr="001819FB" w:rsidRDefault="000A447F" w:rsidP="000A447F">
            <w:pPr>
              <w:spacing w:before="60" w:after="60"/>
              <w:jc w:val="center"/>
              <w:rPr>
                <w:rFonts w:ascii="Arial" w:hAnsi="Arial" w:cs="Arial"/>
                <w:b/>
                <w:color w:val="000000" w:themeColor="text1"/>
                <w:sz w:val="16"/>
                <w:szCs w:val="16"/>
              </w:rPr>
            </w:pPr>
            <w:r w:rsidRPr="001819FB">
              <w:rPr>
                <w:rFonts w:ascii="Arial" w:hAnsi="Arial" w:cs="Arial"/>
                <w:b/>
                <w:color w:val="000000" w:themeColor="text1"/>
                <w:sz w:val="16"/>
                <w:szCs w:val="16"/>
              </w:rPr>
              <w:t>Zadanie</w:t>
            </w:r>
          </w:p>
        </w:tc>
        <w:tc>
          <w:tcPr>
            <w:tcW w:w="1046" w:type="pct"/>
            <w:tcBorders>
              <w:top w:val="double" w:sz="4" w:space="0" w:color="auto"/>
            </w:tcBorders>
            <w:shd w:val="clear" w:color="auto" w:fill="BFBFBF"/>
            <w:vAlign w:val="center"/>
          </w:tcPr>
          <w:p w14:paraId="0B9D274E" w14:textId="692F7D90" w:rsidR="000A447F" w:rsidRPr="001819FB" w:rsidRDefault="000E54C0" w:rsidP="000A447F">
            <w:pPr>
              <w:spacing w:before="60" w:after="60"/>
              <w:jc w:val="center"/>
              <w:rPr>
                <w:rFonts w:ascii="Arial" w:hAnsi="Arial" w:cs="Arial"/>
                <w:b/>
                <w:color w:val="000000" w:themeColor="text1"/>
                <w:sz w:val="16"/>
                <w:szCs w:val="16"/>
              </w:rPr>
            </w:pPr>
            <w:r w:rsidRPr="001819FB">
              <w:rPr>
                <w:rFonts w:ascii="Arial" w:hAnsi="Arial" w:cs="Arial"/>
                <w:b/>
                <w:color w:val="000000" w:themeColor="text1"/>
                <w:sz w:val="16"/>
                <w:szCs w:val="16"/>
              </w:rPr>
              <w:t>Podmiot odpowiedzialny za realizację wraz z jednostkami włączonymi w realizację</w:t>
            </w:r>
          </w:p>
        </w:tc>
        <w:tc>
          <w:tcPr>
            <w:tcW w:w="898" w:type="pct"/>
            <w:tcBorders>
              <w:top w:val="double" w:sz="4" w:space="0" w:color="auto"/>
            </w:tcBorders>
            <w:shd w:val="clear" w:color="auto" w:fill="BFBFBF"/>
            <w:vAlign w:val="center"/>
          </w:tcPr>
          <w:p w14:paraId="26F9A212" w14:textId="77777777" w:rsidR="000A447F" w:rsidRPr="001819FB" w:rsidRDefault="000A447F" w:rsidP="000A447F">
            <w:pPr>
              <w:spacing w:before="60" w:after="60"/>
              <w:jc w:val="center"/>
              <w:rPr>
                <w:rFonts w:ascii="Arial" w:hAnsi="Arial" w:cs="Arial"/>
                <w:b/>
                <w:color w:val="000000" w:themeColor="text1"/>
                <w:sz w:val="16"/>
                <w:szCs w:val="16"/>
              </w:rPr>
            </w:pPr>
            <w:r w:rsidRPr="001819FB">
              <w:rPr>
                <w:rFonts w:ascii="Arial" w:hAnsi="Arial" w:cs="Arial"/>
                <w:b/>
                <w:color w:val="000000" w:themeColor="text1"/>
                <w:sz w:val="16"/>
                <w:szCs w:val="16"/>
              </w:rPr>
              <w:t>Szacunkowe koszty realizacji zadania</w:t>
            </w:r>
          </w:p>
        </w:tc>
        <w:tc>
          <w:tcPr>
            <w:tcW w:w="697" w:type="pct"/>
            <w:tcBorders>
              <w:top w:val="double" w:sz="4" w:space="0" w:color="auto"/>
            </w:tcBorders>
            <w:shd w:val="clear" w:color="auto" w:fill="BFBFBF"/>
            <w:vAlign w:val="center"/>
          </w:tcPr>
          <w:p w14:paraId="51CB51FF" w14:textId="77777777" w:rsidR="000A447F" w:rsidRPr="001819FB" w:rsidRDefault="000A447F" w:rsidP="000A447F">
            <w:pPr>
              <w:spacing w:before="60" w:after="60"/>
              <w:jc w:val="center"/>
              <w:rPr>
                <w:rFonts w:ascii="Arial" w:hAnsi="Arial" w:cs="Arial"/>
                <w:b/>
                <w:color w:val="000000" w:themeColor="text1"/>
                <w:sz w:val="16"/>
                <w:szCs w:val="16"/>
              </w:rPr>
            </w:pPr>
            <w:r w:rsidRPr="001819FB">
              <w:rPr>
                <w:rFonts w:ascii="Arial" w:hAnsi="Arial" w:cs="Arial"/>
                <w:b/>
                <w:color w:val="000000" w:themeColor="text1"/>
                <w:sz w:val="16"/>
                <w:szCs w:val="16"/>
              </w:rPr>
              <w:t>Źródła finansowania</w:t>
            </w:r>
          </w:p>
        </w:tc>
        <w:tc>
          <w:tcPr>
            <w:tcW w:w="376" w:type="pct"/>
            <w:tcBorders>
              <w:top w:val="double" w:sz="4" w:space="0" w:color="auto"/>
            </w:tcBorders>
            <w:shd w:val="clear" w:color="auto" w:fill="BFBFBF"/>
            <w:vAlign w:val="center"/>
          </w:tcPr>
          <w:p w14:paraId="00158C17" w14:textId="77777777" w:rsidR="000A447F" w:rsidRPr="001819FB" w:rsidRDefault="000A447F" w:rsidP="000A447F">
            <w:pPr>
              <w:spacing w:before="60" w:after="60"/>
              <w:jc w:val="center"/>
              <w:rPr>
                <w:rFonts w:ascii="Arial" w:hAnsi="Arial" w:cs="Arial"/>
                <w:b/>
                <w:color w:val="000000" w:themeColor="text1"/>
                <w:sz w:val="16"/>
                <w:szCs w:val="16"/>
              </w:rPr>
            </w:pPr>
            <w:r w:rsidRPr="001819FB">
              <w:rPr>
                <w:rFonts w:ascii="Arial" w:hAnsi="Arial" w:cs="Arial"/>
                <w:b/>
                <w:color w:val="000000" w:themeColor="text1"/>
                <w:sz w:val="16"/>
                <w:szCs w:val="16"/>
              </w:rPr>
              <w:t>Dodatkowe informacje o zadaniu</w:t>
            </w:r>
          </w:p>
        </w:tc>
      </w:tr>
      <w:tr w:rsidR="001819FB" w:rsidRPr="001819FB" w14:paraId="7608660F" w14:textId="77777777" w:rsidTr="000A447F">
        <w:tc>
          <w:tcPr>
            <w:tcW w:w="188" w:type="pct"/>
            <w:vAlign w:val="center"/>
          </w:tcPr>
          <w:p w14:paraId="43FFCC58" w14:textId="77777777" w:rsidR="000A447F" w:rsidRPr="001819FB" w:rsidRDefault="000A447F" w:rsidP="000A447F">
            <w:pPr>
              <w:spacing w:before="60" w:after="60"/>
              <w:ind w:left="-30"/>
              <w:contextualSpacing/>
              <w:jc w:val="center"/>
              <w:rPr>
                <w:rFonts w:ascii="Arial" w:hAnsi="Arial" w:cs="Arial"/>
                <w:color w:val="000000" w:themeColor="text1"/>
                <w:sz w:val="16"/>
                <w:szCs w:val="16"/>
              </w:rPr>
            </w:pPr>
            <w:r w:rsidRPr="001819FB">
              <w:rPr>
                <w:rFonts w:ascii="Arial" w:hAnsi="Arial" w:cs="Arial"/>
                <w:color w:val="000000" w:themeColor="text1"/>
                <w:sz w:val="16"/>
                <w:szCs w:val="16"/>
              </w:rPr>
              <w:t>1.</w:t>
            </w:r>
          </w:p>
        </w:tc>
        <w:tc>
          <w:tcPr>
            <w:tcW w:w="798" w:type="pct"/>
            <w:vAlign w:val="center"/>
          </w:tcPr>
          <w:p w14:paraId="474F2429"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b/>
                <w:bCs/>
                <w:color w:val="000000" w:themeColor="text1"/>
                <w:sz w:val="16"/>
                <w:szCs w:val="16"/>
              </w:rPr>
              <w:t>OCHRONA KLIMATU I JAKOŚCI POWIETRZA</w:t>
            </w:r>
          </w:p>
        </w:tc>
        <w:tc>
          <w:tcPr>
            <w:tcW w:w="997" w:type="pct"/>
            <w:vAlign w:val="center"/>
          </w:tcPr>
          <w:p w14:paraId="422B0AB7"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Prowadzenie systemu monitoringu powietrza oraz kontrola dotrzymania standardów emisyjnych</w:t>
            </w:r>
          </w:p>
        </w:tc>
        <w:tc>
          <w:tcPr>
            <w:tcW w:w="1046" w:type="pct"/>
            <w:vAlign w:val="center"/>
          </w:tcPr>
          <w:p w14:paraId="0846F5CF"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GIOŚ</w:t>
            </w:r>
          </w:p>
        </w:tc>
        <w:tc>
          <w:tcPr>
            <w:tcW w:w="898" w:type="pct"/>
            <w:vAlign w:val="center"/>
          </w:tcPr>
          <w:p w14:paraId="2550CC2F" w14:textId="77777777" w:rsidR="000A447F" w:rsidRPr="001819FB" w:rsidRDefault="000A447F" w:rsidP="000A447F">
            <w:pPr>
              <w:autoSpaceDE w:val="0"/>
              <w:autoSpaceDN w:val="0"/>
              <w:adjustRightInd w:val="0"/>
              <w:spacing w:before="60" w:after="60"/>
              <w:jc w:val="center"/>
              <w:rPr>
                <w:rFonts w:ascii="Arial" w:hAnsi="Arial" w:cs="Arial"/>
                <w:color w:val="000000" w:themeColor="text1"/>
                <w:sz w:val="16"/>
                <w:szCs w:val="16"/>
                <w:lang w:eastAsia="en-US"/>
              </w:rPr>
            </w:pPr>
            <w:r w:rsidRPr="001819FB">
              <w:rPr>
                <w:rFonts w:ascii="Arial" w:hAnsi="Arial" w:cs="Arial"/>
                <w:color w:val="000000" w:themeColor="text1"/>
                <w:sz w:val="16"/>
                <w:szCs w:val="16"/>
                <w:lang w:eastAsia="en-US"/>
              </w:rPr>
              <w:t>Zgodnie z planem budżetu jednostek realizujących zadanie</w:t>
            </w:r>
          </w:p>
        </w:tc>
        <w:tc>
          <w:tcPr>
            <w:tcW w:w="697" w:type="pct"/>
            <w:vAlign w:val="center"/>
          </w:tcPr>
          <w:p w14:paraId="27B5F394" w14:textId="77777777" w:rsidR="000A447F" w:rsidRPr="001819FB" w:rsidRDefault="000A447F" w:rsidP="000A447F">
            <w:pPr>
              <w:autoSpaceDE w:val="0"/>
              <w:autoSpaceDN w:val="0"/>
              <w:adjustRightInd w:val="0"/>
              <w:spacing w:before="60" w:after="60"/>
              <w:jc w:val="center"/>
              <w:rPr>
                <w:rFonts w:ascii="Arial" w:hAnsi="Arial" w:cs="Arial"/>
                <w:color w:val="000000" w:themeColor="text1"/>
                <w:sz w:val="16"/>
                <w:szCs w:val="16"/>
                <w:lang w:eastAsia="en-US"/>
              </w:rPr>
            </w:pPr>
            <w:r w:rsidRPr="001819FB">
              <w:rPr>
                <w:rFonts w:ascii="Arial" w:hAnsi="Arial" w:cs="Arial"/>
                <w:color w:val="000000" w:themeColor="text1"/>
                <w:sz w:val="16"/>
                <w:szCs w:val="16"/>
                <w:lang w:eastAsia="en-US"/>
              </w:rPr>
              <w:t xml:space="preserve">Budżet Państwa, </w:t>
            </w:r>
            <w:r w:rsidRPr="001819FB">
              <w:rPr>
                <w:rFonts w:ascii="Arial" w:hAnsi="Arial" w:cs="Arial"/>
                <w:color w:val="000000" w:themeColor="text1"/>
                <w:sz w:val="16"/>
                <w:szCs w:val="16"/>
              </w:rPr>
              <w:t>GIOŚ</w:t>
            </w:r>
          </w:p>
        </w:tc>
        <w:tc>
          <w:tcPr>
            <w:tcW w:w="376" w:type="pct"/>
            <w:vAlign w:val="center"/>
          </w:tcPr>
          <w:p w14:paraId="0A4E39B4"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w:t>
            </w:r>
          </w:p>
        </w:tc>
      </w:tr>
      <w:tr w:rsidR="001819FB" w:rsidRPr="001819FB" w14:paraId="71D9B63B" w14:textId="77777777" w:rsidTr="000A447F">
        <w:tc>
          <w:tcPr>
            <w:tcW w:w="188" w:type="pct"/>
            <w:vAlign w:val="center"/>
          </w:tcPr>
          <w:p w14:paraId="3B404C14" w14:textId="77777777" w:rsidR="000A447F" w:rsidRPr="001819FB" w:rsidRDefault="000A447F" w:rsidP="000A447F">
            <w:pPr>
              <w:spacing w:before="60" w:after="60"/>
              <w:ind w:left="-30"/>
              <w:jc w:val="center"/>
              <w:rPr>
                <w:rFonts w:ascii="Arial" w:hAnsi="Arial" w:cs="Arial"/>
                <w:color w:val="000000" w:themeColor="text1"/>
                <w:sz w:val="16"/>
                <w:szCs w:val="16"/>
              </w:rPr>
            </w:pPr>
            <w:r w:rsidRPr="001819FB">
              <w:rPr>
                <w:rFonts w:ascii="Arial" w:hAnsi="Arial" w:cs="Arial"/>
                <w:color w:val="000000" w:themeColor="text1"/>
                <w:sz w:val="16"/>
                <w:szCs w:val="16"/>
              </w:rPr>
              <w:t>2.</w:t>
            </w:r>
          </w:p>
        </w:tc>
        <w:tc>
          <w:tcPr>
            <w:tcW w:w="798" w:type="pct"/>
            <w:vAlign w:val="center"/>
          </w:tcPr>
          <w:p w14:paraId="2CB37435"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b/>
                <w:color w:val="000000" w:themeColor="text1"/>
                <w:sz w:val="16"/>
                <w:szCs w:val="16"/>
              </w:rPr>
              <w:t>ZAGROŻENIA HAŁASEM</w:t>
            </w:r>
          </w:p>
        </w:tc>
        <w:tc>
          <w:tcPr>
            <w:tcW w:w="997" w:type="pct"/>
            <w:vAlign w:val="center"/>
          </w:tcPr>
          <w:p w14:paraId="7B7DE007"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Prowadzenie monitoringu poziomu hałasu w środowisku</w:t>
            </w:r>
          </w:p>
        </w:tc>
        <w:tc>
          <w:tcPr>
            <w:tcW w:w="1046" w:type="pct"/>
            <w:vAlign w:val="center"/>
          </w:tcPr>
          <w:p w14:paraId="27087763"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GIOŚ</w:t>
            </w:r>
          </w:p>
        </w:tc>
        <w:tc>
          <w:tcPr>
            <w:tcW w:w="898" w:type="pct"/>
            <w:vAlign w:val="center"/>
          </w:tcPr>
          <w:p w14:paraId="0AD8DAC6"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Zgodnie z planem budżetu jednostek realizujących zadanie</w:t>
            </w:r>
          </w:p>
        </w:tc>
        <w:tc>
          <w:tcPr>
            <w:tcW w:w="697" w:type="pct"/>
            <w:vAlign w:val="center"/>
          </w:tcPr>
          <w:p w14:paraId="3C4D8E2F"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lang w:eastAsia="en-US"/>
              </w:rPr>
              <w:t xml:space="preserve">Budżet Państwa, </w:t>
            </w:r>
            <w:r w:rsidRPr="001819FB">
              <w:rPr>
                <w:rFonts w:ascii="Arial" w:hAnsi="Arial" w:cs="Arial"/>
                <w:color w:val="000000" w:themeColor="text1"/>
                <w:sz w:val="16"/>
                <w:szCs w:val="16"/>
              </w:rPr>
              <w:t>GIOŚ</w:t>
            </w:r>
          </w:p>
        </w:tc>
        <w:tc>
          <w:tcPr>
            <w:tcW w:w="376" w:type="pct"/>
            <w:vAlign w:val="center"/>
          </w:tcPr>
          <w:p w14:paraId="06547A05"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w:t>
            </w:r>
          </w:p>
        </w:tc>
      </w:tr>
      <w:tr w:rsidR="001819FB" w:rsidRPr="001819FB" w14:paraId="4CB15341" w14:textId="77777777" w:rsidTr="000A447F">
        <w:tc>
          <w:tcPr>
            <w:tcW w:w="188" w:type="pct"/>
            <w:vAlign w:val="center"/>
          </w:tcPr>
          <w:p w14:paraId="4830D9EA" w14:textId="77777777" w:rsidR="000A447F" w:rsidRPr="001819FB" w:rsidRDefault="000A447F" w:rsidP="000A447F">
            <w:pPr>
              <w:spacing w:before="60" w:after="60"/>
              <w:ind w:left="-30"/>
              <w:jc w:val="center"/>
              <w:rPr>
                <w:rFonts w:ascii="Arial" w:hAnsi="Arial" w:cs="Arial"/>
                <w:color w:val="000000" w:themeColor="text1"/>
                <w:sz w:val="16"/>
                <w:szCs w:val="16"/>
              </w:rPr>
            </w:pPr>
            <w:r w:rsidRPr="001819FB">
              <w:rPr>
                <w:rFonts w:ascii="Arial" w:hAnsi="Arial" w:cs="Arial"/>
                <w:color w:val="000000" w:themeColor="text1"/>
                <w:sz w:val="16"/>
                <w:szCs w:val="16"/>
              </w:rPr>
              <w:t>3.</w:t>
            </w:r>
          </w:p>
        </w:tc>
        <w:tc>
          <w:tcPr>
            <w:tcW w:w="798" w:type="pct"/>
            <w:vAlign w:val="center"/>
          </w:tcPr>
          <w:p w14:paraId="1524AFD1"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b/>
                <w:color w:val="000000" w:themeColor="text1"/>
                <w:sz w:val="16"/>
                <w:szCs w:val="16"/>
              </w:rPr>
              <w:t>POLA ELEKTROMAGNETYCZNE</w:t>
            </w:r>
          </w:p>
        </w:tc>
        <w:tc>
          <w:tcPr>
            <w:tcW w:w="997" w:type="pct"/>
            <w:vAlign w:val="center"/>
          </w:tcPr>
          <w:p w14:paraId="3B79952E"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Prowadzenie monitoring natężenia pól elektromagnetycznych</w:t>
            </w:r>
          </w:p>
        </w:tc>
        <w:tc>
          <w:tcPr>
            <w:tcW w:w="1046" w:type="pct"/>
            <w:vAlign w:val="center"/>
          </w:tcPr>
          <w:p w14:paraId="425CDEA7"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GIOŚ</w:t>
            </w:r>
          </w:p>
        </w:tc>
        <w:tc>
          <w:tcPr>
            <w:tcW w:w="898" w:type="pct"/>
            <w:vAlign w:val="center"/>
          </w:tcPr>
          <w:p w14:paraId="7FD67771"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Zgodnie z planem budżetu jednostek realizujących zadanie</w:t>
            </w:r>
          </w:p>
        </w:tc>
        <w:tc>
          <w:tcPr>
            <w:tcW w:w="697" w:type="pct"/>
            <w:vAlign w:val="center"/>
          </w:tcPr>
          <w:p w14:paraId="61B134E4"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lang w:eastAsia="en-US"/>
              </w:rPr>
              <w:t xml:space="preserve">Budżet Państwa, </w:t>
            </w:r>
            <w:r w:rsidRPr="001819FB">
              <w:rPr>
                <w:rFonts w:ascii="Arial" w:hAnsi="Arial" w:cs="Arial"/>
                <w:color w:val="000000" w:themeColor="text1"/>
                <w:sz w:val="16"/>
                <w:szCs w:val="16"/>
              </w:rPr>
              <w:t>GIOŚ</w:t>
            </w:r>
          </w:p>
        </w:tc>
        <w:tc>
          <w:tcPr>
            <w:tcW w:w="376" w:type="pct"/>
            <w:vAlign w:val="center"/>
          </w:tcPr>
          <w:p w14:paraId="6646FEFE"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w:t>
            </w:r>
          </w:p>
        </w:tc>
      </w:tr>
      <w:tr w:rsidR="001819FB" w:rsidRPr="001819FB" w14:paraId="779EE7BB" w14:textId="77777777" w:rsidTr="000A447F">
        <w:tc>
          <w:tcPr>
            <w:tcW w:w="188" w:type="pct"/>
            <w:vAlign w:val="center"/>
          </w:tcPr>
          <w:p w14:paraId="49D3BD8E" w14:textId="77777777" w:rsidR="000A447F" w:rsidRPr="001819FB" w:rsidRDefault="000A447F" w:rsidP="000A447F">
            <w:pPr>
              <w:spacing w:before="60" w:after="60"/>
              <w:ind w:left="-30"/>
              <w:jc w:val="center"/>
              <w:rPr>
                <w:rFonts w:ascii="Arial" w:hAnsi="Arial" w:cs="Arial"/>
                <w:color w:val="000000" w:themeColor="text1"/>
                <w:sz w:val="16"/>
                <w:szCs w:val="16"/>
              </w:rPr>
            </w:pPr>
            <w:r w:rsidRPr="001819FB">
              <w:rPr>
                <w:rFonts w:ascii="Arial" w:hAnsi="Arial" w:cs="Arial"/>
                <w:color w:val="000000" w:themeColor="text1"/>
                <w:sz w:val="16"/>
                <w:szCs w:val="16"/>
              </w:rPr>
              <w:t>4.</w:t>
            </w:r>
          </w:p>
        </w:tc>
        <w:tc>
          <w:tcPr>
            <w:tcW w:w="798" w:type="pct"/>
            <w:vAlign w:val="center"/>
          </w:tcPr>
          <w:p w14:paraId="5B1BBB5D"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b/>
                <w:color w:val="000000" w:themeColor="text1"/>
                <w:sz w:val="16"/>
                <w:szCs w:val="16"/>
              </w:rPr>
              <w:t>GOSPODAROWANIE WODAMI</w:t>
            </w:r>
          </w:p>
        </w:tc>
        <w:tc>
          <w:tcPr>
            <w:tcW w:w="997" w:type="pct"/>
            <w:vAlign w:val="center"/>
          </w:tcPr>
          <w:p w14:paraId="51EFC343"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Prowadzenie monitoringu jakości wód powierzchniowych i podziemnych</w:t>
            </w:r>
          </w:p>
        </w:tc>
        <w:tc>
          <w:tcPr>
            <w:tcW w:w="1046" w:type="pct"/>
            <w:vAlign w:val="center"/>
          </w:tcPr>
          <w:p w14:paraId="7622D16E"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GIOŚ</w:t>
            </w:r>
          </w:p>
        </w:tc>
        <w:tc>
          <w:tcPr>
            <w:tcW w:w="898" w:type="pct"/>
            <w:vAlign w:val="center"/>
          </w:tcPr>
          <w:p w14:paraId="30C95EF9"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Zgodnie z planem budżetu jednostek realizujących zadanie</w:t>
            </w:r>
          </w:p>
        </w:tc>
        <w:tc>
          <w:tcPr>
            <w:tcW w:w="697" w:type="pct"/>
            <w:vAlign w:val="center"/>
          </w:tcPr>
          <w:p w14:paraId="384D5398"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lang w:eastAsia="en-US"/>
              </w:rPr>
              <w:t xml:space="preserve">Budżet Państwa, </w:t>
            </w:r>
            <w:r w:rsidRPr="001819FB">
              <w:rPr>
                <w:rFonts w:ascii="Arial" w:hAnsi="Arial" w:cs="Arial"/>
                <w:color w:val="000000" w:themeColor="text1"/>
                <w:sz w:val="16"/>
                <w:szCs w:val="16"/>
              </w:rPr>
              <w:t>GIOŚ</w:t>
            </w:r>
          </w:p>
        </w:tc>
        <w:tc>
          <w:tcPr>
            <w:tcW w:w="376" w:type="pct"/>
            <w:vAlign w:val="center"/>
          </w:tcPr>
          <w:p w14:paraId="098CBF98"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w:t>
            </w:r>
          </w:p>
        </w:tc>
      </w:tr>
      <w:tr w:rsidR="001819FB" w:rsidRPr="001819FB" w14:paraId="1584AA48" w14:textId="77777777" w:rsidTr="000A447F">
        <w:tc>
          <w:tcPr>
            <w:tcW w:w="188" w:type="pct"/>
            <w:vAlign w:val="center"/>
          </w:tcPr>
          <w:p w14:paraId="262CF602" w14:textId="77777777" w:rsidR="000A447F" w:rsidRPr="001819FB" w:rsidRDefault="000A447F" w:rsidP="000A447F">
            <w:pPr>
              <w:spacing w:before="60" w:after="60"/>
              <w:ind w:left="-30"/>
              <w:jc w:val="center"/>
              <w:rPr>
                <w:rFonts w:ascii="Arial" w:hAnsi="Arial" w:cs="Arial"/>
                <w:color w:val="000000" w:themeColor="text1"/>
                <w:sz w:val="16"/>
                <w:szCs w:val="16"/>
              </w:rPr>
            </w:pPr>
            <w:r w:rsidRPr="001819FB">
              <w:rPr>
                <w:rFonts w:ascii="Arial" w:hAnsi="Arial" w:cs="Arial"/>
                <w:color w:val="000000" w:themeColor="text1"/>
                <w:sz w:val="16"/>
                <w:szCs w:val="16"/>
              </w:rPr>
              <w:t>5.</w:t>
            </w:r>
          </w:p>
        </w:tc>
        <w:tc>
          <w:tcPr>
            <w:tcW w:w="798" w:type="pct"/>
            <w:vAlign w:val="center"/>
          </w:tcPr>
          <w:p w14:paraId="25E674FB"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b/>
                <w:color w:val="000000" w:themeColor="text1"/>
                <w:sz w:val="16"/>
                <w:szCs w:val="16"/>
              </w:rPr>
              <w:t>GOSPODARKA WODNO-ŚCIEKOWA</w:t>
            </w:r>
          </w:p>
        </w:tc>
        <w:tc>
          <w:tcPr>
            <w:tcW w:w="997" w:type="pct"/>
            <w:vAlign w:val="center"/>
          </w:tcPr>
          <w:p w14:paraId="15229B40"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Kontrola pozwoleń wodno-prawnych</w:t>
            </w:r>
          </w:p>
        </w:tc>
        <w:tc>
          <w:tcPr>
            <w:tcW w:w="1046" w:type="pct"/>
            <w:vAlign w:val="center"/>
          </w:tcPr>
          <w:p w14:paraId="6BAAA676"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Państwowe Gospodarstwo Wodne Wody Polskie</w:t>
            </w:r>
          </w:p>
        </w:tc>
        <w:tc>
          <w:tcPr>
            <w:tcW w:w="898" w:type="pct"/>
            <w:vAlign w:val="center"/>
          </w:tcPr>
          <w:p w14:paraId="0CC0F043"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Zgodnie z planem budżetu jednostek realizujących zadanie</w:t>
            </w:r>
          </w:p>
        </w:tc>
        <w:tc>
          <w:tcPr>
            <w:tcW w:w="697" w:type="pct"/>
            <w:vAlign w:val="center"/>
          </w:tcPr>
          <w:p w14:paraId="60CDE353" w14:textId="77777777" w:rsidR="000A447F" w:rsidRPr="001819FB" w:rsidRDefault="000A447F" w:rsidP="000A447F">
            <w:pPr>
              <w:autoSpaceDE w:val="0"/>
              <w:autoSpaceDN w:val="0"/>
              <w:adjustRightInd w:val="0"/>
              <w:spacing w:before="60" w:after="60"/>
              <w:jc w:val="center"/>
              <w:rPr>
                <w:rFonts w:ascii="Arial" w:hAnsi="Arial" w:cs="Arial"/>
                <w:color w:val="000000" w:themeColor="text1"/>
                <w:sz w:val="16"/>
                <w:szCs w:val="16"/>
                <w:lang w:eastAsia="en-US"/>
              </w:rPr>
            </w:pPr>
            <w:r w:rsidRPr="001819FB">
              <w:rPr>
                <w:rFonts w:ascii="Arial" w:hAnsi="Arial" w:cs="Arial"/>
                <w:color w:val="000000" w:themeColor="text1"/>
                <w:sz w:val="16"/>
                <w:szCs w:val="16"/>
                <w:lang w:eastAsia="en-US"/>
              </w:rPr>
              <w:t>Środki własne jednostek realizujących</w:t>
            </w:r>
          </w:p>
        </w:tc>
        <w:tc>
          <w:tcPr>
            <w:tcW w:w="376" w:type="pct"/>
            <w:vAlign w:val="center"/>
          </w:tcPr>
          <w:p w14:paraId="5596CEB4"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w:t>
            </w:r>
          </w:p>
        </w:tc>
      </w:tr>
      <w:tr w:rsidR="001819FB" w:rsidRPr="001819FB" w14:paraId="3F2E2D24" w14:textId="77777777" w:rsidTr="000A447F">
        <w:tc>
          <w:tcPr>
            <w:tcW w:w="188" w:type="pct"/>
            <w:vAlign w:val="center"/>
          </w:tcPr>
          <w:p w14:paraId="1D854C4C" w14:textId="77777777" w:rsidR="000A447F" w:rsidRPr="001819FB" w:rsidRDefault="000A447F" w:rsidP="000A447F">
            <w:pPr>
              <w:spacing w:before="60" w:after="60"/>
              <w:ind w:left="-30"/>
              <w:jc w:val="center"/>
              <w:rPr>
                <w:rFonts w:ascii="Arial" w:hAnsi="Arial" w:cs="Arial"/>
                <w:color w:val="000000" w:themeColor="text1"/>
                <w:sz w:val="16"/>
                <w:szCs w:val="16"/>
              </w:rPr>
            </w:pPr>
            <w:r w:rsidRPr="001819FB">
              <w:rPr>
                <w:rFonts w:ascii="Arial" w:hAnsi="Arial" w:cs="Arial"/>
                <w:color w:val="000000" w:themeColor="text1"/>
                <w:sz w:val="16"/>
                <w:szCs w:val="16"/>
              </w:rPr>
              <w:t>6.</w:t>
            </w:r>
          </w:p>
        </w:tc>
        <w:tc>
          <w:tcPr>
            <w:tcW w:w="798" w:type="pct"/>
            <w:vAlign w:val="center"/>
          </w:tcPr>
          <w:p w14:paraId="1DCCC5AB"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b/>
                <w:color w:val="000000" w:themeColor="text1"/>
                <w:sz w:val="16"/>
                <w:szCs w:val="16"/>
              </w:rPr>
              <w:t>ZASOBY GEOLOGICZNE</w:t>
            </w:r>
          </w:p>
        </w:tc>
        <w:tc>
          <w:tcPr>
            <w:tcW w:w="997" w:type="pct"/>
            <w:vAlign w:val="center"/>
          </w:tcPr>
          <w:p w14:paraId="53C80497"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Kontrola i ograniczenie nielegalnej eksploatacji kopalin</w:t>
            </w:r>
          </w:p>
        </w:tc>
        <w:tc>
          <w:tcPr>
            <w:tcW w:w="1046" w:type="pct"/>
            <w:vAlign w:val="center"/>
          </w:tcPr>
          <w:p w14:paraId="3B64FC08"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Okręgowy Urząd Górniczy (OUG)</w:t>
            </w:r>
          </w:p>
        </w:tc>
        <w:tc>
          <w:tcPr>
            <w:tcW w:w="898" w:type="pct"/>
            <w:vAlign w:val="center"/>
          </w:tcPr>
          <w:p w14:paraId="2C259D51"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Zgodnie z planem budżetu jednostek realizujących zadanie</w:t>
            </w:r>
          </w:p>
        </w:tc>
        <w:tc>
          <w:tcPr>
            <w:tcW w:w="697" w:type="pct"/>
            <w:vAlign w:val="center"/>
          </w:tcPr>
          <w:p w14:paraId="3A11012C" w14:textId="77777777" w:rsidR="000A447F" w:rsidRPr="001819FB" w:rsidRDefault="000A447F" w:rsidP="000A447F">
            <w:pPr>
              <w:autoSpaceDE w:val="0"/>
              <w:autoSpaceDN w:val="0"/>
              <w:adjustRightInd w:val="0"/>
              <w:spacing w:before="60" w:after="60"/>
              <w:jc w:val="center"/>
              <w:rPr>
                <w:rFonts w:ascii="Arial" w:hAnsi="Arial" w:cs="Arial"/>
                <w:color w:val="000000" w:themeColor="text1"/>
                <w:sz w:val="16"/>
                <w:szCs w:val="16"/>
                <w:lang w:eastAsia="en-US"/>
              </w:rPr>
            </w:pPr>
            <w:r w:rsidRPr="001819FB">
              <w:rPr>
                <w:rFonts w:ascii="Arial" w:hAnsi="Arial" w:cs="Arial"/>
                <w:color w:val="000000" w:themeColor="text1"/>
                <w:sz w:val="16"/>
                <w:szCs w:val="16"/>
                <w:lang w:eastAsia="en-US"/>
              </w:rPr>
              <w:t>Budżet Państwa,</w:t>
            </w:r>
          </w:p>
          <w:p w14:paraId="3966B92B"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Środki własne OUG</w:t>
            </w:r>
          </w:p>
        </w:tc>
        <w:tc>
          <w:tcPr>
            <w:tcW w:w="376" w:type="pct"/>
            <w:vAlign w:val="center"/>
          </w:tcPr>
          <w:p w14:paraId="34DA8BB3"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w:t>
            </w:r>
          </w:p>
        </w:tc>
      </w:tr>
      <w:tr w:rsidR="001819FB" w:rsidRPr="001819FB" w14:paraId="57A47F11" w14:textId="77777777" w:rsidTr="000A447F">
        <w:trPr>
          <w:trHeight w:val="885"/>
        </w:trPr>
        <w:tc>
          <w:tcPr>
            <w:tcW w:w="188" w:type="pct"/>
            <w:vAlign w:val="center"/>
          </w:tcPr>
          <w:p w14:paraId="6986931F" w14:textId="77777777" w:rsidR="000A447F" w:rsidRPr="001819FB" w:rsidRDefault="000A447F" w:rsidP="000A447F">
            <w:pPr>
              <w:spacing w:before="60" w:after="60"/>
              <w:ind w:left="-30"/>
              <w:jc w:val="center"/>
              <w:rPr>
                <w:rFonts w:ascii="Arial" w:hAnsi="Arial" w:cs="Arial"/>
                <w:color w:val="000000" w:themeColor="text1"/>
                <w:sz w:val="16"/>
                <w:szCs w:val="16"/>
              </w:rPr>
            </w:pPr>
            <w:r w:rsidRPr="001819FB">
              <w:rPr>
                <w:rFonts w:ascii="Arial" w:hAnsi="Arial" w:cs="Arial"/>
                <w:color w:val="000000" w:themeColor="text1"/>
                <w:sz w:val="16"/>
                <w:szCs w:val="16"/>
              </w:rPr>
              <w:t>7.</w:t>
            </w:r>
          </w:p>
        </w:tc>
        <w:tc>
          <w:tcPr>
            <w:tcW w:w="798" w:type="pct"/>
            <w:vAlign w:val="center"/>
          </w:tcPr>
          <w:p w14:paraId="6AC6EC51" w14:textId="77777777" w:rsidR="000A447F" w:rsidRPr="001819FB" w:rsidRDefault="000A447F" w:rsidP="000A447F">
            <w:pPr>
              <w:spacing w:before="60" w:after="60"/>
              <w:jc w:val="center"/>
              <w:rPr>
                <w:rFonts w:ascii="Arial" w:hAnsi="Arial" w:cs="Arial"/>
                <w:b/>
                <w:color w:val="000000" w:themeColor="text1"/>
                <w:sz w:val="16"/>
                <w:szCs w:val="16"/>
              </w:rPr>
            </w:pPr>
            <w:r w:rsidRPr="001819FB">
              <w:rPr>
                <w:rFonts w:ascii="Arial" w:hAnsi="Arial" w:cs="Arial"/>
                <w:b/>
                <w:color w:val="000000" w:themeColor="text1"/>
                <w:sz w:val="16"/>
                <w:szCs w:val="16"/>
              </w:rPr>
              <w:t>GLEBY</w:t>
            </w:r>
          </w:p>
        </w:tc>
        <w:tc>
          <w:tcPr>
            <w:tcW w:w="997" w:type="pct"/>
            <w:vAlign w:val="center"/>
          </w:tcPr>
          <w:p w14:paraId="6C64DA61" w14:textId="77777777" w:rsidR="000A447F" w:rsidRPr="001819FB" w:rsidRDefault="000A447F" w:rsidP="000A447F">
            <w:pPr>
              <w:autoSpaceDE w:val="0"/>
              <w:autoSpaceDN w:val="0"/>
              <w:adjustRightInd w:val="0"/>
              <w:spacing w:before="60" w:after="60"/>
              <w:jc w:val="center"/>
              <w:rPr>
                <w:rFonts w:ascii="Arial" w:hAnsi="Arial" w:cs="Arial"/>
                <w:color w:val="000000" w:themeColor="text1"/>
                <w:sz w:val="16"/>
                <w:szCs w:val="16"/>
                <w:lang w:eastAsia="en-US"/>
              </w:rPr>
            </w:pPr>
            <w:r w:rsidRPr="001819FB">
              <w:rPr>
                <w:rFonts w:ascii="Arial" w:hAnsi="Arial" w:cs="Arial"/>
                <w:color w:val="000000" w:themeColor="text1"/>
                <w:sz w:val="16"/>
                <w:szCs w:val="16"/>
                <w:lang w:eastAsia="en-US"/>
              </w:rPr>
              <w:t>Zapobieganie zanieczyszczeniom gleb, zwłaszcza środkami ochrony roślin i metalami ciężkimi</w:t>
            </w:r>
          </w:p>
        </w:tc>
        <w:tc>
          <w:tcPr>
            <w:tcW w:w="1046" w:type="pct"/>
            <w:vAlign w:val="center"/>
          </w:tcPr>
          <w:p w14:paraId="741ABE49" w14:textId="339078C1" w:rsidR="000A447F" w:rsidRPr="001819FB" w:rsidRDefault="000A447F" w:rsidP="000A447F">
            <w:pPr>
              <w:autoSpaceDE w:val="0"/>
              <w:autoSpaceDN w:val="0"/>
              <w:adjustRightInd w:val="0"/>
              <w:spacing w:before="60" w:after="60"/>
              <w:jc w:val="center"/>
              <w:rPr>
                <w:rFonts w:ascii="Arial" w:hAnsi="Arial" w:cs="Arial"/>
                <w:color w:val="000000" w:themeColor="text1"/>
                <w:sz w:val="16"/>
                <w:szCs w:val="16"/>
                <w:lang w:eastAsia="en-US"/>
              </w:rPr>
            </w:pPr>
            <w:r w:rsidRPr="001819FB">
              <w:rPr>
                <w:rFonts w:ascii="Arial" w:hAnsi="Arial" w:cs="Arial"/>
                <w:color w:val="000000" w:themeColor="text1"/>
                <w:sz w:val="16"/>
                <w:szCs w:val="16"/>
              </w:rPr>
              <w:t>Urząd Marszałkowski</w:t>
            </w:r>
            <w:r w:rsidRPr="001819FB">
              <w:rPr>
                <w:rFonts w:ascii="Arial" w:hAnsi="Arial" w:cs="Arial"/>
                <w:color w:val="000000" w:themeColor="text1"/>
                <w:sz w:val="16"/>
                <w:szCs w:val="16"/>
                <w:lang w:eastAsia="en-US"/>
              </w:rPr>
              <w:t xml:space="preserve">, </w:t>
            </w:r>
            <w:r w:rsidR="000E54C0" w:rsidRPr="001819FB">
              <w:rPr>
                <w:rFonts w:ascii="Arial" w:hAnsi="Arial" w:cs="Arial"/>
                <w:color w:val="000000" w:themeColor="text1"/>
                <w:sz w:val="16"/>
                <w:szCs w:val="16"/>
                <w:lang w:eastAsia="en-US"/>
              </w:rPr>
              <w:br/>
            </w:r>
            <w:r w:rsidRPr="001819FB">
              <w:rPr>
                <w:rFonts w:ascii="Arial" w:hAnsi="Arial" w:cs="Arial"/>
                <w:color w:val="000000" w:themeColor="text1"/>
                <w:sz w:val="16"/>
                <w:szCs w:val="16"/>
              </w:rPr>
              <w:t>Okręgowa Stacja Chemiczno-Rolnicza</w:t>
            </w:r>
            <w:r w:rsidRPr="001819FB">
              <w:rPr>
                <w:rFonts w:ascii="Arial" w:hAnsi="Arial" w:cs="Arial"/>
                <w:color w:val="000000" w:themeColor="text1"/>
                <w:sz w:val="16"/>
                <w:szCs w:val="16"/>
                <w:lang w:eastAsia="en-US"/>
              </w:rPr>
              <w:t xml:space="preserve">, </w:t>
            </w:r>
            <w:r w:rsidR="000E54C0" w:rsidRPr="001819FB">
              <w:rPr>
                <w:rFonts w:ascii="Arial" w:hAnsi="Arial" w:cs="Arial"/>
                <w:color w:val="000000" w:themeColor="text1"/>
                <w:sz w:val="16"/>
                <w:szCs w:val="16"/>
                <w:lang w:eastAsia="en-US"/>
              </w:rPr>
              <w:br/>
            </w:r>
            <w:r w:rsidRPr="001819FB">
              <w:rPr>
                <w:rFonts w:ascii="Arial" w:hAnsi="Arial" w:cs="Arial"/>
                <w:color w:val="000000" w:themeColor="text1"/>
                <w:sz w:val="16"/>
                <w:szCs w:val="16"/>
                <w:lang w:eastAsia="en-US"/>
              </w:rPr>
              <w:t>Właściciele gospodarstw rolnych</w:t>
            </w:r>
          </w:p>
        </w:tc>
        <w:tc>
          <w:tcPr>
            <w:tcW w:w="898" w:type="pct"/>
            <w:vAlign w:val="center"/>
          </w:tcPr>
          <w:p w14:paraId="4102EAE2"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Zgodnie z planem budżetu jednostek realizujących zadanie</w:t>
            </w:r>
          </w:p>
        </w:tc>
        <w:tc>
          <w:tcPr>
            <w:tcW w:w="697" w:type="pct"/>
            <w:vAlign w:val="center"/>
          </w:tcPr>
          <w:p w14:paraId="27F9BD64" w14:textId="77777777" w:rsidR="000A447F" w:rsidRPr="001819FB" w:rsidRDefault="000A447F" w:rsidP="000A447F">
            <w:pPr>
              <w:autoSpaceDE w:val="0"/>
              <w:autoSpaceDN w:val="0"/>
              <w:adjustRightInd w:val="0"/>
              <w:spacing w:before="60" w:after="60"/>
              <w:jc w:val="center"/>
              <w:rPr>
                <w:rFonts w:ascii="Arial" w:hAnsi="Arial" w:cs="Arial"/>
                <w:color w:val="000000" w:themeColor="text1"/>
                <w:sz w:val="16"/>
                <w:szCs w:val="16"/>
                <w:lang w:eastAsia="en-US"/>
              </w:rPr>
            </w:pPr>
            <w:r w:rsidRPr="001819FB">
              <w:rPr>
                <w:rFonts w:ascii="Arial" w:hAnsi="Arial" w:cs="Arial"/>
                <w:color w:val="000000" w:themeColor="text1"/>
                <w:sz w:val="16"/>
                <w:szCs w:val="16"/>
                <w:lang w:eastAsia="en-US"/>
              </w:rPr>
              <w:t>Środki własne jednostek realizujących</w:t>
            </w:r>
          </w:p>
        </w:tc>
        <w:tc>
          <w:tcPr>
            <w:tcW w:w="376" w:type="pct"/>
            <w:vAlign w:val="center"/>
          </w:tcPr>
          <w:p w14:paraId="32E35E46"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w:t>
            </w:r>
          </w:p>
        </w:tc>
      </w:tr>
      <w:tr w:rsidR="001819FB" w:rsidRPr="001819FB" w14:paraId="06E24FF8" w14:textId="77777777" w:rsidTr="000A447F">
        <w:tc>
          <w:tcPr>
            <w:tcW w:w="188" w:type="pct"/>
            <w:vAlign w:val="center"/>
          </w:tcPr>
          <w:p w14:paraId="5CAB8EA2" w14:textId="77777777" w:rsidR="000A447F" w:rsidRPr="001819FB" w:rsidRDefault="000A447F" w:rsidP="000A447F">
            <w:pPr>
              <w:spacing w:before="60" w:after="60"/>
              <w:ind w:left="-30"/>
              <w:jc w:val="center"/>
              <w:rPr>
                <w:rFonts w:ascii="Arial" w:hAnsi="Arial" w:cs="Arial"/>
                <w:color w:val="000000" w:themeColor="text1"/>
                <w:sz w:val="16"/>
                <w:szCs w:val="16"/>
              </w:rPr>
            </w:pPr>
            <w:r w:rsidRPr="001819FB">
              <w:rPr>
                <w:rFonts w:ascii="Arial" w:hAnsi="Arial" w:cs="Arial"/>
                <w:color w:val="000000" w:themeColor="text1"/>
                <w:sz w:val="16"/>
                <w:szCs w:val="16"/>
              </w:rPr>
              <w:t>8.</w:t>
            </w:r>
          </w:p>
        </w:tc>
        <w:tc>
          <w:tcPr>
            <w:tcW w:w="798" w:type="pct"/>
            <w:vAlign w:val="center"/>
          </w:tcPr>
          <w:p w14:paraId="3C8BC66D" w14:textId="77777777" w:rsidR="000A447F" w:rsidRPr="001819FB" w:rsidRDefault="000A447F" w:rsidP="000A447F">
            <w:pPr>
              <w:spacing w:before="60" w:after="60"/>
              <w:jc w:val="center"/>
              <w:rPr>
                <w:rFonts w:ascii="Arial" w:hAnsi="Arial" w:cs="Arial"/>
                <w:b/>
                <w:color w:val="000000" w:themeColor="text1"/>
                <w:sz w:val="16"/>
                <w:szCs w:val="16"/>
              </w:rPr>
            </w:pPr>
            <w:r w:rsidRPr="001819FB">
              <w:rPr>
                <w:rFonts w:ascii="Arial" w:hAnsi="Arial" w:cs="Arial"/>
                <w:b/>
                <w:color w:val="000000" w:themeColor="text1"/>
                <w:sz w:val="16"/>
                <w:szCs w:val="16"/>
              </w:rPr>
              <w:t>GOSPODARKA ODPADAMI I ZAPOBIEGANIE POWSTAWANIU ODPADÓW</w:t>
            </w:r>
          </w:p>
        </w:tc>
        <w:tc>
          <w:tcPr>
            <w:tcW w:w="997" w:type="pct"/>
            <w:vAlign w:val="center"/>
          </w:tcPr>
          <w:p w14:paraId="59481AD0" w14:textId="77777777" w:rsidR="000A447F" w:rsidRPr="001819FB" w:rsidRDefault="000A447F" w:rsidP="000A447F">
            <w:pPr>
              <w:autoSpaceDE w:val="0"/>
              <w:autoSpaceDN w:val="0"/>
              <w:adjustRightInd w:val="0"/>
              <w:spacing w:before="60" w:after="60"/>
              <w:jc w:val="center"/>
              <w:rPr>
                <w:rFonts w:ascii="Arial" w:hAnsi="Arial" w:cs="Arial"/>
                <w:color w:val="000000" w:themeColor="text1"/>
                <w:sz w:val="16"/>
                <w:szCs w:val="16"/>
                <w:lang w:eastAsia="en-US"/>
              </w:rPr>
            </w:pPr>
            <w:r w:rsidRPr="001819FB">
              <w:rPr>
                <w:rFonts w:ascii="Arial" w:hAnsi="Arial" w:cs="Arial"/>
                <w:color w:val="000000" w:themeColor="text1"/>
                <w:sz w:val="16"/>
                <w:szCs w:val="16"/>
                <w:lang w:eastAsia="en-US"/>
              </w:rPr>
              <w:t>Prowadzenie i monitorowanie bazy danych azbestu i PCB</w:t>
            </w:r>
          </w:p>
        </w:tc>
        <w:tc>
          <w:tcPr>
            <w:tcW w:w="1046" w:type="pct"/>
            <w:vAlign w:val="center"/>
          </w:tcPr>
          <w:p w14:paraId="3E3987E3"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Urząd Marszałkowski</w:t>
            </w:r>
          </w:p>
        </w:tc>
        <w:tc>
          <w:tcPr>
            <w:tcW w:w="898" w:type="pct"/>
            <w:vAlign w:val="center"/>
          </w:tcPr>
          <w:p w14:paraId="401EDFA3"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Zgodnie z planem budżetu jednostek realizujących zadanie</w:t>
            </w:r>
          </w:p>
        </w:tc>
        <w:tc>
          <w:tcPr>
            <w:tcW w:w="697" w:type="pct"/>
            <w:vAlign w:val="center"/>
          </w:tcPr>
          <w:p w14:paraId="7B7657B0" w14:textId="77777777" w:rsidR="000A447F" w:rsidRPr="001819FB" w:rsidRDefault="000A447F" w:rsidP="000A447F">
            <w:pPr>
              <w:autoSpaceDE w:val="0"/>
              <w:autoSpaceDN w:val="0"/>
              <w:adjustRightInd w:val="0"/>
              <w:spacing w:before="60" w:after="60"/>
              <w:jc w:val="center"/>
              <w:rPr>
                <w:rFonts w:ascii="Arial" w:hAnsi="Arial" w:cs="Arial"/>
                <w:color w:val="000000" w:themeColor="text1"/>
                <w:sz w:val="16"/>
                <w:szCs w:val="16"/>
                <w:lang w:eastAsia="en-US"/>
              </w:rPr>
            </w:pPr>
            <w:r w:rsidRPr="001819FB">
              <w:rPr>
                <w:rFonts w:ascii="Arial" w:hAnsi="Arial" w:cs="Arial"/>
                <w:color w:val="000000" w:themeColor="text1"/>
                <w:sz w:val="16"/>
                <w:szCs w:val="16"/>
                <w:lang w:eastAsia="en-US"/>
              </w:rPr>
              <w:t>Budżet Państwa, fundusze zewnętrzne</w:t>
            </w:r>
          </w:p>
        </w:tc>
        <w:tc>
          <w:tcPr>
            <w:tcW w:w="376" w:type="pct"/>
            <w:vAlign w:val="center"/>
          </w:tcPr>
          <w:p w14:paraId="060EF539"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w:t>
            </w:r>
          </w:p>
        </w:tc>
      </w:tr>
      <w:tr w:rsidR="001819FB" w:rsidRPr="001819FB" w14:paraId="7DD10F79" w14:textId="77777777" w:rsidTr="000A447F">
        <w:tc>
          <w:tcPr>
            <w:tcW w:w="188" w:type="pct"/>
            <w:vAlign w:val="center"/>
          </w:tcPr>
          <w:p w14:paraId="3322A2C7" w14:textId="77777777" w:rsidR="000A447F" w:rsidRPr="001819FB" w:rsidRDefault="000A447F" w:rsidP="000A447F">
            <w:pPr>
              <w:spacing w:before="60" w:after="60"/>
              <w:ind w:left="-30"/>
              <w:jc w:val="center"/>
              <w:rPr>
                <w:rFonts w:ascii="Arial" w:hAnsi="Arial" w:cs="Arial"/>
                <w:color w:val="000000" w:themeColor="text1"/>
                <w:sz w:val="16"/>
                <w:szCs w:val="16"/>
              </w:rPr>
            </w:pPr>
            <w:r w:rsidRPr="001819FB">
              <w:rPr>
                <w:rFonts w:ascii="Arial" w:hAnsi="Arial" w:cs="Arial"/>
                <w:color w:val="000000" w:themeColor="text1"/>
                <w:sz w:val="16"/>
                <w:szCs w:val="16"/>
              </w:rPr>
              <w:t>9.</w:t>
            </w:r>
          </w:p>
        </w:tc>
        <w:tc>
          <w:tcPr>
            <w:tcW w:w="798" w:type="pct"/>
            <w:vAlign w:val="center"/>
          </w:tcPr>
          <w:p w14:paraId="52CB8349" w14:textId="77777777" w:rsidR="000A447F" w:rsidRPr="001819FB" w:rsidRDefault="000A447F" w:rsidP="000A447F">
            <w:pPr>
              <w:spacing w:before="60" w:after="60"/>
              <w:jc w:val="center"/>
              <w:rPr>
                <w:rFonts w:ascii="Arial" w:hAnsi="Arial" w:cs="Arial"/>
                <w:b/>
                <w:color w:val="000000" w:themeColor="text1"/>
                <w:sz w:val="16"/>
                <w:szCs w:val="16"/>
              </w:rPr>
            </w:pPr>
            <w:r w:rsidRPr="001819FB">
              <w:rPr>
                <w:rFonts w:ascii="Arial" w:hAnsi="Arial" w:cs="Arial"/>
                <w:b/>
                <w:color w:val="000000" w:themeColor="text1"/>
                <w:sz w:val="16"/>
                <w:szCs w:val="16"/>
              </w:rPr>
              <w:t>ZASOBY PRZYRODNICZE</w:t>
            </w:r>
          </w:p>
        </w:tc>
        <w:tc>
          <w:tcPr>
            <w:tcW w:w="997" w:type="pct"/>
            <w:vAlign w:val="center"/>
          </w:tcPr>
          <w:p w14:paraId="64785CF0"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Monitorowanie i kontrolowanie podmiotów korzystających ze środowiska</w:t>
            </w:r>
          </w:p>
        </w:tc>
        <w:tc>
          <w:tcPr>
            <w:tcW w:w="1046" w:type="pct"/>
            <w:vAlign w:val="center"/>
          </w:tcPr>
          <w:p w14:paraId="78923FB9"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GIOŚ, RDOŚ</w:t>
            </w:r>
          </w:p>
        </w:tc>
        <w:tc>
          <w:tcPr>
            <w:tcW w:w="898" w:type="pct"/>
            <w:vAlign w:val="center"/>
          </w:tcPr>
          <w:p w14:paraId="1DA38290"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Zgodnie z planem budżetu jednostek realizujących zadanie</w:t>
            </w:r>
          </w:p>
        </w:tc>
        <w:tc>
          <w:tcPr>
            <w:tcW w:w="697" w:type="pct"/>
            <w:vAlign w:val="center"/>
          </w:tcPr>
          <w:p w14:paraId="24D48696"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lang w:eastAsia="en-US"/>
              </w:rPr>
              <w:t xml:space="preserve">Budżet Państwa, </w:t>
            </w:r>
            <w:r w:rsidRPr="001819FB">
              <w:rPr>
                <w:rFonts w:ascii="Arial" w:hAnsi="Arial" w:cs="Arial"/>
                <w:color w:val="000000" w:themeColor="text1"/>
                <w:sz w:val="16"/>
                <w:szCs w:val="16"/>
              </w:rPr>
              <w:t>GIOŚ</w:t>
            </w:r>
          </w:p>
        </w:tc>
        <w:tc>
          <w:tcPr>
            <w:tcW w:w="376" w:type="pct"/>
            <w:vAlign w:val="center"/>
          </w:tcPr>
          <w:p w14:paraId="083BEBC8"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w:t>
            </w:r>
          </w:p>
        </w:tc>
      </w:tr>
      <w:tr w:rsidR="001819FB" w:rsidRPr="001819FB" w14:paraId="71C864F3" w14:textId="77777777" w:rsidTr="000A447F">
        <w:trPr>
          <w:trHeight w:val="698"/>
        </w:trPr>
        <w:tc>
          <w:tcPr>
            <w:tcW w:w="188" w:type="pct"/>
            <w:tcBorders>
              <w:bottom w:val="double" w:sz="4" w:space="0" w:color="auto"/>
            </w:tcBorders>
            <w:vAlign w:val="center"/>
          </w:tcPr>
          <w:p w14:paraId="584BA185" w14:textId="77777777" w:rsidR="000A447F" w:rsidRPr="001819FB" w:rsidRDefault="000A447F" w:rsidP="000A447F">
            <w:pPr>
              <w:spacing w:before="60" w:after="60"/>
              <w:ind w:left="-30"/>
              <w:jc w:val="center"/>
              <w:rPr>
                <w:rFonts w:ascii="Arial" w:hAnsi="Arial" w:cs="Arial"/>
                <w:color w:val="000000" w:themeColor="text1"/>
                <w:sz w:val="16"/>
                <w:szCs w:val="16"/>
              </w:rPr>
            </w:pPr>
            <w:r w:rsidRPr="001819FB">
              <w:rPr>
                <w:rFonts w:ascii="Arial" w:hAnsi="Arial" w:cs="Arial"/>
                <w:color w:val="000000" w:themeColor="text1"/>
                <w:sz w:val="16"/>
                <w:szCs w:val="16"/>
              </w:rPr>
              <w:t>10.</w:t>
            </w:r>
          </w:p>
        </w:tc>
        <w:tc>
          <w:tcPr>
            <w:tcW w:w="798" w:type="pct"/>
            <w:tcBorders>
              <w:bottom w:val="double" w:sz="4" w:space="0" w:color="auto"/>
            </w:tcBorders>
            <w:vAlign w:val="center"/>
          </w:tcPr>
          <w:p w14:paraId="6880623A" w14:textId="77777777" w:rsidR="000A447F" w:rsidRPr="001819FB" w:rsidRDefault="000A447F" w:rsidP="000A447F">
            <w:pPr>
              <w:spacing w:before="60" w:after="60"/>
              <w:jc w:val="center"/>
              <w:rPr>
                <w:rFonts w:ascii="Arial" w:hAnsi="Arial" w:cs="Arial"/>
                <w:b/>
                <w:color w:val="000000" w:themeColor="text1"/>
                <w:sz w:val="16"/>
                <w:szCs w:val="16"/>
              </w:rPr>
            </w:pPr>
            <w:r w:rsidRPr="001819FB">
              <w:rPr>
                <w:rFonts w:ascii="Arial" w:hAnsi="Arial" w:cs="Arial"/>
                <w:b/>
                <w:color w:val="000000" w:themeColor="text1"/>
                <w:sz w:val="16"/>
                <w:szCs w:val="16"/>
              </w:rPr>
              <w:t>ZAGROŻENIA POWAŻNYMI AWARIAMI</w:t>
            </w:r>
          </w:p>
        </w:tc>
        <w:tc>
          <w:tcPr>
            <w:tcW w:w="997" w:type="pct"/>
            <w:tcBorders>
              <w:bottom w:val="double" w:sz="4" w:space="0" w:color="auto"/>
            </w:tcBorders>
            <w:vAlign w:val="center"/>
          </w:tcPr>
          <w:p w14:paraId="20452F07" w14:textId="77777777" w:rsidR="000A447F" w:rsidRPr="001819FB" w:rsidRDefault="000A447F" w:rsidP="000A447F">
            <w:pPr>
              <w:autoSpaceDE w:val="0"/>
              <w:autoSpaceDN w:val="0"/>
              <w:adjustRightInd w:val="0"/>
              <w:spacing w:before="60" w:after="60"/>
              <w:jc w:val="center"/>
              <w:rPr>
                <w:rFonts w:ascii="Arial" w:hAnsi="Arial" w:cs="Arial"/>
                <w:color w:val="000000" w:themeColor="text1"/>
                <w:sz w:val="16"/>
                <w:szCs w:val="16"/>
                <w:lang w:eastAsia="en-US"/>
              </w:rPr>
            </w:pPr>
            <w:r w:rsidRPr="001819FB">
              <w:rPr>
                <w:rFonts w:ascii="Arial" w:hAnsi="Arial" w:cs="Arial"/>
                <w:color w:val="000000" w:themeColor="text1"/>
                <w:sz w:val="16"/>
                <w:szCs w:val="16"/>
                <w:lang w:eastAsia="en-US"/>
              </w:rPr>
              <w:t>Prowadzenie kontroli na terenach zakładów przemysłowych</w:t>
            </w:r>
          </w:p>
        </w:tc>
        <w:tc>
          <w:tcPr>
            <w:tcW w:w="1046" w:type="pct"/>
            <w:tcBorders>
              <w:bottom w:val="double" w:sz="4" w:space="0" w:color="auto"/>
            </w:tcBorders>
            <w:vAlign w:val="center"/>
          </w:tcPr>
          <w:p w14:paraId="1929DEDC" w14:textId="48755B41"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 xml:space="preserve">GIOŚ, </w:t>
            </w:r>
            <w:r w:rsidR="000E54C0" w:rsidRPr="001819FB">
              <w:rPr>
                <w:rFonts w:ascii="Arial" w:hAnsi="Arial" w:cs="Arial"/>
                <w:color w:val="000000" w:themeColor="text1"/>
                <w:sz w:val="16"/>
                <w:szCs w:val="16"/>
              </w:rPr>
              <w:br/>
            </w:r>
            <w:r w:rsidRPr="001819FB">
              <w:rPr>
                <w:rFonts w:ascii="Arial" w:hAnsi="Arial" w:cs="Arial"/>
                <w:color w:val="000000" w:themeColor="text1"/>
                <w:sz w:val="16"/>
                <w:szCs w:val="16"/>
              </w:rPr>
              <w:t>Powiatowa Państwowa Straż Pożarna</w:t>
            </w:r>
          </w:p>
        </w:tc>
        <w:tc>
          <w:tcPr>
            <w:tcW w:w="898" w:type="pct"/>
            <w:tcBorders>
              <w:bottom w:val="double" w:sz="4" w:space="0" w:color="auto"/>
            </w:tcBorders>
            <w:vAlign w:val="center"/>
          </w:tcPr>
          <w:p w14:paraId="7657640D"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Zgodnie z planem budżetu jednostek realizujących zadanie</w:t>
            </w:r>
          </w:p>
        </w:tc>
        <w:tc>
          <w:tcPr>
            <w:tcW w:w="697" w:type="pct"/>
            <w:tcBorders>
              <w:bottom w:val="double" w:sz="4" w:space="0" w:color="auto"/>
            </w:tcBorders>
            <w:vAlign w:val="center"/>
          </w:tcPr>
          <w:p w14:paraId="11A64787"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lang w:eastAsia="en-US"/>
              </w:rPr>
              <w:t xml:space="preserve">Budżet Państwa, </w:t>
            </w:r>
            <w:r w:rsidRPr="001819FB">
              <w:rPr>
                <w:rFonts w:ascii="Arial" w:hAnsi="Arial" w:cs="Arial"/>
                <w:color w:val="000000" w:themeColor="text1"/>
                <w:sz w:val="16"/>
                <w:szCs w:val="16"/>
              </w:rPr>
              <w:t>GIOŚ</w:t>
            </w:r>
          </w:p>
        </w:tc>
        <w:tc>
          <w:tcPr>
            <w:tcW w:w="376" w:type="pct"/>
            <w:tcBorders>
              <w:bottom w:val="double" w:sz="4" w:space="0" w:color="auto"/>
            </w:tcBorders>
            <w:vAlign w:val="center"/>
          </w:tcPr>
          <w:p w14:paraId="3312C2D0" w14:textId="77777777" w:rsidR="000A447F" w:rsidRPr="001819FB" w:rsidRDefault="000A447F" w:rsidP="000A447F">
            <w:pPr>
              <w:spacing w:before="60" w:after="60"/>
              <w:jc w:val="center"/>
              <w:rPr>
                <w:rFonts w:ascii="Arial" w:hAnsi="Arial" w:cs="Arial"/>
                <w:color w:val="000000" w:themeColor="text1"/>
                <w:sz w:val="16"/>
                <w:szCs w:val="16"/>
              </w:rPr>
            </w:pPr>
            <w:r w:rsidRPr="001819FB">
              <w:rPr>
                <w:rFonts w:ascii="Arial" w:hAnsi="Arial" w:cs="Arial"/>
                <w:color w:val="000000" w:themeColor="text1"/>
                <w:sz w:val="16"/>
                <w:szCs w:val="16"/>
              </w:rPr>
              <w:t>-</w:t>
            </w:r>
          </w:p>
        </w:tc>
      </w:tr>
    </w:tbl>
    <w:p w14:paraId="2FD5B1BE" w14:textId="77777777" w:rsidR="000A447F" w:rsidRPr="001819FB" w:rsidRDefault="000A447F" w:rsidP="000A447F">
      <w:pPr>
        <w:keepNext/>
        <w:spacing w:before="120" w:after="120"/>
        <w:jc w:val="right"/>
        <w:rPr>
          <w:rFonts w:ascii="Arial" w:hAnsi="Arial" w:cs="Arial"/>
          <w:iCs/>
          <w:color w:val="000000" w:themeColor="text1"/>
          <w:sz w:val="18"/>
          <w:szCs w:val="18"/>
        </w:rPr>
      </w:pPr>
      <w:r w:rsidRPr="001819FB">
        <w:rPr>
          <w:rFonts w:ascii="Arial" w:hAnsi="Arial" w:cs="Arial"/>
          <w:iCs/>
          <w:color w:val="000000" w:themeColor="text1"/>
          <w:sz w:val="18"/>
          <w:szCs w:val="18"/>
        </w:rPr>
        <w:t>Źródło: Opracowanie własne</w:t>
      </w:r>
    </w:p>
    <w:p w14:paraId="7ECC3330" w14:textId="77777777" w:rsidR="000F1902" w:rsidRPr="00F606BE" w:rsidRDefault="000F1902" w:rsidP="00E90B70">
      <w:pPr>
        <w:spacing w:before="120" w:after="120" w:line="360" w:lineRule="auto"/>
        <w:jc w:val="both"/>
        <w:rPr>
          <w:rFonts w:ascii="Arial" w:hAnsi="Arial" w:cs="Arial"/>
          <w:color w:val="0070C0"/>
          <w:sz w:val="22"/>
          <w:szCs w:val="22"/>
        </w:rPr>
        <w:sectPr w:rsidR="000F1902" w:rsidRPr="00F606BE" w:rsidSect="000F1902">
          <w:pgSz w:w="16838" w:h="11906" w:orient="landscape"/>
          <w:pgMar w:top="1418" w:right="1418" w:bottom="1418" w:left="1418" w:header="709" w:footer="709" w:gutter="0"/>
          <w:cols w:space="708"/>
          <w:docGrid w:linePitch="360"/>
        </w:sectPr>
      </w:pPr>
    </w:p>
    <w:p w14:paraId="0DF4315F" w14:textId="77777777" w:rsidR="00301BBE" w:rsidRPr="001819FB" w:rsidRDefault="00301BBE" w:rsidP="00301BBE">
      <w:pPr>
        <w:pStyle w:val="Nagwek2"/>
        <w:rPr>
          <w:rFonts w:cs="Arial"/>
          <w:color w:val="000000" w:themeColor="text1"/>
        </w:rPr>
      </w:pPr>
      <w:bookmarkStart w:id="238" w:name="_Toc5053153"/>
      <w:bookmarkStart w:id="239" w:name="_Toc8653324"/>
      <w:bookmarkStart w:id="240" w:name="_Toc38541023"/>
      <w:bookmarkStart w:id="241" w:name="_Toc151709317"/>
      <w:bookmarkStart w:id="242" w:name="_Toc5053154"/>
      <w:bookmarkStart w:id="243" w:name="_Toc8653325"/>
      <w:bookmarkStart w:id="244" w:name="_Toc38541024"/>
      <w:r w:rsidRPr="001819FB">
        <w:rPr>
          <w:rFonts w:cs="Arial"/>
          <w:color w:val="000000" w:themeColor="text1"/>
        </w:rPr>
        <w:lastRenderedPageBreak/>
        <w:t>4.2 Instrumenty realizacji programu</w:t>
      </w:r>
      <w:bookmarkEnd w:id="238"/>
      <w:bookmarkEnd w:id="239"/>
      <w:bookmarkEnd w:id="240"/>
      <w:bookmarkEnd w:id="241"/>
    </w:p>
    <w:p w14:paraId="6C16D1AA" w14:textId="77777777" w:rsidR="00301BBE" w:rsidRPr="001819FB" w:rsidRDefault="00301BBE" w:rsidP="00301BBE">
      <w:pPr>
        <w:pStyle w:val="Bezodstpw"/>
        <w:rPr>
          <w:rFonts w:cs="Arial"/>
          <w:color w:val="000000" w:themeColor="text1"/>
          <w:szCs w:val="22"/>
          <w:lang w:val="pl"/>
        </w:rPr>
      </w:pPr>
      <w:r w:rsidRPr="001819FB">
        <w:rPr>
          <w:rFonts w:cs="Arial"/>
          <w:color w:val="000000" w:themeColor="text1"/>
          <w:szCs w:val="22"/>
          <w:lang w:val="pl"/>
        </w:rPr>
        <w:t xml:space="preserve">Realizacja zagadnień ochrony środowiska przyrodniczego w polskim porządku prawnym opiera się na bogatym zasobie aktów prawnych regulujących tę materię, wśród których kluczowymi są: prawo ochrony środowiska, prawo wodne, ustawa o planowaniu </w:t>
      </w:r>
      <w:r w:rsidRPr="001819FB">
        <w:rPr>
          <w:rFonts w:cs="Arial"/>
          <w:color w:val="000000" w:themeColor="text1"/>
          <w:szCs w:val="22"/>
          <w:lang w:val="pl"/>
        </w:rPr>
        <w:br/>
        <w:t xml:space="preserve">i zagospodarowaniu przestrzennym, ustawa o ochronie przyrody, ustawa o odpadach, prawo geologiczne i górnicze oraz prawo budowlane. </w:t>
      </w:r>
    </w:p>
    <w:p w14:paraId="427663E3" w14:textId="77777777" w:rsidR="00301BBE" w:rsidRPr="001819FB" w:rsidRDefault="00301BBE" w:rsidP="00301BBE">
      <w:pPr>
        <w:pStyle w:val="Bezodstpw"/>
        <w:rPr>
          <w:rFonts w:cs="Arial"/>
          <w:color w:val="000000" w:themeColor="text1"/>
          <w:szCs w:val="22"/>
        </w:rPr>
      </w:pPr>
      <w:r w:rsidRPr="001819FB">
        <w:rPr>
          <w:rFonts w:cs="Arial"/>
          <w:color w:val="000000" w:themeColor="text1"/>
          <w:szCs w:val="22"/>
        </w:rPr>
        <w:t xml:space="preserve">Program Ochrony Środowiska dla Gminy i Miasta Węgliniec na lata 2024-2027 z perspektywą do roku 2031 r. będzie realizowany </w:t>
      </w:r>
      <w:r w:rsidRPr="001819FB">
        <w:rPr>
          <w:rFonts w:cs="Arial"/>
          <w:color w:val="000000" w:themeColor="text1"/>
          <w:szCs w:val="22"/>
          <w:lang w:val="pl"/>
        </w:rPr>
        <w:t xml:space="preserve">w oparciu o instrumenty, które można podzielić na prawne, finansowe, społeczne i strukturalne. </w:t>
      </w:r>
    </w:p>
    <w:p w14:paraId="52E2E27E" w14:textId="698AA9F8" w:rsidR="00301BBE" w:rsidRPr="001819FB" w:rsidRDefault="00301BBE" w:rsidP="00301BBE">
      <w:pPr>
        <w:pStyle w:val="Bezodstpw"/>
        <w:rPr>
          <w:rFonts w:cs="Arial"/>
          <w:color w:val="000000" w:themeColor="text1"/>
          <w:szCs w:val="22"/>
          <w:lang w:val="pl"/>
        </w:rPr>
      </w:pPr>
      <w:r w:rsidRPr="001819FB">
        <w:rPr>
          <w:rFonts w:cs="Arial"/>
          <w:color w:val="000000" w:themeColor="text1"/>
          <w:szCs w:val="22"/>
          <w:lang w:val="pl"/>
        </w:rPr>
        <w:t>Do instrumentów prawnych zalicza się przede wszystkim wydawane decyzje i pozwolenia. Do</w:t>
      </w:r>
      <w:r w:rsidR="003535A5">
        <w:rPr>
          <w:rFonts w:cs="Arial"/>
          <w:color w:val="000000" w:themeColor="text1"/>
          <w:szCs w:val="22"/>
          <w:lang w:val="pl"/>
        </w:rPr>
        <w:t> </w:t>
      </w:r>
      <w:r w:rsidRPr="001819FB">
        <w:rPr>
          <w:rFonts w:cs="Arial"/>
          <w:color w:val="000000" w:themeColor="text1"/>
          <w:szCs w:val="22"/>
          <w:lang w:val="pl"/>
        </w:rPr>
        <w:t>kompetencji burmistrza należy m.in. wydawanie decyzji o ustaleniu lokalizacji inwestycji celu publicznego czy decyzji o środowiskowych uwarunkowaniach. Działania przewidziane do realizacji w ramach przedmiotowego Programu mogą wymagać również uzyskania innych decyzji lub pozwoleń, np. pozwolenia na budowę, które wydaje starosta czy pozwolenia wodnoprawnego, które w zależności od rodzaju inwestycji wydaje: dyrektor zarządu zlewni Wód Polskich, dyrektor regionalnego zarządu gospodarki wodnej Wód Polskich lub minister właściwy do spraw gospodarki wodnej.</w:t>
      </w:r>
    </w:p>
    <w:p w14:paraId="6517CC3F" w14:textId="460E22DD" w:rsidR="00301BBE" w:rsidRPr="001819FB" w:rsidRDefault="00301BBE" w:rsidP="00301BBE">
      <w:pPr>
        <w:pStyle w:val="Bezodstpw"/>
        <w:rPr>
          <w:rFonts w:cs="Arial"/>
          <w:color w:val="000000" w:themeColor="text1"/>
          <w:szCs w:val="22"/>
          <w:lang w:val="pl"/>
        </w:rPr>
      </w:pPr>
      <w:r w:rsidRPr="001819FB">
        <w:rPr>
          <w:rFonts w:cs="Arial"/>
          <w:color w:val="000000" w:themeColor="text1"/>
          <w:szCs w:val="22"/>
          <w:lang w:val="pl"/>
        </w:rPr>
        <w:t>Do instrumentów finansowych, poza opłatami i administracyjnymi karami pieniężnymi, należy zaliczyć środki finansowe na realizację poszczególnych działań określonych w Programie. Planowane działania będą wdrażane z wykorzystaniem środków własnych gminy i miasta (w</w:t>
      </w:r>
      <w:r w:rsidR="003535A5">
        <w:rPr>
          <w:rFonts w:cs="Arial"/>
          <w:color w:val="000000" w:themeColor="text1"/>
          <w:szCs w:val="22"/>
          <w:lang w:val="pl"/>
        </w:rPr>
        <w:t> </w:t>
      </w:r>
      <w:r w:rsidRPr="001819FB">
        <w:rPr>
          <w:rFonts w:cs="Arial"/>
          <w:color w:val="000000" w:themeColor="text1"/>
          <w:szCs w:val="22"/>
          <w:lang w:val="pl"/>
        </w:rPr>
        <w:t>ramach budżetu Gminy i Miasta Węgliniec), ale również w oparciu o środki zewnętrzne, w</w:t>
      </w:r>
      <w:r w:rsidR="003535A5">
        <w:rPr>
          <w:rFonts w:cs="Arial"/>
          <w:color w:val="000000" w:themeColor="text1"/>
          <w:szCs w:val="22"/>
          <w:lang w:val="pl"/>
        </w:rPr>
        <w:t> </w:t>
      </w:r>
      <w:r w:rsidRPr="001819FB">
        <w:rPr>
          <w:rFonts w:cs="Arial"/>
          <w:color w:val="000000" w:themeColor="text1"/>
          <w:szCs w:val="22"/>
          <w:lang w:val="pl"/>
        </w:rPr>
        <w:t>tym dotacje i pożyczki z funduszy krajowych, europejskich czy norweskich. Część zadań będzie realizowana przez jednostki organizacyjne Gminy</w:t>
      </w:r>
      <w:r w:rsidR="00015180">
        <w:rPr>
          <w:rFonts w:cs="Arial"/>
          <w:color w:val="000000" w:themeColor="text1"/>
          <w:szCs w:val="22"/>
          <w:lang w:val="pl"/>
        </w:rPr>
        <w:t xml:space="preserve"> i Miasta</w:t>
      </w:r>
      <w:r w:rsidRPr="001819FB">
        <w:rPr>
          <w:rFonts w:cs="Arial"/>
          <w:color w:val="000000" w:themeColor="text1"/>
          <w:szCs w:val="22"/>
          <w:lang w:val="pl"/>
        </w:rPr>
        <w:t xml:space="preserve"> w ramach ich budżetów, ale także przez indywidualnych mieszkańców. Ponadto w Programie uwzględnione zostały zadania monitorowane, za których realizację odpowiadają organy zewnętrzne, które będą pokrywać koszty zadań zgodnie z planem swoich budżetów.</w:t>
      </w:r>
    </w:p>
    <w:p w14:paraId="5D0369DF" w14:textId="77777777" w:rsidR="00301BBE" w:rsidRPr="001819FB" w:rsidRDefault="00301BBE" w:rsidP="00301BBE">
      <w:pPr>
        <w:pStyle w:val="Bezodstpw"/>
        <w:rPr>
          <w:rFonts w:cs="Arial"/>
          <w:color w:val="000000" w:themeColor="text1"/>
          <w:szCs w:val="22"/>
          <w:lang w:val="pl"/>
        </w:rPr>
      </w:pPr>
      <w:r w:rsidRPr="001819FB">
        <w:rPr>
          <w:rFonts w:cs="Arial"/>
          <w:color w:val="000000" w:themeColor="text1"/>
          <w:szCs w:val="22"/>
          <w:lang w:val="pl"/>
        </w:rPr>
        <w:t xml:space="preserve">Najważniejszym instrumentem społecznym realizacji Programu jest edukacja ekologiczna, w tym organizowanie konkursów, warsztatów czy kampanii informacyjno-edukacyjnych dla mieszkańców. Innym instrumentem społecznym są również postępowania prowadzone z udziałem społeczeństwa oraz konsultacje społeczne, w ramach których można zgłaszać uwagi i sugestie do projektów dokumentów strategicznych i programów, jak również planowanych inwestycji. </w:t>
      </w:r>
    </w:p>
    <w:p w14:paraId="670179CF" w14:textId="57FCA2CC" w:rsidR="00301BBE" w:rsidRPr="001819FB" w:rsidRDefault="00301BBE" w:rsidP="00301BBE">
      <w:pPr>
        <w:pStyle w:val="Bezodstpw"/>
        <w:rPr>
          <w:rFonts w:cs="Arial"/>
          <w:color w:val="000000" w:themeColor="text1"/>
          <w:szCs w:val="22"/>
        </w:rPr>
      </w:pPr>
      <w:r w:rsidRPr="001819FB">
        <w:rPr>
          <w:rFonts w:cs="Arial"/>
          <w:color w:val="000000" w:themeColor="text1"/>
          <w:szCs w:val="22"/>
        </w:rPr>
        <w:t>Do kolejnych instrumentów – strukturalnych zalicza się strategie i programy realizowane na</w:t>
      </w:r>
      <w:r w:rsidR="003535A5">
        <w:rPr>
          <w:rFonts w:cs="Arial"/>
          <w:color w:val="000000" w:themeColor="text1"/>
          <w:szCs w:val="22"/>
        </w:rPr>
        <w:t> </w:t>
      </w:r>
      <w:r w:rsidRPr="001819FB">
        <w:rPr>
          <w:rFonts w:cs="Arial"/>
          <w:color w:val="000000" w:themeColor="text1"/>
          <w:szCs w:val="22"/>
        </w:rPr>
        <w:t>szczeblu gminnym, w ramach których określane są kierunki działań z zakresu zrównoważonego rozwoju i ochrony środowiska</w:t>
      </w:r>
      <w:r w:rsidRPr="001819FB">
        <w:rPr>
          <w:rFonts w:cs="Arial"/>
          <w:color w:val="000000" w:themeColor="text1"/>
          <w:szCs w:val="22"/>
          <w:lang w:val="pl"/>
        </w:rPr>
        <w:t>.</w:t>
      </w:r>
    </w:p>
    <w:p w14:paraId="6EB51BFD" w14:textId="31977E56" w:rsidR="00E90B70" w:rsidRPr="001819FB" w:rsidRDefault="00E90B70" w:rsidP="00E90B70">
      <w:pPr>
        <w:pStyle w:val="Nagwek1"/>
        <w:rPr>
          <w:rFonts w:cs="Arial"/>
          <w:color w:val="000000" w:themeColor="text1"/>
        </w:rPr>
      </w:pPr>
      <w:bookmarkStart w:id="245" w:name="_Toc151709318"/>
      <w:r w:rsidRPr="001819FB">
        <w:rPr>
          <w:rFonts w:cs="Arial"/>
          <w:color w:val="000000" w:themeColor="text1"/>
        </w:rPr>
        <w:lastRenderedPageBreak/>
        <w:t>5. System realizacji programu ochrony środowiska</w:t>
      </w:r>
      <w:bookmarkEnd w:id="242"/>
      <w:bookmarkEnd w:id="243"/>
      <w:bookmarkEnd w:id="244"/>
      <w:bookmarkEnd w:id="245"/>
    </w:p>
    <w:p w14:paraId="34FFBDC2" w14:textId="7A7C08BD" w:rsidR="00E90B70" w:rsidRPr="001819FB" w:rsidRDefault="00E90B70" w:rsidP="00E90B70">
      <w:pPr>
        <w:pStyle w:val="Nagwek2"/>
        <w:rPr>
          <w:rFonts w:cs="Arial"/>
          <w:color w:val="000000" w:themeColor="text1"/>
        </w:rPr>
      </w:pPr>
      <w:bookmarkStart w:id="246" w:name="_Toc5053155"/>
      <w:bookmarkStart w:id="247" w:name="_Toc8653326"/>
      <w:bookmarkStart w:id="248" w:name="_Toc38541025"/>
      <w:bookmarkStart w:id="249" w:name="_Toc151709319"/>
      <w:r w:rsidRPr="001819FB">
        <w:rPr>
          <w:rFonts w:cs="Arial"/>
          <w:color w:val="000000" w:themeColor="text1"/>
        </w:rPr>
        <w:t xml:space="preserve">5.1 </w:t>
      </w:r>
      <w:bookmarkEnd w:id="246"/>
      <w:bookmarkEnd w:id="247"/>
      <w:bookmarkEnd w:id="248"/>
      <w:r w:rsidR="00987156" w:rsidRPr="001819FB">
        <w:rPr>
          <w:rFonts w:cs="Arial"/>
          <w:color w:val="000000" w:themeColor="text1"/>
        </w:rPr>
        <w:t>Zarządzanie ochroną środowiska w gminie</w:t>
      </w:r>
      <w:r w:rsidR="00015180">
        <w:rPr>
          <w:rFonts w:cs="Arial"/>
          <w:color w:val="000000" w:themeColor="text1"/>
        </w:rPr>
        <w:t xml:space="preserve"> i mieście</w:t>
      </w:r>
      <w:r w:rsidR="004A59BF" w:rsidRPr="001819FB">
        <w:rPr>
          <w:rFonts w:cs="Arial"/>
          <w:color w:val="000000" w:themeColor="text1"/>
        </w:rPr>
        <w:t xml:space="preserve"> Węgliniec</w:t>
      </w:r>
      <w:bookmarkEnd w:id="249"/>
    </w:p>
    <w:p w14:paraId="6805A73E" w14:textId="3E22A30C" w:rsidR="003752F4" w:rsidRPr="001819FB" w:rsidRDefault="003752F4" w:rsidP="003752F4">
      <w:pPr>
        <w:pStyle w:val="Bezodstpw"/>
        <w:rPr>
          <w:rFonts w:cs="Arial"/>
          <w:color w:val="000000" w:themeColor="text1"/>
          <w:lang w:val="pl"/>
        </w:rPr>
      </w:pPr>
      <w:bookmarkStart w:id="250" w:name="_Toc5053157"/>
      <w:bookmarkStart w:id="251" w:name="_Toc8653328"/>
      <w:bookmarkStart w:id="252" w:name="_Toc38541027"/>
      <w:r w:rsidRPr="001819FB">
        <w:rPr>
          <w:rFonts w:cs="Arial"/>
          <w:color w:val="000000" w:themeColor="text1"/>
          <w:lang w:val="pl"/>
        </w:rPr>
        <w:t>Dla każdego z zaplanowanych zadań określono podmiot odpowiedzialny za jego realizację. Poza działaniami bezpośrednio realizowanymi przez Gminę i Miasto Węgliniec, uwzględniono zadania jej jednostek organizacyjnych. W Programie określone zostały również zadania monitorowane, za których realizację odpowiadają organy zewnętrzne.</w:t>
      </w:r>
    </w:p>
    <w:p w14:paraId="1394142D" w14:textId="4E4A00D8" w:rsidR="007E343E" w:rsidRPr="001819FB" w:rsidRDefault="007E343E" w:rsidP="007E343E">
      <w:pPr>
        <w:pStyle w:val="Bezodstpw"/>
        <w:rPr>
          <w:rFonts w:cs="Arial"/>
          <w:color w:val="000000" w:themeColor="text1"/>
          <w:lang w:val="pl"/>
        </w:rPr>
      </w:pPr>
      <w:r w:rsidRPr="001819FB">
        <w:rPr>
          <w:rFonts w:cs="Arial"/>
          <w:color w:val="000000" w:themeColor="text1"/>
          <w:lang w:val="pl"/>
        </w:rPr>
        <w:t xml:space="preserve">Z punktu widzenia realizacji poszczególnych zadań we wdrażaniu Programu Ochrony Środowiska dla Gminy i Miasta Węgliniec na lata 2024-2027 z perspektywą do roku 2031 udział będą brały: </w:t>
      </w:r>
    </w:p>
    <w:p w14:paraId="79A26AC5" w14:textId="624FD2A3" w:rsidR="007E343E" w:rsidRPr="001819FB" w:rsidRDefault="007E343E" w:rsidP="00150A4B">
      <w:pPr>
        <w:pStyle w:val="Bezodstpw"/>
        <w:numPr>
          <w:ilvl w:val="0"/>
          <w:numId w:val="93"/>
        </w:numPr>
        <w:spacing w:before="0" w:after="0"/>
        <w:ind w:left="360" w:right="0"/>
        <w:rPr>
          <w:rFonts w:cs="Arial"/>
          <w:color w:val="000000" w:themeColor="text1"/>
          <w:lang w:val="pl"/>
        </w:rPr>
      </w:pPr>
      <w:r w:rsidRPr="001819FB">
        <w:rPr>
          <w:rFonts w:cs="Arial"/>
          <w:color w:val="000000" w:themeColor="text1"/>
          <w:lang w:val="pl"/>
        </w:rPr>
        <w:t>podmioty odpowiedzialne za realizację planowanych w ramach Programu zadań (Gmina i</w:t>
      </w:r>
      <w:r w:rsidR="003535A5">
        <w:rPr>
          <w:rFonts w:cs="Arial"/>
          <w:color w:val="000000" w:themeColor="text1"/>
          <w:lang w:val="pl"/>
        </w:rPr>
        <w:t> </w:t>
      </w:r>
      <w:r w:rsidRPr="001819FB">
        <w:rPr>
          <w:rFonts w:cs="Arial"/>
          <w:color w:val="000000" w:themeColor="text1"/>
          <w:lang w:val="pl"/>
        </w:rPr>
        <w:t>Miasto Węgliniec),</w:t>
      </w:r>
    </w:p>
    <w:p w14:paraId="66E6FA94" w14:textId="516F79DC" w:rsidR="007E343E" w:rsidRPr="001819FB" w:rsidRDefault="007E343E" w:rsidP="00150A4B">
      <w:pPr>
        <w:pStyle w:val="Bezodstpw"/>
        <w:numPr>
          <w:ilvl w:val="0"/>
          <w:numId w:val="93"/>
        </w:numPr>
        <w:spacing w:before="0" w:after="0"/>
        <w:ind w:left="360" w:right="0"/>
        <w:rPr>
          <w:rFonts w:cs="Arial"/>
          <w:color w:val="000000" w:themeColor="text1"/>
          <w:lang w:val="pl"/>
        </w:rPr>
      </w:pPr>
      <w:r w:rsidRPr="001819FB">
        <w:rPr>
          <w:rFonts w:cs="Arial"/>
          <w:color w:val="000000" w:themeColor="text1"/>
          <w:lang w:val="pl"/>
        </w:rPr>
        <w:t>podmioty odpowiedzialne za realizację zadań monitorowanych (GIOŚ, Państwowe Gospodarstwo Wodne Wody Polskie, Urząd Marszałkowski, RDOŚ).</w:t>
      </w:r>
    </w:p>
    <w:p w14:paraId="4676EFB6" w14:textId="6E1477D2" w:rsidR="007E343E" w:rsidRPr="001819FB" w:rsidRDefault="007E343E" w:rsidP="007E343E">
      <w:pPr>
        <w:pStyle w:val="Bezodstpw"/>
        <w:rPr>
          <w:rFonts w:cs="Arial"/>
          <w:color w:val="000000" w:themeColor="text1"/>
          <w:lang w:val="pl"/>
        </w:rPr>
      </w:pPr>
      <w:r w:rsidRPr="001819FB">
        <w:rPr>
          <w:rFonts w:cs="Arial"/>
          <w:color w:val="000000" w:themeColor="text1"/>
          <w:lang w:val="pl"/>
        </w:rPr>
        <w:t>Ponadto do grupy podmiotów kształtujących społeczne wsparcie wdrażania Programu Ochrony Środowiska należą:</w:t>
      </w:r>
    </w:p>
    <w:p w14:paraId="5BD7046A" w14:textId="77777777" w:rsidR="007E343E" w:rsidRPr="001819FB" w:rsidRDefault="007E343E" w:rsidP="00150A4B">
      <w:pPr>
        <w:pStyle w:val="Bezodstpw"/>
        <w:numPr>
          <w:ilvl w:val="0"/>
          <w:numId w:val="94"/>
        </w:numPr>
        <w:spacing w:before="0" w:after="0"/>
        <w:ind w:left="360" w:right="0"/>
        <w:rPr>
          <w:rFonts w:cs="Arial"/>
          <w:color w:val="000000" w:themeColor="text1"/>
          <w:lang w:val="pl"/>
        </w:rPr>
      </w:pPr>
      <w:r w:rsidRPr="001819FB">
        <w:rPr>
          <w:rFonts w:cs="Arial"/>
          <w:color w:val="000000" w:themeColor="text1"/>
          <w:lang w:val="pl"/>
        </w:rPr>
        <w:t>lokalne media (w zakresie informowania i promocji działań prośrodowiskowych),</w:t>
      </w:r>
    </w:p>
    <w:p w14:paraId="62D1348B" w14:textId="77777777" w:rsidR="007E343E" w:rsidRPr="001819FB" w:rsidRDefault="007E343E" w:rsidP="00150A4B">
      <w:pPr>
        <w:pStyle w:val="Bezodstpw"/>
        <w:numPr>
          <w:ilvl w:val="0"/>
          <w:numId w:val="94"/>
        </w:numPr>
        <w:spacing w:before="0" w:after="0"/>
        <w:ind w:left="360" w:right="0"/>
        <w:rPr>
          <w:rFonts w:cs="Arial"/>
          <w:color w:val="000000" w:themeColor="text1"/>
          <w:lang w:val="pl"/>
        </w:rPr>
      </w:pPr>
      <w:r w:rsidRPr="001819FB">
        <w:rPr>
          <w:rFonts w:cs="Arial"/>
          <w:color w:val="000000" w:themeColor="text1"/>
          <w:lang w:val="pl"/>
        </w:rPr>
        <w:t>szkoły (w zakresie edukacji ekologicznej),</w:t>
      </w:r>
    </w:p>
    <w:p w14:paraId="0ED990C4" w14:textId="77777777" w:rsidR="007E343E" w:rsidRPr="001819FB" w:rsidRDefault="007E343E" w:rsidP="00150A4B">
      <w:pPr>
        <w:pStyle w:val="Bezodstpw"/>
        <w:numPr>
          <w:ilvl w:val="0"/>
          <w:numId w:val="94"/>
        </w:numPr>
        <w:spacing w:before="0" w:after="0"/>
        <w:ind w:left="360" w:right="0"/>
        <w:rPr>
          <w:rFonts w:cs="Arial"/>
          <w:color w:val="000000" w:themeColor="text1"/>
          <w:lang w:val="pl"/>
        </w:rPr>
      </w:pPr>
      <w:r w:rsidRPr="001819FB">
        <w:rPr>
          <w:rFonts w:cs="Arial"/>
          <w:color w:val="000000" w:themeColor="text1"/>
          <w:lang w:val="pl"/>
        </w:rPr>
        <w:t>organizacje pozarządowe (współudział w realizacji zadań i kształtowania postaw ekologicznych).</w:t>
      </w:r>
    </w:p>
    <w:p w14:paraId="4A7C6659" w14:textId="4EDEB1C0" w:rsidR="007E343E" w:rsidRPr="001819FB" w:rsidRDefault="007E343E" w:rsidP="007E343E">
      <w:pPr>
        <w:pStyle w:val="Bezodstpw"/>
        <w:ind w:right="0"/>
        <w:rPr>
          <w:rFonts w:cs="Arial"/>
          <w:color w:val="000000" w:themeColor="text1"/>
          <w:lang w:val="pl"/>
        </w:rPr>
      </w:pPr>
      <w:r w:rsidRPr="001819FB">
        <w:rPr>
          <w:rFonts w:cs="Arial"/>
          <w:color w:val="000000" w:themeColor="text1"/>
          <w:lang w:val="pl"/>
        </w:rPr>
        <w:t>Bezpośrednio organem odpowiedzialnym za realizację zapisów Programu jest Burmistrz Gminy i Miasta Węgliniec.</w:t>
      </w:r>
    </w:p>
    <w:p w14:paraId="0A25246F" w14:textId="113CDF64" w:rsidR="00E90B70" w:rsidRPr="001819FB" w:rsidRDefault="00E90B70" w:rsidP="00E90B70">
      <w:pPr>
        <w:pStyle w:val="Nagwek2"/>
        <w:rPr>
          <w:rFonts w:cs="Arial"/>
          <w:color w:val="000000" w:themeColor="text1"/>
        </w:rPr>
      </w:pPr>
      <w:bookmarkStart w:id="253" w:name="_Toc151709320"/>
      <w:r w:rsidRPr="001819FB">
        <w:rPr>
          <w:rFonts w:cs="Arial"/>
          <w:color w:val="000000" w:themeColor="text1"/>
        </w:rPr>
        <w:t>5.</w:t>
      </w:r>
      <w:r w:rsidR="00987156" w:rsidRPr="001819FB">
        <w:rPr>
          <w:rFonts w:cs="Arial"/>
          <w:color w:val="000000" w:themeColor="text1"/>
        </w:rPr>
        <w:t>2</w:t>
      </w:r>
      <w:r w:rsidRPr="001819FB">
        <w:rPr>
          <w:rFonts w:cs="Arial"/>
          <w:color w:val="000000" w:themeColor="text1"/>
        </w:rPr>
        <w:t xml:space="preserve"> Monitoring programu ochrony środowiska</w:t>
      </w:r>
      <w:bookmarkEnd w:id="250"/>
      <w:bookmarkEnd w:id="251"/>
      <w:bookmarkEnd w:id="252"/>
      <w:bookmarkEnd w:id="253"/>
    </w:p>
    <w:p w14:paraId="28A6BDD4" w14:textId="19D35B42" w:rsidR="004A59BF" w:rsidRPr="001819FB" w:rsidRDefault="004A59BF" w:rsidP="004A59BF">
      <w:pPr>
        <w:autoSpaceDE w:val="0"/>
        <w:autoSpaceDN w:val="0"/>
        <w:adjustRightInd w:val="0"/>
        <w:spacing w:before="120" w:after="120" w:line="360" w:lineRule="auto"/>
        <w:jc w:val="both"/>
        <w:rPr>
          <w:rFonts w:ascii="Arial" w:hAnsi="Arial" w:cs="Arial"/>
          <w:color w:val="000000" w:themeColor="text1"/>
          <w:sz w:val="22"/>
          <w:szCs w:val="22"/>
        </w:rPr>
      </w:pPr>
      <w:r w:rsidRPr="001819FB">
        <w:rPr>
          <w:rFonts w:ascii="Arial" w:hAnsi="Arial" w:cs="Arial"/>
          <w:color w:val="000000" w:themeColor="text1"/>
          <w:sz w:val="22"/>
          <w:szCs w:val="22"/>
          <w:lang w:val="pl"/>
        </w:rPr>
        <w:t xml:space="preserve">Zgodnie z art. 18 ustawy Prawo ochrony środowiska z dnia 27 kwietnia 2001 r. (Dz.U. z 2022 poz. 2556 ze zm.), organ wykonawczy gminy jest zobowiązany sporządzać, co dwa lata raporty z wykonania programów ochrony środowiska, które przedstawia na posiedzeniach rady </w:t>
      </w:r>
      <w:r w:rsidR="00015180">
        <w:rPr>
          <w:rFonts w:ascii="Arial" w:hAnsi="Arial" w:cs="Arial"/>
          <w:color w:val="000000" w:themeColor="text1"/>
          <w:sz w:val="22"/>
          <w:szCs w:val="22"/>
          <w:lang w:val="pl"/>
        </w:rPr>
        <w:t>miejskiej</w:t>
      </w:r>
      <w:r w:rsidRPr="001819FB">
        <w:rPr>
          <w:rFonts w:ascii="Arial" w:hAnsi="Arial" w:cs="Arial"/>
          <w:color w:val="000000" w:themeColor="text1"/>
          <w:sz w:val="22"/>
          <w:szCs w:val="22"/>
          <w:lang w:val="pl"/>
        </w:rPr>
        <w:t xml:space="preserve">, a następnie przekazuje organowi wykonawczemu powiatu. Wskazane jest, by ewentualne korekty programu ochrony środowiska były wprowadzane w drodze uchwały. </w:t>
      </w:r>
    </w:p>
    <w:p w14:paraId="1D4D5FAE" w14:textId="60513FD0" w:rsidR="007060C2" w:rsidRPr="001819FB" w:rsidRDefault="004A59BF" w:rsidP="009862CB">
      <w:pPr>
        <w:autoSpaceDE w:val="0"/>
        <w:autoSpaceDN w:val="0"/>
        <w:adjustRightInd w:val="0"/>
        <w:spacing w:before="120" w:after="120" w:line="360" w:lineRule="auto"/>
        <w:jc w:val="both"/>
        <w:rPr>
          <w:rFonts w:ascii="Arial" w:hAnsi="Arial" w:cs="Arial"/>
          <w:color w:val="000000" w:themeColor="text1"/>
          <w:sz w:val="22"/>
          <w:szCs w:val="22"/>
          <w:lang w:val="pl"/>
        </w:rPr>
      </w:pPr>
      <w:r w:rsidRPr="001819FB">
        <w:rPr>
          <w:rFonts w:ascii="Arial" w:hAnsi="Arial" w:cs="Arial"/>
          <w:color w:val="000000" w:themeColor="text1"/>
          <w:sz w:val="22"/>
          <w:szCs w:val="22"/>
          <w:lang w:val="pl"/>
        </w:rPr>
        <w:t>Pierwszy raport z wykonania przedmiotowego „Program Ochrony Środowiska dla Gminy i</w:t>
      </w:r>
      <w:r w:rsidR="002A4935">
        <w:rPr>
          <w:rFonts w:ascii="Arial" w:hAnsi="Arial" w:cs="Arial"/>
          <w:color w:val="000000" w:themeColor="text1"/>
          <w:sz w:val="22"/>
          <w:szCs w:val="22"/>
          <w:lang w:val="pl"/>
        </w:rPr>
        <w:t> </w:t>
      </w:r>
      <w:r w:rsidRPr="001819FB">
        <w:rPr>
          <w:rFonts w:ascii="Arial" w:hAnsi="Arial" w:cs="Arial"/>
          <w:color w:val="000000" w:themeColor="text1"/>
          <w:sz w:val="22"/>
          <w:szCs w:val="22"/>
          <w:lang w:val="pl"/>
        </w:rPr>
        <w:t xml:space="preserve">Miasta Węgliniec na lata 2024-2027 z perspektywą do roku 2031” powinien </w:t>
      </w:r>
      <w:r w:rsidR="00E739E4" w:rsidRPr="001819FB">
        <w:rPr>
          <w:rFonts w:ascii="Arial" w:hAnsi="Arial" w:cs="Arial"/>
          <w:color w:val="000000" w:themeColor="text1"/>
          <w:sz w:val="22"/>
          <w:szCs w:val="22"/>
          <w:lang w:val="pl"/>
        </w:rPr>
        <w:t>zostać</w:t>
      </w:r>
      <w:r w:rsidRPr="001819FB">
        <w:rPr>
          <w:rFonts w:ascii="Arial" w:hAnsi="Arial" w:cs="Arial"/>
          <w:color w:val="000000" w:themeColor="text1"/>
          <w:sz w:val="22"/>
          <w:szCs w:val="22"/>
          <w:lang w:val="pl"/>
        </w:rPr>
        <w:t xml:space="preserve"> przygotowany</w:t>
      </w:r>
      <w:r w:rsidR="00633721" w:rsidRPr="001819FB">
        <w:rPr>
          <w:rFonts w:ascii="Arial" w:hAnsi="Arial" w:cs="Arial"/>
          <w:color w:val="000000" w:themeColor="text1"/>
          <w:sz w:val="22"/>
          <w:szCs w:val="22"/>
          <w:lang w:val="pl"/>
        </w:rPr>
        <w:t xml:space="preserve"> z lat </w:t>
      </w:r>
      <w:r w:rsidR="00E739E4" w:rsidRPr="001819FB">
        <w:rPr>
          <w:rFonts w:ascii="Arial" w:hAnsi="Arial" w:cs="Arial"/>
          <w:color w:val="000000" w:themeColor="text1"/>
          <w:sz w:val="22"/>
          <w:szCs w:val="22"/>
          <w:lang w:val="pl"/>
        </w:rPr>
        <w:t>2024-2025, następny z lat 2026-2027, itd.</w:t>
      </w:r>
    </w:p>
    <w:p w14:paraId="63EBD913" w14:textId="77777777" w:rsidR="00E739E4" w:rsidRPr="001819FB" w:rsidRDefault="00E739E4" w:rsidP="00E739E4">
      <w:pPr>
        <w:autoSpaceDE w:val="0"/>
        <w:autoSpaceDN w:val="0"/>
        <w:adjustRightInd w:val="0"/>
        <w:spacing w:before="120" w:after="120" w:line="360" w:lineRule="auto"/>
        <w:jc w:val="both"/>
        <w:rPr>
          <w:rFonts w:ascii="Arial" w:hAnsi="Arial" w:cs="Arial"/>
          <w:color w:val="000000" w:themeColor="text1"/>
          <w:sz w:val="22"/>
          <w:szCs w:val="22"/>
          <w:lang w:val="pl"/>
        </w:rPr>
      </w:pPr>
      <w:r w:rsidRPr="001819FB">
        <w:rPr>
          <w:rFonts w:ascii="Arial" w:hAnsi="Arial" w:cs="Arial"/>
          <w:color w:val="000000" w:themeColor="text1"/>
          <w:sz w:val="22"/>
          <w:szCs w:val="22"/>
          <w:lang w:val="pl"/>
        </w:rPr>
        <w:t>W związku z powyższym, podstawowe działania mające na celu kontrolę wdrażania programu obejmują sporządzanie co dwa lata raportu oceniającego postęp wdrażania tegoż programu, którego przykładowa formuła powinna zawierać:</w:t>
      </w:r>
    </w:p>
    <w:p w14:paraId="69F3A1F7" w14:textId="77777777" w:rsidR="00E739E4" w:rsidRPr="001819FB" w:rsidRDefault="00E739E4" w:rsidP="00150A4B">
      <w:pPr>
        <w:numPr>
          <w:ilvl w:val="0"/>
          <w:numId w:val="96"/>
        </w:numPr>
        <w:autoSpaceDE w:val="0"/>
        <w:autoSpaceDN w:val="0"/>
        <w:adjustRightInd w:val="0"/>
        <w:spacing w:line="360" w:lineRule="auto"/>
        <w:ind w:left="360"/>
        <w:jc w:val="both"/>
        <w:rPr>
          <w:rFonts w:ascii="Arial" w:hAnsi="Arial" w:cs="Arial"/>
          <w:color w:val="000000" w:themeColor="text1"/>
          <w:sz w:val="22"/>
          <w:szCs w:val="22"/>
          <w:lang w:val="pl"/>
        </w:rPr>
      </w:pPr>
      <w:r w:rsidRPr="001819FB">
        <w:rPr>
          <w:rFonts w:ascii="Arial" w:hAnsi="Arial" w:cs="Arial"/>
          <w:color w:val="000000" w:themeColor="text1"/>
          <w:sz w:val="22"/>
          <w:szCs w:val="22"/>
          <w:lang w:val="pl"/>
        </w:rPr>
        <w:lastRenderedPageBreak/>
        <w:t xml:space="preserve">ocenę efektywności wykonania zadań, </w:t>
      </w:r>
    </w:p>
    <w:p w14:paraId="4299686E" w14:textId="77777777" w:rsidR="00E739E4" w:rsidRPr="001819FB" w:rsidRDefault="00E739E4" w:rsidP="00150A4B">
      <w:pPr>
        <w:numPr>
          <w:ilvl w:val="0"/>
          <w:numId w:val="95"/>
        </w:numPr>
        <w:autoSpaceDE w:val="0"/>
        <w:autoSpaceDN w:val="0"/>
        <w:adjustRightInd w:val="0"/>
        <w:spacing w:line="360" w:lineRule="auto"/>
        <w:ind w:left="360"/>
        <w:jc w:val="both"/>
        <w:rPr>
          <w:rFonts w:ascii="Arial" w:hAnsi="Arial" w:cs="Arial"/>
          <w:color w:val="000000" w:themeColor="text1"/>
          <w:sz w:val="22"/>
          <w:szCs w:val="22"/>
          <w:lang w:val="pl"/>
        </w:rPr>
      </w:pPr>
      <w:r w:rsidRPr="001819FB">
        <w:rPr>
          <w:rFonts w:ascii="Arial" w:hAnsi="Arial" w:cs="Arial"/>
          <w:color w:val="000000" w:themeColor="text1"/>
          <w:sz w:val="22"/>
          <w:szCs w:val="22"/>
          <w:lang w:val="pl"/>
        </w:rPr>
        <w:t>ocenę aktualności zidentyfikowanych problemów ekologicznych oraz adekwatności podjętych działań,</w:t>
      </w:r>
    </w:p>
    <w:p w14:paraId="12482CCA" w14:textId="77777777" w:rsidR="00E739E4" w:rsidRPr="001819FB" w:rsidRDefault="00E739E4" w:rsidP="00150A4B">
      <w:pPr>
        <w:numPr>
          <w:ilvl w:val="0"/>
          <w:numId w:val="95"/>
        </w:numPr>
        <w:autoSpaceDE w:val="0"/>
        <w:autoSpaceDN w:val="0"/>
        <w:adjustRightInd w:val="0"/>
        <w:spacing w:line="360" w:lineRule="auto"/>
        <w:ind w:left="360"/>
        <w:jc w:val="both"/>
        <w:rPr>
          <w:rFonts w:ascii="Arial" w:hAnsi="Arial" w:cs="Arial"/>
          <w:color w:val="000000" w:themeColor="text1"/>
          <w:sz w:val="22"/>
          <w:szCs w:val="22"/>
          <w:lang w:val="pl"/>
        </w:rPr>
      </w:pPr>
      <w:r w:rsidRPr="001819FB">
        <w:rPr>
          <w:rFonts w:ascii="Arial" w:hAnsi="Arial" w:cs="Arial"/>
          <w:color w:val="000000" w:themeColor="text1"/>
          <w:sz w:val="22"/>
          <w:szCs w:val="22"/>
          <w:lang w:val="pl"/>
        </w:rPr>
        <w:t xml:space="preserve">ocenę stopnia realizacji </w:t>
      </w:r>
      <w:r w:rsidRPr="001819FB">
        <w:rPr>
          <w:rFonts w:ascii="Arial" w:hAnsi="Arial" w:cs="Arial"/>
          <w:iCs/>
          <w:color w:val="000000" w:themeColor="text1"/>
          <w:sz w:val="22"/>
          <w:szCs w:val="22"/>
          <w:lang w:val="pl"/>
        </w:rPr>
        <w:t>Programu</w:t>
      </w:r>
      <w:r w:rsidRPr="001819FB">
        <w:rPr>
          <w:rFonts w:ascii="Arial" w:hAnsi="Arial" w:cs="Arial"/>
          <w:color w:val="000000" w:themeColor="text1"/>
          <w:sz w:val="22"/>
          <w:szCs w:val="22"/>
          <w:lang w:val="pl"/>
        </w:rPr>
        <w:t xml:space="preserve"> w odniesieniu do stopnia realizacji założonych działań i przyjętych celów,</w:t>
      </w:r>
    </w:p>
    <w:p w14:paraId="75EAF947" w14:textId="77777777" w:rsidR="00E739E4" w:rsidRPr="001819FB" w:rsidRDefault="00E739E4" w:rsidP="00150A4B">
      <w:pPr>
        <w:numPr>
          <w:ilvl w:val="0"/>
          <w:numId w:val="95"/>
        </w:numPr>
        <w:autoSpaceDE w:val="0"/>
        <w:autoSpaceDN w:val="0"/>
        <w:adjustRightInd w:val="0"/>
        <w:spacing w:line="360" w:lineRule="auto"/>
        <w:ind w:left="360"/>
        <w:jc w:val="both"/>
        <w:rPr>
          <w:rFonts w:ascii="Arial" w:hAnsi="Arial" w:cs="Arial"/>
          <w:color w:val="000000" w:themeColor="text1"/>
          <w:sz w:val="22"/>
          <w:szCs w:val="22"/>
          <w:lang w:val="pl"/>
        </w:rPr>
      </w:pPr>
      <w:r w:rsidRPr="001819FB">
        <w:rPr>
          <w:rFonts w:ascii="Arial" w:hAnsi="Arial" w:cs="Arial"/>
          <w:color w:val="000000" w:themeColor="text1"/>
          <w:sz w:val="22"/>
          <w:szCs w:val="22"/>
          <w:lang w:val="pl"/>
        </w:rPr>
        <w:t xml:space="preserve">ocenę rozbieżności pomiędzy założonymi celami i działaniami, a ich wykonaniem, </w:t>
      </w:r>
    </w:p>
    <w:p w14:paraId="526A05F6" w14:textId="77777777" w:rsidR="00E739E4" w:rsidRPr="001819FB" w:rsidRDefault="00E739E4" w:rsidP="00150A4B">
      <w:pPr>
        <w:numPr>
          <w:ilvl w:val="0"/>
          <w:numId w:val="95"/>
        </w:numPr>
        <w:autoSpaceDE w:val="0"/>
        <w:autoSpaceDN w:val="0"/>
        <w:adjustRightInd w:val="0"/>
        <w:spacing w:line="360" w:lineRule="auto"/>
        <w:ind w:left="360"/>
        <w:jc w:val="both"/>
        <w:rPr>
          <w:rFonts w:ascii="Arial" w:hAnsi="Arial" w:cs="Arial"/>
          <w:color w:val="000000" w:themeColor="text1"/>
          <w:sz w:val="22"/>
          <w:szCs w:val="22"/>
          <w:lang w:val="pl"/>
        </w:rPr>
      </w:pPr>
      <w:r w:rsidRPr="001819FB">
        <w:rPr>
          <w:rFonts w:ascii="Arial" w:hAnsi="Arial" w:cs="Arial"/>
          <w:color w:val="000000" w:themeColor="text1"/>
          <w:sz w:val="22"/>
          <w:szCs w:val="22"/>
          <w:lang w:val="pl"/>
        </w:rPr>
        <w:t>ocenę przyczyn ewentualnych rozbieżności pomiędzy założonymi celami i działaniami, a ich wykonaniem,</w:t>
      </w:r>
    </w:p>
    <w:p w14:paraId="4873A13B" w14:textId="77777777" w:rsidR="00E739E4" w:rsidRPr="001819FB" w:rsidRDefault="00E739E4" w:rsidP="00150A4B">
      <w:pPr>
        <w:numPr>
          <w:ilvl w:val="0"/>
          <w:numId w:val="95"/>
        </w:numPr>
        <w:autoSpaceDE w:val="0"/>
        <w:autoSpaceDN w:val="0"/>
        <w:adjustRightInd w:val="0"/>
        <w:spacing w:line="360" w:lineRule="auto"/>
        <w:ind w:left="360"/>
        <w:jc w:val="both"/>
        <w:rPr>
          <w:rFonts w:ascii="Arial" w:hAnsi="Arial" w:cs="Arial"/>
          <w:color w:val="000000" w:themeColor="text1"/>
          <w:sz w:val="22"/>
          <w:szCs w:val="22"/>
          <w:lang w:val="pl"/>
        </w:rPr>
      </w:pPr>
      <w:r w:rsidRPr="001819FB">
        <w:rPr>
          <w:rFonts w:ascii="Arial" w:hAnsi="Arial" w:cs="Arial"/>
          <w:color w:val="000000" w:themeColor="text1"/>
          <w:sz w:val="22"/>
          <w:szCs w:val="22"/>
          <w:lang w:val="pl"/>
        </w:rPr>
        <w:t>ocenę niezbędnych modyfikacji programu.</w:t>
      </w:r>
    </w:p>
    <w:p w14:paraId="3CD51C7E" w14:textId="6C777773" w:rsidR="00E739E4" w:rsidRPr="001819FB" w:rsidRDefault="00E739E4" w:rsidP="009862CB">
      <w:pPr>
        <w:autoSpaceDE w:val="0"/>
        <w:autoSpaceDN w:val="0"/>
        <w:adjustRightInd w:val="0"/>
        <w:spacing w:before="120" w:after="120" w:line="360" w:lineRule="auto"/>
        <w:jc w:val="both"/>
        <w:rPr>
          <w:rFonts w:ascii="Arial" w:hAnsi="Arial" w:cs="Arial"/>
          <w:color w:val="000000" w:themeColor="text1"/>
          <w:sz w:val="22"/>
          <w:szCs w:val="22"/>
        </w:rPr>
      </w:pPr>
      <w:r w:rsidRPr="001819FB">
        <w:rPr>
          <w:rFonts w:ascii="Arial" w:hAnsi="Arial" w:cs="Arial"/>
          <w:color w:val="000000" w:themeColor="text1"/>
          <w:sz w:val="22"/>
          <w:szCs w:val="22"/>
        </w:rPr>
        <w:t xml:space="preserve">Po sporządzeniu raportu z realizacji Programu Ochrony Środowiska dla Gminy i Miasta Węgliniec na lata 2024-2027 z perspektywą do roku 2031, Burmistrz Gminy i Miasta Węgliniec przedstawi efekty podjętych działań Radzie </w:t>
      </w:r>
      <w:r w:rsidR="00015180">
        <w:rPr>
          <w:rFonts w:ascii="Arial" w:hAnsi="Arial" w:cs="Arial"/>
          <w:color w:val="000000" w:themeColor="text1"/>
          <w:sz w:val="22"/>
          <w:szCs w:val="22"/>
        </w:rPr>
        <w:t>Miejskiej Węglińca</w:t>
      </w:r>
      <w:r w:rsidRPr="001819FB">
        <w:rPr>
          <w:rFonts w:ascii="Arial" w:hAnsi="Arial" w:cs="Arial"/>
          <w:color w:val="000000" w:themeColor="text1"/>
          <w:sz w:val="22"/>
          <w:szCs w:val="22"/>
        </w:rPr>
        <w:t>, a następnie przekaże do informacji raport Zarządowi Powiatu Zgorzeleckiego.</w:t>
      </w:r>
    </w:p>
    <w:p w14:paraId="6F3ADC16" w14:textId="23638BA6" w:rsidR="00393C14" w:rsidRPr="001819FB" w:rsidRDefault="00393C14" w:rsidP="009862CB">
      <w:pPr>
        <w:autoSpaceDE w:val="0"/>
        <w:autoSpaceDN w:val="0"/>
        <w:adjustRightInd w:val="0"/>
        <w:spacing w:before="120" w:after="120" w:line="360" w:lineRule="auto"/>
        <w:jc w:val="both"/>
        <w:rPr>
          <w:rFonts w:ascii="Arial" w:hAnsi="Arial" w:cs="Arial"/>
          <w:color w:val="000000" w:themeColor="text1"/>
          <w:sz w:val="22"/>
          <w:szCs w:val="22"/>
        </w:rPr>
      </w:pPr>
      <w:r w:rsidRPr="001819FB">
        <w:rPr>
          <w:rFonts w:ascii="Arial" w:hAnsi="Arial" w:cs="Arial"/>
          <w:color w:val="000000" w:themeColor="text1"/>
          <w:sz w:val="22"/>
          <w:szCs w:val="22"/>
        </w:rPr>
        <w:t>W tabeli poniżej zaprezentowano wskaźniki, które powinny zostać zweryfikowane w trakcie oceny stopnia realizacji zaplanowanych zadań.</w:t>
      </w:r>
    </w:p>
    <w:p w14:paraId="45B73E02" w14:textId="77777777" w:rsidR="00E739E4" w:rsidRPr="00F606BE" w:rsidRDefault="007060C2">
      <w:pPr>
        <w:spacing w:after="160" w:line="259" w:lineRule="auto"/>
        <w:rPr>
          <w:rFonts w:ascii="Arial" w:hAnsi="Arial" w:cs="Arial"/>
          <w:b/>
          <w:bCs/>
          <w:color w:val="0070C0"/>
          <w:sz w:val="28"/>
          <w:szCs w:val="28"/>
        </w:rPr>
      </w:pPr>
      <w:bookmarkStart w:id="254" w:name="_Toc5053158"/>
      <w:bookmarkStart w:id="255" w:name="_Toc8653329"/>
      <w:bookmarkStart w:id="256" w:name="_Toc38541028"/>
      <w:r w:rsidRPr="00F606BE">
        <w:rPr>
          <w:rFonts w:cs="Arial"/>
          <w:color w:val="0070C0"/>
        </w:rPr>
        <w:br w:type="page"/>
      </w:r>
    </w:p>
    <w:p w14:paraId="79AB6BC4" w14:textId="77777777" w:rsidR="00301BBE" w:rsidRDefault="00301BBE" w:rsidP="00E739E4">
      <w:pPr>
        <w:spacing w:after="160" w:line="259" w:lineRule="auto"/>
        <w:rPr>
          <w:rFonts w:cs="Arial"/>
          <w:b/>
          <w:color w:val="0070C0"/>
        </w:rPr>
        <w:sectPr w:rsidR="00301BBE" w:rsidSect="00F3513A">
          <w:pgSz w:w="11906" w:h="16838"/>
          <w:pgMar w:top="1418" w:right="1418" w:bottom="1418" w:left="1418" w:header="709" w:footer="709" w:gutter="0"/>
          <w:cols w:space="708"/>
          <w:docGrid w:linePitch="360"/>
        </w:sectPr>
      </w:pPr>
    </w:p>
    <w:p w14:paraId="219302D1" w14:textId="3C5502EC" w:rsidR="00E819A3" w:rsidRPr="001819FB" w:rsidRDefault="00E819A3" w:rsidP="00E819A3">
      <w:pPr>
        <w:pStyle w:val="Legenda"/>
        <w:keepNext/>
        <w:spacing w:before="240" w:after="120"/>
        <w:jc w:val="center"/>
        <w:rPr>
          <w:rFonts w:ascii="Arial" w:hAnsi="Arial" w:cs="Arial"/>
          <w:color w:val="000000" w:themeColor="text1"/>
          <w:sz w:val="20"/>
          <w:szCs w:val="20"/>
        </w:rPr>
      </w:pPr>
      <w:bookmarkStart w:id="257" w:name="_Toc151709173"/>
      <w:r w:rsidRPr="00825FDA">
        <w:rPr>
          <w:rFonts w:ascii="Arial" w:hAnsi="Arial" w:cs="Arial"/>
          <w:color w:val="000000" w:themeColor="text1"/>
          <w:sz w:val="20"/>
          <w:szCs w:val="20"/>
        </w:rPr>
        <w:lastRenderedPageBreak/>
        <w:t xml:space="preserve">Tabela </w:t>
      </w:r>
      <w:r w:rsidRPr="00825FDA">
        <w:rPr>
          <w:rFonts w:ascii="Arial" w:hAnsi="Arial" w:cs="Arial"/>
          <w:color w:val="000000" w:themeColor="text1"/>
          <w:sz w:val="20"/>
          <w:szCs w:val="20"/>
        </w:rPr>
        <w:fldChar w:fldCharType="begin"/>
      </w:r>
      <w:r w:rsidRPr="00825FDA">
        <w:rPr>
          <w:rFonts w:ascii="Arial" w:hAnsi="Arial" w:cs="Arial"/>
          <w:color w:val="000000" w:themeColor="text1"/>
          <w:sz w:val="20"/>
          <w:szCs w:val="20"/>
        </w:rPr>
        <w:instrText xml:space="preserve"> SEQ Tabela \* ARABIC </w:instrText>
      </w:r>
      <w:r w:rsidRPr="00825FDA">
        <w:rPr>
          <w:rFonts w:ascii="Arial" w:hAnsi="Arial" w:cs="Arial"/>
          <w:color w:val="000000" w:themeColor="text1"/>
          <w:sz w:val="20"/>
          <w:szCs w:val="20"/>
        </w:rPr>
        <w:fldChar w:fldCharType="separate"/>
      </w:r>
      <w:r w:rsidR="00113E44">
        <w:rPr>
          <w:rFonts w:ascii="Arial" w:hAnsi="Arial" w:cs="Arial"/>
          <w:noProof/>
          <w:color w:val="000000" w:themeColor="text1"/>
          <w:sz w:val="20"/>
          <w:szCs w:val="20"/>
        </w:rPr>
        <w:t>37</w:t>
      </w:r>
      <w:r w:rsidRPr="00825FDA">
        <w:rPr>
          <w:rFonts w:ascii="Arial" w:hAnsi="Arial" w:cs="Arial"/>
          <w:color w:val="000000" w:themeColor="text1"/>
          <w:sz w:val="20"/>
          <w:szCs w:val="20"/>
        </w:rPr>
        <w:fldChar w:fldCharType="end"/>
      </w:r>
      <w:r w:rsidRPr="00825FDA">
        <w:rPr>
          <w:rFonts w:ascii="Arial" w:hAnsi="Arial" w:cs="Arial"/>
          <w:color w:val="000000" w:themeColor="text1"/>
          <w:sz w:val="20"/>
          <w:szCs w:val="20"/>
        </w:rPr>
        <w:t>. Propozycje wskaźników monitorowania celów</w:t>
      </w:r>
      <w:bookmarkEnd w:id="257"/>
    </w:p>
    <w:tbl>
      <w:tblPr>
        <w:tblpPr w:leftFromText="141" w:rightFromText="141" w:vertAnchor="text" w:tblpXSpec="center" w:tblpY="1"/>
        <w:tblOverlap w:val="never"/>
        <w:tblW w:w="5000" w:type="pct"/>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20" w:firstRow="1" w:lastRow="0" w:firstColumn="0" w:lastColumn="0" w:noHBand="0" w:noVBand="1"/>
      </w:tblPr>
      <w:tblGrid>
        <w:gridCol w:w="3041"/>
        <w:gridCol w:w="3583"/>
        <w:gridCol w:w="3712"/>
        <w:gridCol w:w="1732"/>
        <w:gridCol w:w="1896"/>
      </w:tblGrid>
      <w:tr w:rsidR="001819FB" w:rsidRPr="005D131F" w14:paraId="4C606147" w14:textId="77777777" w:rsidTr="00150A4B">
        <w:trPr>
          <w:cantSplit/>
          <w:trHeight w:val="20"/>
        </w:trPr>
        <w:tc>
          <w:tcPr>
            <w:tcW w:w="1089" w:type="pct"/>
            <w:vMerge w:val="restart"/>
            <w:tcBorders>
              <w:top w:val="double" w:sz="4" w:space="0" w:color="auto"/>
              <w:left w:val="double" w:sz="4" w:space="0" w:color="auto"/>
            </w:tcBorders>
            <w:shd w:val="clear" w:color="auto" w:fill="A6A6A6"/>
            <w:vAlign w:val="center"/>
          </w:tcPr>
          <w:p w14:paraId="21D2BAF4" w14:textId="77777777" w:rsidR="00301BBE" w:rsidRPr="00150A4B" w:rsidRDefault="00301BBE" w:rsidP="00E819A3">
            <w:pPr>
              <w:spacing w:before="60" w:after="60"/>
              <w:jc w:val="center"/>
              <w:rPr>
                <w:rFonts w:ascii="Arial" w:hAnsi="Arial" w:cs="Arial"/>
                <w:b/>
                <w:color w:val="000000" w:themeColor="text1"/>
                <w:sz w:val="18"/>
                <w:szCs w:val="18"/>
              </w:rPr>
            </w:pPr>
            <w:r w:rsidRPr="00150A4B">
              <w:rPr>
                <w:rFonts w:ascii="Arial" w:hAnsi="Arial" w:cs="Arial"/>
                <w:b/>
                <w:color w:val="000000" w:themeColor="text1"/>
                <w:sz w:val="18"/>
                <w:szCs w:val="18"/>
              </w:rPr>
              <w:t>Obszar interwencji</w:t>
            </w:r>
          </w:p>
        </w:tc>
        <w:tc>
          <w:tcPr>
            <w:tcW w:w="1283" w:type="pct"/>
            <w:vMerge w:val="restart"/>
            <w:tcBorders>
              <w:top w:val="double" w:sz="4" w:space="0" w:color="auto"/>
            </w:tcBorders>
            <w:shd w:val="clear" w:color="auto" w:fill="A6A6A6"/>
            <w:vAlign w:val="center"/>
          </w:tcPr>
          <w:p w14:paraId="2C5AEF85" w14:textId="77777777" w:rsidR="00301BBE" w:rsidRPr="00150A4B" w:rsidRDefault="00301BBE" w:rsidP="00E819A3">
            <w:pPr>
              <w:spacing w:before="60" w:after="60"/>
              <w:jc w:val="center"/>
              <w:rPr>
                <w:rFonts w:ascii="Arial" w:hAnsi="Arial" w:cs="Arial"/>
                <w:b/>
                <w:color w:val="000000" w:themeColor="text1"/>
                <w:sz w:val="18"/>
                <w:szCs w:val="18"/>
              </w:rPr>
            </w:pPr>
            <w:r w:rsidRPr="00150A4B">
              <w:rPr>
                <w:rFonts w:ascii="Arial" w:hAnsi="Arial" w:cs="Arial"/>
                <w:b/>
                <w:color w:val="000000" w:themeColor="text1"/>
                <w:sz w:val="18"/>
                <w:szCs w:val="18"/>
              </w:rPr>
              <w:t>Cel</w:t>
            </w:r>
          </w:p>
        </w:tc>
        <w:tc>
          <w:tcPr>
            <w:tcW w:w="1949" w:type="pct"/>
            <w:gridSpan w:val="2"/>
            <w:tcBorders>
              <w:top w:val="double" w:sz="4" w:space="0" w:color="auto"/>
            </w:tcBorders>
            <w:shd w:val="clear" w:color="auto" w:fill="A6A6A6"/>
            <w:vAlign w:val="center"/>
          </w:tcPr>
          <w:p w14:paraId="16DB095E" w14:textId="280A06F9" w:rsidR="00301BBE" w:rsidRPr="00150A4B" w:rsidRDefault="00301BBE" w:rsidP="00E819A3">
            <w:pPr>
              <w:spacing w:before="60" w:after="60"/>
              <w:jc w:val="center"/>
              <w:rPr>
                <w:rFonts w:ascii="Arial" w:hAnsi="Arial" w:cs="Arial"/>
                <w:b/>
                <w:color w:val="000000" w:themeColor="text1"/>
                <w:sz w:val="18"/>
                <w:szCs w:val="18"/>
              </w:rPr>
            </w:pPr>
            <w:r w:rsidRPr="00150A4B">
              <w:rPr>
                <w:rFonts w:ascii="Arial" w:hAnsi="Arial" w:cs="Arial"/>
                <w:b/>
                <w:color w:val="000000" w:themeColor="text1"/>
                <w:sz w:val="18"/>
                <w:szCs w:val="18"/>
              </w:rPr>
              <w:t>Wskaźnik</w:t>
            </w:r>
          </w:p>
        </w:tc>
        <w:tc>
          <w:tcPr>
            <w:tcW w:w="679" w:type="pct"/>
            <w:vMerge w:val="restart"/>
            <w:tcBorders>
              <w:top w:val="double" w:sz="4" w:space="0" w:color="auto"/>
            </w:tcBorders>
            <w:shd w:val="clear" w:color="auto" w:fill="A6A6A6"/>
            <w:vAlign w:val="center"/>
          </w:tcPr>
          <w:p w14:paraId="6C030EEC" w14:textId="77777777" w:rsidR="00301BBE" w:rsidRPr="00150A4B" w:rsidRDefault="00301BBE" w:rsidP="00E819A3">
            <w:pPr>
              <w:spacing w:before="60" w:after="60"/>
              <w:jc w:val="center"/>
              <w:rPr>
                <w:rFonts w:ascii="Arial" w:hAnsi="Arial" w:cs="Arial"/>
                <w:b/>
                <w:color w:val="000000" w:themeColor="text1"/>
                <w:sz w:val="18"/>
                <w:szCs w:val="18"/>
              </w:rPr>
            </w:pPr>
            <w:r w:rsidRPr="00150A4B">
              <w:rPr>
                <w:rFonts w:ascii="Arial" w:hAnsi="Arial" w:cs="Arial"/>
                <w:b/>
                <w:color w:val="000000" w:themeColor="text1"/>
                <w:sz w:val="18"/>
                <w:szCs w:val="18"/>
              </w:rPr>
              <w:t>Wskaźnik monitorowania celu</w:t>
            </w:r>
          </w:p>
        </w:tc>
      </w:tr>
      <w:tr w:rsidR="001819FB" w:rsidRPr="005D131F" w14:paraId="430563ED" w14:textId="77777777" w:rsidTr="00150A4B">
        <w:trPr>
          <w:cantSplit/>
          <w:trHeight w:val="20"/>
        </w:trPr>
        <w:tc>
          <w:tcPr>
            <w:tcW w:w="1089" w:type="pct"/>
            <w:vMerge/>
            <w:tcBorders>
              <w:left w:val="double" w:sz="4" w:space="0" w:color="auto"/>
            </w:tcBorders>
            <w:vAlign w:val="center"/>
          </w:tcPr>
          <w:p w14:paraId="2880D037" w14:textId="77777777" w:rsidR="00E739E4" w:rsidRPr="00150A4B" w:rsidRDefault="00E739E4" w:rsidP="00E819A3">
            <w:pPr>
              <w:spacing w:before="60" w:after="60"/>
              <w:jc w:val="center"/>
              <w:rPr>
                <w:rFonts w:ascii="Arial" w:hAnsi="Arial" w:cs="Arial"/>
                <w:color w:val="000000" w:themeColor="text1"/>
                <w:sz w:val="18"/>
                <w:szCs w:val="18"/>
              </w:rPr>
            </w:pPr>
          </w:p>
        </w:tc>
        <w:tc>
          <w:tcPr>
            <w:tcW w:w="1283" w:type="pct"/>
            <w:vMerge/>
            <w:vAlign w:val="center"/>
          </w:tcPr>
          <w:p w14:paraId="70C08546" w14:textId="77777777" w:rsidR="00E739E4" w:rsidRPr="00150A4B" w:rsidRDefault="00E739E4" w:rsidP="00E819A3">
            <w:pPr>
              <w:spacing w:before="60" w:after="60"/>
              <w:jc w:val="center"/>
              <w:rPr>
                <w:rFonts w:ascii="Arial" w:hAnsi="Arial" w:cs="Arial"/>
                <w:color w:val="000000" w:themeColor="text1"/>
                <w:sz w:val="18"/>
                <w:szCs w:val="18"/>
              </w:rPr>
            </w:pPr>
          </w:p>
        </w:tc>
        <w:tc>
          <w:tcPr>
            <w:tcW w:w="1329" w:type="pct"/>
            <w:shd w:val="clear" w:color="auto" w:fill="A6A6A6"/>
            <w:vAlign w:val="center"/>
          </w:tcPr>
          <w:p w14:paraId="24C5D095" w14:textId="6EE7F6C6" w:rsidR="00E739E4" w:rsidRPr="00150A4B" w:rsidRDefault="00E739E4" w:rsidP="00E819A3">
            <w:pPr>
              <w:spacing w:before="60" w:after="60"/>
              <w:jc w:val="center"/>
              <w:rPr>
                <w:rFonts w:ascii="Arial" w:hAnsi="Arial" w:cs="Arial"/>
                <w:b/>
                <w:color w:val="000000" w:themeColor="text1"/>
                <w:sz w:val="18"/>
                <w:szCs w:val="18"/>
              </w:rPr>
            </w:pPr>
            <w:r w:rsidRPr="00150A4B">
              <w:rPr>
                <w:rFonts w:ascii="Arial" w:hAnsi="Arial" w:cs="Arial"/>
                <w:b/>
                <w:color w:val="000000" w:themeColor="text1"/>
                <w:sz w:val="18"/>
                <w:szCs w:val="18"/>
              </w:rPr>
              <w:t>Nazwa</w:t>
            </w:r>
          </w:p>
        </w:tc>
        <w:tc>
          <w:tcPr>
            <w:tcW w:w="620" w:type="pct"/>
            <w:shd w:val="clear" w:color="auto" w:fill="A6A6A6"/>
            <w:vAlign w:val="center"/>
          </w:tcPr>
          <w:p w14:paraId="53DFAB3C" w14:textId="77777777" w:rsidR="00E739E4" w:rsidRPr="00150A4B" w:rsidRDefault="00E739E4" w:rsidP="00E819A3">
            <w:pPr>
              <w:spacing w:before="60" w:after="60"/>
              <w:jc w:val="center"/>
              <w:rPr>
                <w:rFonts w:ascii="Arial" w:hAnsi="Arial" w:cs="Arial"/>
                <w:b/>
                <w:color w:val="000000" w:themeColor="text1"/>
                <w:sz w:val="18"/>
                <w:szCs w:val="18"/>
              </w:rPr>
            </w:pPr>
            <w:r w:rsidRPr="00150A4B">
              <w:rPr>
                <w:rFonts w:ascii="Arial" w:hAnsi="Arial" w:cs="Arial"/>
                <w:b/>
                <w:color w:val="000000" w:themeColor="text1"/>
                <w:sz w:val="18"/>
                <w:szCs w:val="18"/>
              </w:rPr>
              <w:t>Wartość docelowa</w:t>
            </w:r>
          </w:p>
        </w:tc>
        <w:tc>
          <w:tcPr>
            <w:tcW w:w="679" w:type="pct"/>
            <w:vMerge/>
            <w:shd w:val="clear" w:color="auto" w:fill="A6A6A6"/>
            <w:vAlign w:val="center"/>
          </w:tcPr>
          <w:p w14:paraId="46B90519" w14:textId="77777777" w:rsidR="00E739E4" w:rsidRPr="00150A4B" w:rsidRDefault="00E739E4" w:rsidP="00E819A3">
            <w:pPr>
              <w:spacing w:before="60" w:after="60"/>
              <w:jc w:val="center"/>
              <w:rPr>
                <w:rFonts w:ascii="Arial" w:hAnsi="Arial" w:cs="Arial"/>
                <w:b/>
                <w:color w:val="000000" w:themeColor="text1"/>
                <w:sz w:val="18"/>
                <w:szCs w:val="18"/>
              </w:rPr>
            </w:pPr>
          </w:p>
        </w:tc>
      </w:tr>
      <w:tr w:rsidR="001819FB" w:rsidRPr="005D131F" w14:paraId="3E8A13F0" w14:textId="77777777" w:rsidTr="00150A4B">
        <w:trPr>
          <w:cantSplit/>
          <w:trHeight w:val="929"/>
        </w:trPr>
        <w:tc>
          <w:tcPr>
            <w:tcW w:w="1089" w:type="pct"/>
            <w:vMerge w:val="restart"/>
            <w:tcBorders>
              <w:left w:val="double" w:sz="4" w:space="0" w:color="auto"/>
            </w:tcBorders>
            <w:shd w:val="clear" w:color="auto" w:fill="auto"/>
            <w:vAlign w:val="center"/>
          </w:tcPr>
          <w:p w14:paraId="40D75EC1" w14:textId="77777777" w:rsidR="00744BFF" w:rsidRPr="00150A4B" w:rsidRDefault="00744BFF" w:rsidP="00E819A3">
            <w:pPr>
              <w:spacing w:before="60" w:after="60"/>
              <w:jc w:val="center"/>
              <w:rPr>
                <w:rFonts w:ascii="Arial" w:hAnsi="Arial" w:cs="Arial"/>
                <w:b/>
                <w:bCs/>
                <w:color w:val="000000" w:themeColor="text1"/>
                <w:sz w:val="18"/>
                <w:szCs w:val="18"/>
              </w:rPr>
            </w:pPr>
            <w:r w:rsidRPr="00150A4B">
              <w:rPr>
                <w:rFonts w:ascii="Arial" w:hAnsi="Arial" w:cs="Arial"/>
                <w:b/>
                <w:bCs/>
                <w:color w:val="000000" w:themeColor="text1"/>
                <w:sz w:val="18"/>
                <w:szCs w:val="18"/>
                <w:lang w:val="pl"/>
              </w:rPr>
              <w:t>OCHRONA KLIMATU I JAKOŚCI POWIETRZA</w:t>
            </w:r>
          </w:p>
        </w:tc>
        <w:tc>
          <w:tcPr>
            <w:tcW w:w="1283" w:type="pct"/>
            <w:vMerge w:val="restart"/>
            <w:shd w:val="clear" w:color="auto" w:fill="auto"/>
            <w:vAlign w:val="center"/>
          </w:tcPr>
          <w:p w14:paraId="215ADBEB" w14:textId="77777777" w:rsidR="00744BFF" w:rsidRPr="00150A4B" w:rsidRDefault="00744BFF" w:rsidP="00E819A3">
            <w:pPr>
              <w:spacing w:before="60" w:after="60"/>
              <w:jc w:val="center"/>
              <w:rPr>
                <w:rFonts w:ascii="Arial" w:hAnsi="Arial" w:cs="Arial"/>
                <w:color w:val="000000" w:themeColor="text1"/>
                <w:sz w:val="18"/>
                <w:szCs w:val="18"/>
              </w:rPr>
            </w:pPr>
            <w:r w:rsidRPr="00150A4B">
              <w:rPr>
                <w:rFonts w:ascii="Arial" w:hAnsi="Arial" w:cs="Arial"/>
                <w:color w:val="000000" w:themeColor="text1"/>
                <w:sz w:val="18"/>
                <w:szCs w:val="18"/>
                <w:lang w:val="pl"/>
              </w:rPr>
              <w:t>POPRAWA JAKOŚCI POWIETRZA ATMOSFERYCZNEGO</w:t>
            </w:r>
          </w:p>
        </w:tc>
        <w:tc>
          <w:tcPr>
            <w:tcW w:w="1329" w:type="pct"/>
            <w:shd w:val="clear" w:color="auto" w:fill="auto"/>
            <w:vAlign w:val="center"/>
          </w:tcPr>
          <w:p w14:paraId="35B39CFD" w14:textId="61F66E42" w:rsidR="00744BFF" w:rsidRPr="00150A4B" w:rsidRDefault="00744BFF" w:rsidP="00E819A3">
            <w:pPr>
              <w:spacing w:before="60" w:after="60"/>
              <w:jc w:val="center"/>
              <w:rPr>
                <w:rFonts w:ascii="Arial" w:hAnsi="Arial" w:cs="Arial"/>
                <w:bCs/>
                <w:color w:val="000000" w:themeColor="text1"/>
                <w:sz w:val="18"/>
                <w:szCs w:val="18"/>
              </w:rPr>
            </w:pPr>
            <w:r w:rsidRPr="00150A4B">
              <w:rPr>
                <w:rFonts w:ascii="Arial" w:hAnsi="Arial" w:cs="Arial"/>
                <w:bCs/>
                <w:color w:val="000000" w:themeColor="text1"/>
                <w:sz w:val="18"/>
                <w:szCs w:val="18"/>
              </w:rPr>
              <w:t>Liczba planowanych zrealizowanych przedsięwzięć związanych z wymiana źródeł ciepła w ramach „Ciepłe mieszkanie” [szt.]</w:t>
            </w:r>
          </w:p>
        </w:tc>
        <w:tc>
          <w:tcPr>
            <w:tcW w:w="620" w:type="pct"/>
            <w:shd w:val="clear" w:color="auto" w:fill="auto"/>
            <w:vAlign w:val="center"/>
          </w:tcPr>
          <w:p w14:paraId="469A6EDA" w14:textId="3A2B9ED2" w:rsidR="00744BFF" w:rsidRPr="00150A4B" w:rsidRDefault="00744BFF" w:rsidP="00E819A3">
            <w:pPr>
              <w:spacing w:before="60" w:after="60"/>
              <w:jc w:val="center"/>
              <w:rPr>
                <w:rFonts w:ascii="Arial" w:hAnsi="Arial" w:cs="Arial"/>
                <w:color w:val="000000" w:themeColor="text1"/>
                <w:sz w:val="18"/>
                <w:szCs w:val="18"/>
              </w:rPr>
            </w:pPr>
            <w:r w:rsidRPr="00150A4B">
              <w:rPr>
                <w:rFonts w:ascii="Arial" w:hAnsi="Arial" w:cs="Arial"/>
                <w:color w:val="000000" w:themeColor="text1"/>
                <w:sz w:val="18"/>
                <w:szCs w:val="18"/>
              </w:rPr>
              <w:t>192</w:t>
            </w:r>
          </w:p>
        </w:tc>
        <w:tc>
          <w:tcPr>
            <w:tcW w:w="679" w:type="pct"/>
            <w:vMerge w:val="restart"/>
            <w:vAlign w:val="center"/>
          </w:tcPr>
          <w:p w14:paraId="2D9B6BFA" w14:textId="77777777" w:rsidR="00744BFF" w:rsidRPr="00150A4B" w:rsidRDefault="00744BFF" w:rsidP="00E819A3">
            <w:pPr>
              <w:spacing w:before="60" w:after="60"/>
              <w:jc w:val="center"/>
              <w:rPr>
                <w:rFonts w:ascii="Arial" w:hAnsi="Arial" w:cs="Arial"/>
                <w:b/>
                <w:color w:val="000000" w:themeColor="text1"/>
                <w:sz w:val="18"/>
                <w:szCs w:val="18"/>
              </w:rPr>
            </w:pPr>
            <w:r w:rsidRPr="00150A4B">
              <w:rPr>
                <w:rFonts w:ascii="Arial" w:hAnsi="Arial" w:cs="Arial"/>
                <w:color w:val="000000" w:themeColor="text1"/>
                <w:sz w:val="18"/>
                <w:szCs w:val="18"/>
              </w:rPr>
              <w:t>Zmniejszenie zanieczyszczeń wprowadzonych do powietrza</w:t>
            </w:r>
          </w:p>
        </w:tc>
      </w:tr>
      <w:tr w:rsidR="001819FB" w:rsidRPr="005D131F" w14:paraId="48FA75B4" w14:textId="77777777" w:rsidTr="00150A4B">
        <w:trPr>
          <w:cantSplit/>
          <w:trHeight w:val="952"/>
        </w:trPr>
        <w:tc>
          <w:tcPr>
            <w:tcW w:w="1089" w:type="pct"/>
            <w:vMerge/>
            <w:tcBorders>
              <w:left w:val="double" w:sz="4" w:space="0" w:color="auto"/>
            </w:tcBorders>
            <w:shd w:val="clear" w:color="auto" w:fill="auto"/>
            <w:vAlign w:val="center"/>
          </w:tcPr>
          <w:p w14:paraId="1EE95D46" w14:textId="77777777" w:rsidR="00744BFF" w:rsidRPr="00150A4B" w:rsidRDefault="00744BFF" w:rsidP="00E819A3">
            <w:pPr>
              <w:spacing w:before="60" w:after="60"/>
              <w:jc w:val="center"/>
              <w:rPr>
                <w:rFonts w:ascii="Arial" w:hAnsi="Arial" w:cs="Arial"/>
                <w:color w:val="000000" w:themeColor="text1"/>
                <w:sz w:val="18"/>
                <w:szCs w:val="18"/>
                <w:lang w:val="pl"/>
              </w:rPr>
            </w:pPr>
          </w:p>
        </w:tc>
        <w:tc>
          <w:tcPr>
            <w:tcW w:w="1283" w:type="pct"/>
            <w:vMerge/>
            <w:shd w:val="clear" w:color="auto" w:fill="auto"/>
            <w:vAlign w:val="center"/>
          </w:tcPr>
          <w:p w14:paraId="79AC11CE" w14:textId="77777777" w:rsidR="00744BFF" w:rsidRPr="00150A4B" w:rsidRDefault="00744BFF" w:rsidP="00E819A3">
            <w:pPr>
              <w:spacing w:before="60" w:after="60"/>
              <w:jc w:val="center"/>
              <w:rPr>
                <w:rFonts w:ascii="Arial" w:hAnsi="Arial" w:cs="Arial"/>
                <w:color w:val="000000" w:themeColor="text1"/>
                <w:sz w:val="18"/>
                <w:szCs w:val="18"/>
                <w:lang w:val="pl"/>
              </w:rPr>
            </w:pPr>
          </w:p>
        </w:tc>
        <w:tc>
          <w:tcPr>
            <w:tcW w:w="1329" w:type="pct"/>
            <w:shd w:val="clear" w:color="auto" w:fill="auto"/>
            <w:vAlign w:val="center"/>
          </w:tcPr>
          <w:p w14:paraId="593401B2" w14:textId="45F0D59C" w:rsidR="00744BFF" w:rsidRPr="00150A4B" w:rsidRDefault="00744BFF" w:rsidP="00E819A3">
            <w:pPr>
              <w:spacing w:before="60" w:after="60"/>
              <w:jc w:val="center"/>
              <w:rPr>
                <w:rFonts w:ascii="Arial" w:hAnsi="Arial" w:cs="Arial"/>
                <w:bCs/>
                <w:color w:val="000000" w:themeColor="text1"/>
                <w:sz w:val="18"/>
                <w:szCs w:val="18"/>
              </w:rPr>
            </w:pPr>
            <w:r w:rsidRPr="00150A4B">
              <w:rPr>
                <w:rFonts w:ascii="Arial" w:hAnsi="Arial" w:cs="Arial"/>
                <w:bCs/>
                <w:color w:val="000000" w:themeColor="text1"/>
                <w:sz w:val="18"/>
                <w:szCs w:val="18"/>
              </w:rPr>
              <w:t>Liczba zrealizowanych projektów zakładających poprawę efektywności energetycznej budynków przedszkolnych w Ruszowie i w Czerwonej Wodzie [szt.]</w:t>
            </w:r>
          </w:p>
        </w:tc>
        <w:tc>
          <w:tcPr>
            <w:tcW w:w="620" w:type="pct"/>
            <w:shd w:val="clear" w:color="auto" w:fill="auto"/>
            <w:vAlign w:val="center"/>
          </w:tcPr>
          <w:p w14:paraId="3B31FF3A" w14:textId="3678A82B" w:rsidR="00744BFF" w:rsidRPr="00150A4B" w:rsidRDefault="00744BFF" w:rsidP="00E819A3">
            <w:pPr>
              <w:spacing w:before="60" w:after="60"/>
              <w:jc w:val="center"/>
              <w:rPr>
                <w:rFonts w:ascii="Arial" w:hAnsi="Arial" w:cs="Arial"/>
                <w:color w:val="000000" w:themeColor="text1"/>
                <w:sz w:val="18"/>
                <w:szCs w:val="18"/>
              </w:rPr>
            </w:pPr>
            <w:r w:rsidRPr="00150A4B">
              <w:rPr>
                <w:rFonts w:ascii="Arial" w:hAnsi="Arial" w:cs="Arial"/>
                <w:color w:val="000000" w:themeColor="text1"/>
                <w:sz w:val="18"/>
                <w:szCs w:val="18"/>
              </w:rPr>
              <w:t>1</w:t>
            </w:r>
          </w:p>
        </w:tc>
        <w:tc>
          <w:tcPr>
            <w:tcW w:w="679" w:type="pct"/>
            <w:vMerge/>
            <w:vAlign w:val="center"/>
          </w:tcPr>
          <w:p w14:paraId="08192DB0" w14:textId="77777777" w:rsidR="00744BFF" w:rsidRPr="00150A4B" w:rsidRDefault="00744BFF" w:rsidP="00E819A3">
            <w:pPr>
              <w:spacing w:before="60" w:after="60"/>
              <w:jc w:val="center"/>
              <w:rPr>
                <w:rFonts w:ascii="Arial" w:hAnsi="Arial" w:cs="Arial"/>
                <w:color w:val="000000" w:themeColor="text1"/>
                <w:sz w:val="18"/>
                <w:szCs w:val="18"/>
              </w:rPr>
            </w:pPr>
          </w:p>
        </w:tc>
      </w:tr>
      <w:tr w:rsidR="001819FB" w:rsidRPr="005D131F" w14:paraId="2D7CD1C0" w14:textId="77777777" w:rsidTr="00150A4B">
        <w:trPr>
          <w:cantSplit/>
          <w:trHeight w:val="833"/>
        </w:trPr>
        <w:tc>
          <w:tcPr>
            <w:tcW w:w="1089" w:type="pct"/>
            <w:vMerge/>
            <w:tcBorders>
              <w:left w:val="double" w:sz="4" w:space="0" w:color="auto"/>
            </w:tcBorders>
            <w:shd w:val="clear" w:color="auto" w:fill="auto"/>
            <w:vAlign w:val="center"/>
          </w:tcPr>
          <w:p w14:paraId="4B826025" w14:textId="77777777" w:rsidR="00744BFF" w:rsidRPr="00150A4B" w:rsidRDefault="00744BFF" w:rsidP="00E819A3">
            <w:pPr>
              <w:spacing w:before="60" w:after="60"/>
              <w:jc w:val="center"/>
              <w:rPr>
                <w:rFonts w:ascii="Arial" w:hAnsi="Arial" w:cs="Arial"/>
                <w:color w:val="000000" w:themeColor="text1"/>
                <w:sz w:val="18"/>
                <w:szCs w:val="18"/>
                <w:lang w:val="pl"/>
              </w:rPr>
            </w:pPr>
          </w:p>
        </w:tc>
        <w:tc>
          <w:tcPr>
            <w:tcW w:w="1283" w:type="pct"/>
            <w:vMerge/>
            <w:shd w:val="clear" w:color="auto" w:fill="auto"/>
            <w:vAlign w:val="center"/>
          </w:tcPr>
          <w:p w14:paraId="63AF388A" w14:textId="77777777" w:rsidR="00744BFF" w:rsidRPr="00150A4B" w:rsidRDefault="00744BFF" w:rsidP="00E819A3">
            <w:pPr>
              <w:spacing w:before="60" w:after="60"/>
              <w:jc w:val="center"/>
              <w:rPr>
                <w:rFonts w:ascii="Arial" w:hAnsi="Arial" w:cs="Arial"/>
                <w:color w:val="000000" w:themeColor="text1"/>
                <w:sz w:val="18"/>
                <w:szCs w:val="18"/>
                <w:lang w:val="pl"/>
              </w:rPr>
            </w:pPr>
          </w:p>
        </w:tc>
        <w:tc>
          <w:tcPr>
            <w:tcW w:w="1329" w:type="pct"/>
            <w:shd w:val="clear" w:color="auto" w:fill="auto"/>
            <w:vAlign w:val="center"/>
          </w:tcPr>
          <w:p w14:paraId="541902D0" w14:textId="433F9046" w:rsidR="00744BFF" w:rsidRPr="00150A4B" w:rsidRDefault="00744BFF" w:rsidP="00E819A3">
            <w:pPr>
              <w:spacing w:before="60" w:after="60"/>
              <w:jc w:val="center"/>
              <w:rPr>
                <w:rFonts w:ascii="Arial" w:hAnsi="Arial" w:cs="Arial"/>
                <w:bCs/>
                <w:color w:val="000000" w:themeColor="text1"/>
                <w:sz w:val="18"/>
                <w:szCs w:val="18"/>
              </w:rPr>
            </w:pPr>
            <w:r w:rsidRPr="00150A4B">
              <w:rPr>
                <w:rFonts w:ascii="Arial" w:hAnsi="Arial" w:cs="Arial"/>
                <w:bCs/>
                <w:color w:val="000000" w:themeColor="text1"/>
                <w:sz w:val="18"/>
                <w:szCs w:val="18"/>
              </w:rPr>
              <w:t>Liczba wybudowanych sali sportowych [szt.]</w:t>
            </w:r>
          </w:p>
        </w:tc>
        <w:tc>
          <w:tcPr>
            <w:tcW w:w="620" w:type="pct"/>
            <w:shd w:val="clear" w:color="auto" w:fill="auto"/>
            <w:vAlign w:val="center"/>
          </w:tcPr>
          <w:p w14:paraId="5E8DC8FE" w14:textId="4DD85735" w:rsidR="00744BFF" w:rsidRPr="00150A4B" w:rsidRDefault="00744BFF" w:rsidP="00E819A3">
            <w:pPr>
              <w:spacing w:before="60" w:after="60"/>
              <w:jc w:val="center"/>
              <w:rPr>
                <w:rFonts w:ascii="Arial" w:hAnsi="Arial" w:cs="Arial"/>
                <w:color w:val="000000" w:themeColor="text1"/>
                <w:sz w:val="18"/>
                <w:szCs w:val="18"/>
              </w:rPr>
            </w:pPr>
            <w:r w:rsidRPr="00150A4B">
              <w:rPr>
                <w:rFonts w:ascii="Arial" w:hAnsi="Arial" w:cs="Arial"/>
                <w:color w:val="000000" w:themeColor="text1"/>
                <w:sz w:val="18"/>
                <w:szCs w:val="18"/>
              </w:rPr>
              <w:t>1</w:t>
            </w:r>
          </w:p>
        </w:tc>
        <w:tc>
          <w:tcPr>
            <w:tcW w:w="679" w:type="pct"/>
            <w:vMerge/>
            <w:vAlign w:val="center"/>
          </w:tcPr>
          <w:p w14:paraId="0064938A" w14:textId="77777777" w:rsidR="00744BFF" w:rsidRPr="00150A4B" w:rsidRDefault="00744BFF" w:rsidP="00E819A3">
            <w:pPr>
              <w:spacing w:before="60" w:after="60"/>
              <w:jc w:val="center"/>
              <w:rPr>
                <w:rFonts w:ascii="Arial" w:hAnsi="Arial" w:cs="Arial"/>
                <w:color w:val="000000" w:themeColor="text1"/>
                <w:sz w:val="18"/>
                <w:szCs w:val="18"/>
              </w:rPr>
            </w:pPr>
          </w:p>
        </w:tc>
      </w:tr>
      <w:tr w:rsidR="001819FB" w:rsidRPr="005D131F" w14:paraId="6D86D734" w14:textId="77777777" w:rsidTr="00150A4B">
        <w:trPr>
          <w:cantSplit/>
          <w:trHeight w:val="543"/>
        </w:trPr>
        <w:tc>
          <w:tcPr>
            <w:tcW w:w="1089" w:type="pct"/>
            <w:tcBorders>
              <w:left w:val="double" w:sz="4" w:space="0" w:color="auto"/>
            </w:tcBorders>
            <w:shd w:val="clear" w:color="auto" w:fill="auto"/>
            <w:vAlign w:val="center"/>
          </w:tcPr>
          <w:p w14:paraId="09065357" w14:textId="2551E310" w:rsidR="00744BFF" w:rsidRPr="00150A4B" w:rsidRDefault="00744BFF" w:rsidP="00E819A3">
            <w:pPr>
              <w:spacing w:before="60" w:after="60"/>
              <w:jc w:val="center"/>
              <w:rPr>
                <w:rFonts w:ascii="Arial" w:hAnsi="Arial" w:cs="Arial"/>
                <w:b/>
                <w:bCs/>
                <w:color w:val="000000" w:themeColor="text1"/>
                <w:sz w:val="18"/>
                <w:szCs w:val="18"/>
                <w:lang w:val="pl"/>
              </w:rPr>
            </w:pPr>
            <w:r w:rsidRPr="00150A4B">
              <w:rPr>
                <w:rFonts w:ascii="Arial" w:hAnsi="Arial" w:cs="Arial"/>
                <w:b/>
                <w:bCs/>
                <w:color w:val="000000" w:themeColor="text1"/>
                <w:sz w:val="18"/>
                <w:szCs w:val="18"/>
              </w:rPr>
              <w:t>ZAGROŻENIE HAŁASEM</w:t>
            </w:r>
          </w:p>
        </w:tc>
        <w:tc>
          <w:tcPr>
            <w:tcW w:w="1283" w:type="pct"/>
            <w:shd w:val="clear" w:color="auto" w:fill="auto"/>
            <w:vAlign w:val="center"/>
          </w:tcPr>
          <w:p w14:paraId="52B7ED85" w14:textId="7433C4D2" w:rsidR="00744BFF" w:rsidRPr="00150A4B" w:rsidRDefault="00744BFF" w:rsidP="00E819A3">
            <w:pPr>
              <w:spacing w:before="60" w:after="60"/>
              <w:jc w:val="center"/>
              <w:rPr>
                <w:rFonts w:ascii="Arial" w:hAnsi="Arial" w:cs="Arial"/>
                <w:color w:val="000000" w:themeColor="text1"/>
                <w:sz w:val="18"/>
                <w:szCs w:val="18"/>
                <w:lang w:val="pl"/>
              </w:rPr>
            </w:pPr>
            <w:r w:rsidRPr="00150A4B">
              <w:rPr>
                <w:rFonts w:ascii="Arial" w:hAnsi="Arial" w:cs="Arial"/>
                <w:color w:val="000000" w:themeColor="text1"/>
                <w:sz w:val="18"/>
                <w:szCs w:val="18"/>
              </w:rPr>
              <w:t>POPRAWA KLIMATU AKUSTYCZNEGO</w:t>
            </w:r>
          </w:p>
        </w:tc>
        <w:tc>
          <w:tcPr>
            <w:tcW w:w="1329" w:type="pct"/>
            <w:shd w:val="clear" w:color="auto" w:fill="auto"/>
            <w:vAlign w:val="center"/>
          </w:tcPr>
          <w:p w14:paraId="751FFB01" w14:textId="393280F5" w:rsidR="00744BFF" w:rsidRPr="00150A4B" w:rsidRDefault="00744BFF" w:rsidP="00E819A3">
            <w:pPr>
              <w:spacing w:before="60" w:after="60"/>
              <w:jc w:val="center"/>
              <w:rPr>
                <w:rFonts w:ascii="Arial" w:hAnsi="Arial" w:cs="Arial"/>
                <w:bCs/>
                <w:color w:val="000000" w:themeColor="text1"/>
                <w:sz w:val="18"/>
                <w:szCs w:val="18"/>
              </w:rPr>
            </w:pPr>
            <w:r w:rsidRPr="00150A4B">
              <w:rPr>
                <w:rFonts w:ascii="Arial" w:hAnsi="Arial" w:cs="Arial"/>
                <w:bCs/>
                <w:color w:val="000000" w:themeColor="text1"/>
                <w:sz w:val="18"/>
                <w:szCs w:val="18"/>
              </w:rPr>
              <w:t>Bieżące remonty nawierzchni dróg</w:t>
            </w:r>
          </w:p>
        </w:tc>
        <w:tc>
          <w:tcPr>
            <w:tcW w:w="620" w:type="pct"/>
            <w:shd w:val="clear" w:color="auto" w:fill="auto"/>
            <w:vAlign w:val="center"/>
          </w:tcPr>
          <w:p w14:paraId="66ED4095" w14:textId="09C29391" w:rsidR="00744BFF" w:rsidRPr="00150A4B" w:rsidRDefault="00684082" w:rsidP="00E819A3">
            <w:pPr>
              <w:spacing w:before="60" w:after="60"/>
              <w:jc w:val="center"/>
              <w:rPr>
                <w:rFonts w:ascii="Arial" w:hAnsi="Arial" w:cs="Arial"/>
                <w:color w:val="000000" w:themeColor="text1"/>
                <w:sz w:val="18"/>
                <w:szCs w:val="18"/>
              </w:rPr>
            </w:pPr>
            <w:r w:rsidRPr="00150A4B">
              <w:rPr>
                <w:rFonts w:ascii="Arial" w:hAnsi="Arial" w:cs="Arial"/>
                <w:color w:val="000000" w:themeColor="text1"/>
                <w:sz w:val="18"/>
                <w:szCs w:val="18"/>
              </w:rPr>
              <w:t>ciągły</w:t>
            </w:r>
          </w:p>
        </w:tc>
        <w:tc>
          <w:tcPr>
            <w:tcW w:w="679" w:type="pct"/>
            <w:vAlign w:val="center"/>
          </w:tcPr>
          <w:p w14:paraId="36D391A2" w14:textId="38556900" w:rsidR="00744BFF" w:rsidRPr="00150A4B" w:rsidRDefault="00684082" w:rsidP="00E819A3">
            <w:pPr>
              <w:spacing w:before="60" w:after="60"/>
              <w:jc w:val="center"/>
              <w:rPr>
                <w:rFonts w:ascii="Arial" w:hAnsi="Arial" w:cs="Arial"/>
                <w:color w:val="000000" w:themeColor="text1"/>
                <w:sz w:val="18"/>
                <w:szCs w:val="18"/>
              </w:rPr>
            </w:pPr>
            <w:r w:rsidRPr="00150A4B">
              <w:rPr>
                <w:rFonts w:ascii="Arial" w:eastAsiaTheme="minorHAnsi" w:hAnsi="Arial" w:cs="Arial"/>
                <w:color w:val="000000" w:themeColor="text1"/>
                <w:sz w:val="18"/>
                <w:szCs w:val="18"/>
                <w:lang w:eastAsia="en-US"/>
              </w:rPr>
              <w:t>Wyniki przeprowadzonych badań hałasu</w:t>
            </w:r>
          </w:p>
        </w:tc>
      </w:tr>
      <w:tr w:rsidR="001819FB" w:rsidRPr="005D131F" w14:paraId="662B7640" w14:textId="77777777" w:rsidTr="00150A4B">
        <w:trPr>
          <w:cantSplit/>
          <w:trHeight w:val="194"/>
        </w:trPr>
        <w:tc>
          <w:tcPr>
            <w:tcW w:w="1089" w:type="pct"/>
            <w:vMerge w:val="restart"/>
            <w:tcBorders>
              <w:left w:val="double" w:sz="4" w:space="0" w:color="auto"/>
            </w:tcBorders>
            <w:shd w:val="clear" w:color="auto" w:fill="auto"/>
            <w:vAlign w:val="center"/>
          </w:tcPr>
          <w:p w14:paraId="654875D2" w14:textId="53C4B71E" w:rsidR="005808CD" w:rsidRPr="00150A4B" w:rsidRDefault="005808CD" w:rsidP="00E819A3">
            <w:pPr>
              <w:spacing w:before="60" w:after="60"/>
              <w:jc w:val="center"/>
              <w:rPr>
                <w:rFonts w:ascii="Arial" w:hAnsi="Arial" w:cs="Arial"/>
                <w:color w:val="000000" w:themeColor="text1"/>
                <w:sz w:val="18"/>
                <w:szCs w:val="18"/>
              </w:rPr>
            </w:pPr>
            <w:r w:rsidRPr="00150A4B">
              <w:rPr>
                <w:rFonts w:ascii="Arial" w:hAnsi="Arial" w:cs="Arial"/>
                <w:b/>
                <w:color w:val="000000" w:themeColor="text1"/>
                <w:sz w:val="18"/>
                <w:szCs w:val="18"/>
              </w:rPr>
              <w:t>GOSPODARKA WODNO-ŚCIEKOWA</w:t>
            </w:r>
          </w:p>
        </w:tc>
        <w:tc>
          <w:tcPr>
            <w:tcW w:w="1283" w:type="pct"/>
            <w:vMerge w:val="restart"/>
            <w:shd w:val="clear" w:color="auto" w:fill="auto"/>
            <w:vAlign w:val="center"/>
          </w:tcPr>
          <w:p w14:paraId="27DCDE38" w14:textId="11BF8A59" w:rsidR="005808CD" w:rsidRPr="00150A4B" w:rsidRDefault="005808CD" w:rsidP="00E819A3">
            <w:pPr>
              <w:spacing w:before="60" w:after="60"/>
              <w:jc w:val="center"/>
              <w:rPr>
                <w:rFonts w:ascii="Arial" w:hAnsi="Arial" w:cs="Arial"/>
                <w:color w:val="000000" w:themeColor="text1"/>
                <w:sz w:val="18"/>
                <w:szCs w:val="18"/>
              </w:rPr>
            </w:pPr>
            <w:r w:rsidRPr="00150A4B">
              <w:rPr>
                <w:rFonts w:ascii="Arial" w:hAnsi="Arial" w:cs="Arial"/>
                <w:color w:val="000000" w:themeColor="text1"/>
                <w:sz w:val="18"/>
                <w:szCs w:val="18"/>
              </w:rPr>
              <w:t>ROZBUDOWA I MODERNIZACJA INFRASTRUKTURY WODNO-ŚCIEKOWEJ</w:t>
            </w:r>
          </w:p>
        </w:tc>
        <w:tc>
          <w:tcPr>
            <w:tcW w:w="1329" w:type="pct"/>
            <w:shd w:val="clear" w:color="auto" w:fill="auto"/>
            <w:vAlign w:val="center"/>
          </w:tcPr>
          <w:p w14:paraId="5F45D785" w14:textId="496D4D8F" w:rsidR="005808CD" w:rsidRPr="00150A4B" w:rsidRDefault="005808CD" w:rsidP="00E819A3">
            <w:pPr>
              <w:spacing w:before="60" w:after="60"/>
              <w:jc w:val="center"/>
              <w:rPr>
                <w:rFonts w:ascii="Arial" w:hAnsi="Arial" w:cs="Arial"/>
                <w:bCs/>
                <w:color w:val="000000" w:themeColor="text1"/>
                <w:sz w:val="18"/>
                <w:szCs w:val="18"/>
              </w:rPr>
            </w:pPr>
            <w:r w:rsidRPr="00150A4B">
              <w:rPr>
                <w:rFonts w:ascii="Arial" w:hAnsi="Arial" w:cs="Arial"/>
                <w:bCs/>
                <w:color w:val="000000" w:themeColor="text1"/>
                <w:sz w:val="18"/>
                <w:szCs w:val="18"/>
              </w:rPr>
              <w:t>Liczba planowanej zwiększonej objętości oczyszczonych ścieków w wyniku realizacji operacji [m</w:t>
            </w:r>
            <w:r w:rsidRPr="00150A4B">
              <w:rPr>
                <w:rFonts w:ascii="Arial" w:hAnsi="Arial" w:cs="Arial"/>
                <w:bCs/>
                <w:color w:val="000000" w:themeColor="text1"/>
                <w:sz w:val="18"/>
                <w:szCs w:val="18"/>
                <w:vertAlign w:val="superscript"/>
              </w:rPr>
              <w:t>3</w:t>
            </w:r>
            <w:r w:rsidRPr="00150A4B">
              <w:rPr>
                <w:rFonts w:ascii="Arial" w:hAnsi="Arial" w:cs="Arial"/>
                <w:bCs/>
                <w:color w:val="000000" w:themeColor="text1"/>
                <w:sz w:val="18"/>
                <w:szCs w:val="18"/>
              </w:rPr>
              <w:t>/rok]</w:t>
            </w:r>
          </w:p>
        </w:tc>
        <w:tc>
          <w:tcPr>
            <w:tcW w:w="620" w:type="pct"/>
            <w:shd w:val="clear" w:color="auto" w:fill="auto"/>
            <w:vAlign w:val="center"/>
          </w:tcPr>
          <w:p w14:paraId="1569E69B" w14:textId="462D0D8A" w:rsidR="005808CD" w:rsidRPr="00150A4B" w:rsidRDefault="005808CD" w:rsidP="00E819A3">
            <w:pPr>
              <w:spacing w:before="60" w:after="60"/>
              <w:jc w:val="center"/>
              <w:rPr>
                <w:rFonts w:ascii="Arial" w:hAnsi="Arial" w:cs="Arial"/>
                <w:color w:val="000000" w:themeColor="text1"/>
                <w:sz w:val="18"/>
                <w:szCs w:val="18"/>
              </w:rPr>
            </w:pPr>
            <w:r w:rsidRPr="00150A4B">
              <w:rPr>
                <w:rFonts w:ascii="Arial" w:hAnsi="Arial" w:cs="Arial"/>
                <w:color w:val="000000" w:themeColor="text1"/>
                <w:sz w:val="18"/>
                <w:szCs w:val="18"/>
              </w:rPr>
              <w:t>8 030</w:t>
            </w:r>
          </w:p>
        </w:tc>
        <w:tc>
          <w:tcPr>
            <w:tcW w:w="679" w:type="pct"/>
            <w:vMerge w:val="restart"/>
            <w:vAlign w:val="center"/>
          </w:tcPr>
          <w:p w14:paraId="1AC08142" w14:textId="17AA1E92" w:rsidR="005808CD" w:rsidRPr="00150A4B" w:rsidRDefault="005808CD" w:rsidP="00E819A3">
            <w:pPr>
              <w:spacing w:before="60" w:after="60"/>
              <w:jc w:val="center"/>
              <w:rPr>
                <w:rFonts w:ascii="Arial" w:hAnsi="Arial" w:cs="Arial"/>
                <w:color w:val="000000" w:themeColor="text1"/>
                <w:sz w:val="18"/>
                <w:szCs w:val="18"/>
              </w:rPr>
            </w:pPr>
            <w:r w:rsidRPr="00150A4B">
              <w:rPr>
                <w:rFonts w:ascii="Arial" w:hAnsi="Arial" w:cs="Arial"/>
                <w:color w:val="000000" w:themeColor="text1"/>
                <w:sz w:val="18"/>
                <w:szCs w:val="18"/>
                <w:lang w:val="pl"/>
              </w:rPr>
              <w:t>Stopień rozbudowania i zmodernizowania infrastruktury wodno-ściekowej</w:t>
            </w:r>
          </w:p>
        </w:tc>
      </w:tr>
      <w:tr w:rsidR="001819FB" w:rsidRPr="005D131F" w14:paraId="27769391" w14:textId="77777777" w:rsidTr="00150A4B">
        <w:trPr>
          <w:cantSplit/>
          <w:trHeight w:val="193"/>
        </w:trPr>
        <w:tc>
          <w:tcPr>
            <w:tcW w:w="1089" w:type="pct"/>
            <w:vMerge/>
            <w:tcBorders>
              <w:left w:val="double" w:sz="4" w:space="0" w:color="auto"/>
            </w:tcBorders>
            <w:shd w:val="clear" w:color="auto" w:fill="auto"/>
            <w:vAlign w:val="center"/>
          </w:tcPr>
          <w:p w14:paraId="43000511" w14:textId="77777777" w:rsidR="005808CD" w:rsidRPr="00150A4B" w:rsidRDefault="005808CD" w:rsidP="00E819A3">
            <w:pPr>
              <w:spacing w:before="60" w:after="60"/>
              <w:jc w:val="center"/>
              <w:rPr>
                <w:rFonts w:ascii="Arial" w:hAnsi="Arial" w:cs="Arial"/>
                <w:b/>
                <w:color w:val="000000" w:themeColor="text1"/>
                <w:sz w:val="18"/>
                <w:szCs w:val="18"/>
              </w:rPr>
            </w:pPr>
          </w:p>
        </w:tc>
        <w:tc>
          <w:tcPr>
            <w:tcW w:w="1283" w:type="pct"/>
            <w:vMerge/>
            <w:shd w:val="clear" w:color="auto" w:fill="auto"/>
            <w:vAlign w:val="center"/>
          </w:tcPr>
          <w:p w14:paraId="72CF2687" w14:textId="77777777" w:rsidR="005808CD" w:rsidRPr="00150A4B" w:rsidRDefault="005808CD" w:rsidP="00E819A3">
            <w:pPr>
              <w:spacing w:before="60" w:after="60"/>
              <w:jc w:val="center"/>
              <w:rPr>
                <w:rFonts w:ascii="Arial" w:hAnsi="Arial" w:cs="Arial"/>
                <w:color w:val="000000" w:themeColor="text1"/>
                <w:sz w:val="18"/>
                <w:szCs w:val="18"/>
              </w:rPr>
            </w:pPr>
          </w:p>
        </w:tc>
        <w:tc>
          <w:tcPr>
            <w:tcW w:w="1329" w:type="pct"/>
            <w:shd w:val="clear" w:color="auto" w:fill="auto"/>
            <w:vAlign w:val="center"/>
          </w:tcPr>
          <w:p w14:paraId="10060294" w14:textId="02FFAA4B" w:rsidR="005808CD" w:rsidRPr="00150A4B" w:rsidRDefault="005808CD" w:rsidP="00E819A3">
            <w:pPr>
              <w:spacing w:before="60" w:after="60"/>
              <w:jc w:val="center"/>
              <w:rPr>
                <w:rFonts w:ascii="Arial" w:hAnsi="Arial" w:cs="Arial"/>
                <w:bCs/>
                <w:color w:val="000000" w:themeColor="text1"/>
                <w:sz w:val="18"/>
                <w:szCs w:val="18"/>
              </w:rPr>
            </w:pPr>
            <w:r w:rsidRPr="00150A4B">
              <w:rPr>
                <w:rFonts w:ascii="Arial" w:hAnsi="Arial" w:cs="Arial"/>
                <w:bCs/>
                <w:color w:val="000000" w:themeColor="text1"/>
                <w:sz w:val="18"/>
                <w:szCs w:val="18"/>
              </w:rPr>
              <w:t>Liczba przebudowanych konstrukcji i nawierzchni drogi</w:t>
            </w:r>
            <w:r w:rsidR="00150A4B" w:rsidRPr="00150A4B">
              <w:rPr>
                <w:rFonts w:ascii="Arial" w:hAnsi="Arial" w:cs="Arial"/>
                <w:bCs/>
                <w:color w:val="000000" w:themeColor="text1"/>
                <w:sz w:val="18"/>
                <w:szCs w:val="18"/>
              </w:rPr>
              <w:t xml:space="preserve"> </w:t>
            </w:r>
            <w:r w:rsidRPr="00150A4B">
              <w:rPr>
                <w:rFonts w:ascii="Arial" w:hAnsi="Arial" w:cs="Arial"/>
                <w:bCs/>
                <w:color w:val="000000" w:themeColor="text1"/>
                <w:sz w:val="18"/>
                <w:szCs w:val="18"/>
              </w:rPr>
              <w:t>– sieć kanalizacji deszczowej [szt.]</w:t>
            </w:r>
          </w:p>
        </w:tc>
        <w:tc>
          <w:tcPr>
            <w:tcW w:w="620" w:type="pct"/>
            <w:shd w:val="clear" w:color="auto" w:fill="auto"/>
            <w:vAlign w:val="center"/>
          </w:tcPr>
          <w:p w14:paraId="519DB338" w14:textId="29C512BD" w:rsidR="005808CD" w:rsidRPr="00150A4B" w:rsidRDefault="005808CD" w:rsidP="00E819A3">
            <w:pPr>
              <w:spacing w:before="60" w:after="60"/>
              <w:jc w:val="center"/>
              <w:rPr>
                <w:rFonts w:ascii="Arial" w:hAnsi="Arial" w:cs="Arial"/>
                <w:color w:val="000000" w:themeColor="text1"/>
                <w:sz w:val="18"/>
                <w:szCs w:val="18"/>
              </w:rPr>
            </w:pPr>
            <w:r w:rsidRPr="00150A4B">
              <w:rPr>
                <w:rFonts w:ascii="Arial" w:hAnsi="Arial" w:cs="Arial"/>
                <w:color w:val="000000" w:themeColor="text1"/>
                <w:sz w:val="18"/>
                <w:szCs w:val="18"/>
              </w:rPr>
              <w:t>1</w:t>
            </w:r>
          </w:p>
        </w:tc>
        <w:tc>
          <w:tcPr>
            <w:tcW w:w="679" w:type="pct"/>
            <w:vMerge/>
            <w:vAlign w:val="center"/>
          </w:tcPr>
          <w:p w14:paraId="29F141D0" w14:textId="77777777" w:rsidR="005808CD" w:rsidRPr="00150A4B" w:rsidRDefault="005808CD" w:rsidP="00E819A3">
            <w:pPr>
              <w:spacing w:before="60" w:after="60"/>
              <w:jc w:val="center"/>
              <w:rPr>
                <w:rFonts w:ascii="Arial" w:hAnsi="Arial" w:cs="Arial"/>
                <w:color w:val="000000" w:themeColor="text1"/>
                <w:sz w:val="18"/>
                <w:szCs w:val="18"/>
              </w:rPr>
            </w:pPr>
          </w:p>
        </w:tc>
      </w:tr>
      <w:tr w:rsidR="001819FB" w:rsidRPr="005D131F" w14:paraId="2BD5D598" w14:textId="77777777" w:rsidTr="00150A4B">
        <w:trPr>
          <w:cantSplit/>
          <w:trHeight w:val="193"/>
        </w:trPr>
        <w:tc>
          <w:tcPr>
            <w:tcW w:w="1089" w:type="pct"/>
            <w:vMerge/>
            <w:tcBorders>
              <w:left w:val="double" w:sz="4" w:space="0" w:color="auto"/>
            </w:tcBorders>
            <w:shd w:val="clear" w:color="auto" w:fill="auto"/>
            <w:vAlign w:val="center"/>
          </w:tcPr>
          <w:p w14:paraId="0B07F4B3" w14:textId="77777777" w:rsidR="005808CD" w:rsidRPr="00150A4B" w:rsidRDefault="005808CD" w:rsidP="00E819A3">
            <w:pPr>
              <w:spacing w:before="60" w:after="60"/>
              <w:jc w:val="center"/>
              <w:rPr>
                <w:rFonts w:ascii="Arial" w:hAnsi="Arial" w:cs="Arial"/>
                <w:b/>
                <w:color w:val="000000" w:themeColor="text1"/>
                <w:sz w:val="18"/>
                <w:szCs w:val="18"/>
              </w:rPr>
            </w:pPr>
          </w:p>
        </w:tc>
        <w:tc>
          <w:tcPr>
            <w:tcW w:w="1283" w:type="pct"/>
            <w:vMerge/>
            <w:shd w:val="clear" w:color="auto" w:fill="auto"/>
            <w:vAlign w:val="center"/>
          </w:tcPr>
          <w:p w14:paraId="4B433465" w14:textId="77777777" w:rsidR="005808CD" w:rsidRPr="00150A4B" w:rsidRDefault="005808CD" w:rsidP="00E819A3">
            <w:pPr>
              <w:spacing w:before="60" w:after="60"/>
              <w:jc w:val="center"/>
              <w:rPr>
                <w:rFonts w:ascii="Arial" w:hAnsi="Arial" w:cs="Arial"/>
                <w:color w:val="000000" w:themeColor="text1"/>
                <w:sz w:val="18"/>
                <w:szCs w:val="18"/>
              </w:rPr>
            </w:pPr>
          </w:p>
        </w:tc>
        <w:tc>
          <w:tcPr>
            <w:tcW w:w="1329" w:type="pct"/>
            <w:shd w:val="clear" w:color="auto" w:fill="auto"/>
            <w:vAlign w:val="center"/>
          </w:tcPr>
          <w:p w14:paraId="6C3DD776" w14:textId="1561746C" w:rsidR="005808CD" w:rsidRPr="00150A4B" w:rsidRDefault="005808CD" w:rsidP="00E819A3">
            <w:pPr>
              <w:spacing w:before="60" w:after="60"/>
              <w:jc w:val="center"/>
              <w:rPr>
                <w:rFonts w:ascii="Arial" w:hAnsi="Arial" w:cs="Arial"/>
                <w:bCs/>
                <w:color w:val="000000" w:themeColor="text1"/>
                <w:sz w:val="18"/>
                <w:szCs w:val="18"/>
              </w:rPr>
            </w:pPr>
            <w:r w:rsidRPr="00150A4B">
              <w:rPr>
                <w:rFonts w:ascii="Arial" w:hAnsi="Arial" w:cs="Arial"/>
                <w:bCs/>
                <w:color w:val="000000" w:themeColor="text1"/>
                <w:sz w:val="18"/>
                <w:szCs w:val="18"/>
              </w:rPr>
              <w:t>Liczba wybudowanych sieci kanalizacji sanitarnej szt.]</w:t>
            </w:r>
          </w:p>
        </w:tc>
        <w:tc>
          <w:tcPr>
            <w:tcW w:w="620" w:type="pct"/>
            <w:shd w:val="clear" w:color="auto" w:fill="auto"/>
            <w:vAlign w:val="center"/>
          </w:tcPr>
          <w:p w14:paraId="1B7FC2BB" w14:textId="07825879" w:rsidR="005808CD" w:rsidRPr="00150A4B" w:rsidRDefault="00150A4B" w:rsidP="00E819A3">
            <w:pPr>
              <w:spacing w:before="60" w:after="60"/>
              <w:jc w:val="center"/>
              <w:rPr>
                <w:rFonts w:ascii="Arial" w:hAnsi="Arial" w:cs="Arial"/>
                <w:color w:val="000000" w:themeColor="text1"/>
                <w:sz w:val="18"/>
                <w:szCs w:val="18"/>
              </w:rPr>
            </w:pPr>
            <w:r w:rsidRPr="00150A4B">
              <w:rPr>
                <w:rFonts w:ascii="Arial" w:hAnsi="Arial" w:cs="Arial"/>
                <w:color w:val="000000" w:themeColor="text1"/>
                <w:sz w:val="18"/>
                <w:szCs w:val="18"/>
              </w:rPr>
              <w:t>2</w:t>
            </w:r>
          </w:p>
        </w:tc>
        <w:tc>
          <w:tcPr>
            <w:tcW w:w="679" w:type="pct"/>
            <w:vMerge/>
            <w:vAlign w:val="center"/>
          </w:tcPr>
          <w:p w14:paraId="0F5E32F7" w14:textId="77777777" w:rsidR="005808CD" w:rsidRPr="00150A4B" w:rsidRDefault="005808CD" w:rsidP="00E819A3">
            <w:pPr>
              <w:spacing w:before="60" w:after="60"/>
              <w:jc w:val="center"/>
              <w:rPr>
                <w:rFonts w:ascii="Arial" w:hAnsi="Arial" w:cs="Arial"/>
                <w:color w:val="000000" w:themeColor="text1"/>
                <w:sz w:val="18"/>
                <w:szCs w:val="18"/>
              </w:rPr>
            </w:pPr>
          </w:p>
        </w:tc>
      </w:tr>
      <w:tr w:rsidR="001819FB" w:rsidRPr="005D131F" w14:paraId="5FF0285F" w14:textId="77777777" w:rsidTr="00150A4B">
        <w:trPr>
          <w:cantSplit/>
          <w:trHeight w:val="193"/>
        </w:trPr>
        <w:tc>
          <w:tcPr>
            <w:tcW w:w="1089" w:type="pct"/>
            <w:vMerge/>
            <w:tcBorders>
              <w:left w:val="double" w:sz="4" w:space="0" w:color="auto"/>
            </w:tcBorders>
            <w:shd w:val="clear" w:color="auto" w:fill="auto"/>
            <w:vAlign w:val="center"/>
          </w:tcPr>
          <w:p w14:paraId="456FF3F9" w14:textId="77777777" w:rsidR="005808CD" w:rsidRPr="00150A4B" w:rsidRDefault="005808CD" w:rsidP="00E819A3">
            <w:pPr>
              <w:spacing w:before="60" w:after="60"/>
              <w:jc w:val="center"/>
              <w:rPr>
                <w:rFonts w:ascii="Arial" w:hAnsi="Arial" w:cs="Arial"/>
                <w:b/>
                <w:color w:val="000000" w:themeColor="text1"/>
                <w:sz w:val="18"/>
                <w:szCs w:val="18"/>
              </w:rPr>
            </w:pPr>
          </w:p>
        </w:tc>
        <w:tc>
          <w:tcPr>
            <w:tcW w:w="1283" w:type="pct"/>
            <w:vMerge/>
            <w:shd w:val="clear" w:color="auto" w:fill="auto"/>
            <w:vAlign w:val="center"/>
          </w:tcPr>
          <w:p w14:paraId="72EF636E" w14:textId="77777777" w:rsidR="005808CD" w:rsidRPr="00150A4B" w:rsidRDefault="005808CD" w:rsidP="00E819A3">
            <w:pPr>
              <w:spacing w:before="60" w:after="60"/>
              <w:jc w:val="center"/>
              <w:rPr>
                <w:rFonts w:ascii="Arial" w:hAnsi="Arial" w:cs="Arial"/>
                <w:color w:val="000000" w:themeColor="text1"/>
                <w:sz w:val="18"/>
                <w:szCs w:val="18"/>
              </w:rPr>
            </w:pPr>
          </w:p>
        </w:tc>
        <w:tc>
          <w:tcPr>
            <w:tcW w:w="1329" w:type="pct"/>
            <w:shd w:val="clear" w:color="auto" w:fill="auto"/>
            <w:vAlign w:val="center"/>
          </w:tcPr>
          <w:p w14:paraId="64C67A34" w14:textId="2534BEDD" w:rsidR="005808CD" w:rsidRPr="00150A4B" w:rsidRDefault="005808CD" w:rsidP="00E819A3">
            <w:pPr>
              <w:spacing w:before="60" w:after="60"/>
              <w:jc w:val="center"/>
              <w:rPr>
                <w:rFonts w:ascii="Arial" w:hAnsi="Arial" w:cs="Arial"/>
                <w:bCs/>
                <w:color w:val="000000" w:themeColor="text1"/>
                <w:sz w:val="18"/>
                <w:szCs w:val="18"/>
              </w:rPr>
            </w:pPr>
            <w:r w:rsidRPr="00150A4B">
              <w:rPr>
                <w:rFonts w:ascii="Arial" w:hAnsi="Arial" w:cs="Arial"/>
                <w:bCs/>
                <w:color w:val="000000" w:themeColor="text1"/>
                <w:sz w:val="18"/>
                <w:szCs w:val="18"/>
              </w:rPr>
              <w:t>Liczba rozbudowanych istniejących oczyszczalni ścieków [szt.]</w:t>
            </w:r>
          </w:p>
        </w:tc>
        <w:tc>
          <w:tcPr>
            <w:tcW w:w="620" w:type="pct"/>
            <w:shd w:val="clear" w:color="auto" w:fill="auto"/>
            <w:vAlign w:val="center"/>
          </w:tcPr>
          <w:p w14:paraId="2D4B17D9" w14:textId="205FC968" w:rsidR="005808CD" w:rsidRPr="00150A4B" w:rsidRDefault="005808CD" w:rsidP="00E819A3">
            <w:pPr>
              <w:spacing w:before="60" w:after="60"/>
              <w:jc w:val="center"/>
              <w:rPr>
                <w:rFonts w:ascii="Arial" w:hAnsi="Arial" w:cs="Arial"/>
                <w:color w:val="000000" w:themeColor="text1"/>
                <w:sz w:val="18"/>
                <w:szCs w:val="18"/>
              </w:rPr>
            </w:pPr>
            <w:r w:rsidRPr="00150A4B">
              <w:rPr>
                <w:rFonts w:ascii="Arial" w:hAnsi="Arial" w:cs="Arial"/>
                <w:color w:val="000000" w:themeColor="text1"/>
                <w:sz w:val="18"/>
                <w:szCs w:val="18"/>
              </w:rPr>
              <w:t>1</w:t>
            </w:r>
          </w:p>
        </w:tc>
        <w:tc>
          <w:tcPr>
            <w:tcW w:w="679" w:type="pct"/>
            <w:vMerge/>
            <w:vAlign w:val="center"/>
          </w:tcPr>
          <w:p w14:paraId="34DEBC72" w14:textId="77777777" w:rsidR="005808CD" w:rsidRPr="00150A4B" w:rsidRDefault="005808CD" w:rsidP="00E819A3">
            <w:pPr>
              <w:spacing w:before="60" w:after="60"/>
              <w:jc w:val="center"/>
              <w:rPr>
                <w:rFonts w:ascii="Arial" w:hAnsi="Arial" w:cs="Arial"/>
                <w:color w:val="000000" w:themeColor="text1"/>
                <w:sz w:val="18"/>
                <w:szCs w:val="18"/>
              </w:rPr>
            </w:pPr>
          </w:p>
        </w:tc>
      </w:tr>
      <w:tr w:rsidR="001819FB" w:rsidRPr="005D131F" w14:paraId="26C57AAC" w14:textId="77777777" w:rsidTr="00150A4B">
        <w:trPr>
          <w:cantSplit/>
          <w:trHeight w:val="193"/>
        </w:trPr>
        <w:tc>
          <w:tcPr>
            <w:tcW w:w="1089" w:type="pct"/>
            <w:vMerge/>
            <w:tcBorders>
              <w:left w:val="double" w:sz="4" w:space="0" w:color="auto"/>
            </w:tcBorders>
            <w:shd w:val="clear" w:color="auto" w:fill="auto"/>
            <w:vAlign w:val="center"/>
          </w:tcPr>
          <w:p w14:paraId="1B499EE1" w14:textId="77777777" w:rsidR="005808CD" w:rsidRPr="00150A4B" w:rsidRDefault="005808CD" w:rsidP="00E819A3">
            <w:pPr>
              <w:spacing w:before="60" w:after="60"/>
              <w:jc w:val="center"/>
              <w:rPr>
                <w:rFonts w:ascii="Arial" w:hAnsi="Arial" w:cs="Arial"/>
                <w:b/>
                <w:color w:val="000000" w:themeColor="text1"/>
                <w:sz w:val="18"/>
                <w:szCs w:val="18"/>
              </w:rPr>
            </w:pPr>
          </w:p>
        </w:tc>
        <w:tc>
          <w:tcPr>
            <w:tcW w:w="1283" w:type="pct"/>
            <w:vMerge/>
            <w:shd w:val="clear" w:color="auto" w:fill="auto"/>
            <w:vAlign w:val="center"/>
          </w:tcPr>
          <w:p w14:paraId="7260D376" w14:textId="77777777" w:rsidR="005808CD" w:rsidRPr="00150A4B" w:rsidRDefault="005808CD" w:rsidP="00E819A3">
            <w:pPr>
              <w:spacing w:before="60" w:after="60"/>
              <w:jc w:val="center"/>
              <w:rPr>
                <w:rFonts w:ascii="Arial" w:hAnsi="Arial" w:cs="Arial"/>
                <w:color w:val="000000" w:themeColor="text1"/>
                <w:sz w:val="18"/>
                <w:szCs w:val="18"/>
              </w:rPr>
            </w:pPr>
          </w:p>
        </w:tc>
        <w:tc>
          <w:tcPr>
            <w:tcW w:w="1329" w:type="pct"/>
            <w:shd w:val="clear" w:color="auto" w:fill="auto"/>
            <w:vAlign w:val="center"/>
          </w:tcPr>
          <w:p w14:paraId="079D38C7" w14:textId="2E88CA83" w:rsidR="005808CD" w:rsidRPr="00150A4B" w:rsidRDefault="005808CD" w:rsidP="00E819A3">
            <w:pPr>
              <w:spacing w:before="60" w:after="60"/>
              <w:jc w:val="center"/>
              <w:rPr>
                <w:rFonts w:ascii="Arial" w:hAnsi="Arial" w:cs="Arial"/>
                <w:bCs/>
                <w:color w:val="000000" w:themeColor="text1"/>
                <w:sz w:val="18"/>
                <w:szCs w:val="18"/>
              </w:rPr>
            </w:pPr>
            <w:r w:rsidRPr="00150A4B">
              <w:rPr>
                <w:rFonts w:ascii="Arial" w:hAnsi="Arial" w:cs="Arial"/>
                <w:bCs/>
                <w:color w:val="000000" w:themeColor="text1"/>
                <w:sz w:val="18"/>
                <w:szCs w:val="18"/>
              </w:rPr>
              <w:t>Liczba przebudowanych sieci kanalizacyjnej [szt.]</w:t>
            </w:r>
          </w:p>
        </w:tc>
        <w:tc>
          <w:tcPr>
            <w:tcW w:w="620" w:type="pct"/>
            <w:shd w:val="clear" w:color="auto" w:fill="auto"/>
            <w:vAlign w:val="center"/>
          </w:tcPr>
          <w:p w14:paraId="3597D4C7" w14:textId="15BE6FC1" w:rsidR="005808CD" w:rsidRPr="00150A4B" w:rsidRDefault="005808CD" w:rsidP="00E819A3">
            <w:pPr>
              <w:spacing w:before="60" w:after="60"/>
              <w:jc w:val="center"/>
              <w:rPr>
                <w:rFonts w:ascii="Arial" w:hAnsi="Arial" w:cs="Arial"/>
                <w:color w:val="000000" w:themeColor="text1"/>
                <w:sz w:val="18"/>
                <w:szCs w:val="18"/>
              </w:rPr>
            </w:pPr>
            <w:r w:rsidRPr="00150A4B">
              <w:rPr>
                <w:rFonts w:ascii="Arial" w:hAnsi="Arial" w:cs="Arial"/>
                <w:color w:val="000000" w:themeColor="text1"/>
                <w:sz w:val="18"/>
                <w:szCs w:val="18"/>
              </w:rPr>
              <w:t>1</w:t>
            </w:r>
          </w:p>
        </w:tc>
        <w:tc>
          <w:tcPr>
            <w:tcW w:w="679" w:type="pct"/>
            <w:vMerge/>
            <w:vAlign w:val="center"/>
          </w:tcPr>
          <w:p w14:paraId="1CCAAFC3" w14:textId="77777777" w:rsidR="005808CD" w:rsidRPr="00150A4B" w:rsidRDefault="005808CD" w:rsidP="00E819A3">
            <w:pPr>
              <w:spacing w:before="60" w:after="60"/>
              <w:jc w:val="center"/>
              <w:rPr>
                <w:rFonts w:ascii="Arial" w:hAnsi="Arial" w:cs="Arial"/>
                <w:color w:val="000000" w:themeColor="text1"/>
                <w:sz w:val="18"/>
                <w:szCs w:val="18"/>
              </w:rPr>
            </w:pPr>
          </w:p>
        </w:tc>
      </w:tr>
      <w:tr w:rsidR="001819FB" w:rsidRPr="005D131F" w14:paraId="24F870BE" w14:textId="77777777" w:rsidTr="00150A4B">
        <w:trPr>
          <w:cantSplit/>
          <w:trHeight w:val="193"/>
        </w:trPr>
        <w:tc>
          <w:tcPr>
            <w:tcW w:w="1089" w:type="pct"/>
            <w:vMerge/>
            <w:tcBorders>
              <w:left w:val="double" w:sz="4" w:space="0" w:color="auto"/>
            </w:tcBorders>
            <w:shd w:val="clear" w:color="auto" w:fill="auto"/>
            <w:vAlign w:val="center"/>
          </w:tcPr>
          <w:p w14:paraId="00FFE01F" w14:textId="77777777" w:rsidR="005808CD" w:rsidRPr="00150A4B" w:rsidRDefault="005808CD" w:rsidP="00E819A3">
            <w:pPr>
              <w:spacing w:before="60" w:after="60"/>
              <w:jc w:val="center"/>
              <w:rPr>
                <w:rFonts w:ascii="Arial" w:hAnsi="Arial" w:cs="Arial"/>
                <w:b/>
                <w:color w:val="000000" w:themeColor="text1"/>
                <w:sz w:val="18"/>
                <w:szCs w:val="18"/>
              </w:rPr>
            </w:pPr>
          </w:p>
        </w:tc>
        <w:tc>
          <w:tcPr>
            <w:tcW w:w="1283" w:type="pct"/>
            <w:vMerge/>
            <w:shd w:val="clear" w:color="auto" w:fill="auto"/>
            <w:vAlign w:val="center"/>
          </w:tcPr>
          <w:p w14:paraId="7345AB3F" w14:textId="77777777" w:rsidR="005808CD" w:rsidRPr="00150A4B" w:rsidRDefault="005808CD" w:rsidP="00E819A3">
            <w:pPr>
              <w:spacing w:before="60" w:after="60"/>
              <w:jc w:val="center"/>
              <w:rPr>
                <w:rFonts w:ascii="Arial" w:hAnsi="Arial" w:cs="Arial"/>
                <w:color w:val="000000" w:themeColor="text1"/>
                <w:sz w:val="18"/>
                <w:szCs w:val="18"/>
              </w:rPr>
            </w:pPr>
          </w:p>
        </w:tc>
        <w:tc>
          <w:tcPr>
            <w:tcW w:w="1329" w:type="pct"/>
            <w:shd w:val="clear" w:color="auto" w:fill="auto"/>
            <w:vAlign w:val="center"/>
          </w:tcPr>
          <w:p w14:paraId="52C7939C" w14:textId="2811A6FA" w:rsidR="005808CD" w:rsidRPr="00150A4B" w:rsidRDefault="005808CD" w:rsidP="00E819A3">
            <w:pPr>
              <w:spacing w:before="60" w:after="60"/>
              <w:jc w:val="center"/>
              <w:rPr>
                <w:rFonts w:ascii="Arial" w:hAnsi="Arial" w:cs="Arial"/>
                <w:bCs/>
                <w:color w:val="000000" w:themeColor="text1"/>
                <w:sz w:val="18"/>
                <w:szCs w:val="18"/>
              </w:rPr>
            </w:pPr>
            <w:r w:rsidRPr="00150A4B">
              <w:rPr>
                <w:rFonts w:ascii="Arial" w:hAnsi="Arial" w:cs="Arial"/>
                <w:bCs/>
                <w:color w:val="000000" w:themeColor="text1"/>
                <w:sz w:val="18"/>
                <w:szCs w:val="18"/>
              </w:rPr>
              <w:t>Liczba przebudowanych sieci wodociągowej [szt.]</w:t>
            </w:r>
          </w:p>
        </w:tc>
        <w:tc>
          <w:tcPr>
            <w:tcW w:w="620" w:type="pct"/>
            <w:shd w:val="clear" w:color="auto" w:fill="auto"/>
            <w:vAlign w:val="center"/>
          </w:tcPr>
          <w:p w14:paraId="4D76B97D" w14:textId="45D1F1D7" w:rsidR="005808CD" w:rsidRPr="00150A4B" w:rsidRDefault="005808CD" w:rsidP="00E819A3">
            <w:pPr>
              <w:spacing w:before="60" w:after="60"/>
              <w:jc w:val="center"/>
              <w:rPr>
                <w:rFonts w:ascii="Arial" w:hAnsi="Arial" w:cs="Arial"/>
                <w:color w:val="000000" w:themeColor="text1"/>
                <w:sz w:val="18"/>
                <w:szCs w:val="18"/>
              </w:rPr>
            </w:pPr>
            <w:r w:rsidRPr="00150A4B">
              <w:rPr>
                <w:rFonts w:ascii="Arial" w:hAnsi="Arial" w:cs="Arial"/>
                <w:color w:val="000000" w:themeColor="text1"/>
                <w:sz w:val="18"/>
                <w:szCs w:val="18"/>
              </w:rPr>
              <w:t>1</w:t>
            </w:r>
          </w:p>
        </w:tc>
        <w:tc>
          <w:tcPr>
            <w:tcW w:w="679" w:type="pct"/>
            <w:vMerge/>
            <w:vAlign w:val="center"/>
          </w:tcPr>
          <w:p w14:paraId="5EB6C6E0" w14:textId="77777777" w:rsidR="005808CD" w:rsidRPr="00150A4B" w:rsidRDefault="005808CD" w:rsidP="00E819A3">
            <w:pPr>
              <w:spacing w:before="60" w:after="60"/>
              <w:jc w:val="center"/>
              <w:rPr>
                <w:rFonts w:ascii="Arial" w:hAnsi="Arial" w:cs="Arial"/>
                <w:color w:val="000000" w:themeColor="text1"/>
                <w:sz w:val="18"/>
                <w:szCs w:val="18"/>
              </w:rPr>
            </w:pPr>
          </w:p>
        </w:tc>
      </w:tr>
      <w:tr w:rsidR="001819FB" w:rsidRPr="005D131F" w14:paraId="61F275B1" w14:textId="77777777" w:rsidTr="00150A4B">
        <w:trPr>
          <w:cantSplit/>
          <w:trHeight w:val="193"/>
        </w:trPr>
        <w:tc>
          <w:tcPr>
            <w:tcW w:w="1089" w:type="pct"/>
            <w:vMerge/>
            <w:tcBorders>
              <w:left w:val="double" w:sz="4" w:space="0" w:color="auto"/>
            </w:tcBorders>
            <w:shd w:val="clear" w:color="auto" w:fill="auto"/>
            <w:vAlign w:val="center"/>
          </w:tcPr>
          <w:p w14:paraId="019191C7" w14:textId="77777777" w:rsidR="005808CD" w:rsidRPr="00150A4B" w:rsidRDefault="005808CD" w:rsidP="00E819A3">
            <w:pPr>
              <w:spacing w:before="60" w:after="60"/>
              <w:jc w:val="center"/>
              <w:rPr>
                <w:rFonts w:ascii="Arial" w:hAnsi="Arial" w:cs="Arial"/>
                <w:b/>
                <w:color w:val="000000" w:themeColor="text1"/>
                <w:sz w:val="18"/>
                <w:szCs w:val="18"/>
              </w:rPr>
            </w:pPr>
          </w:p>
        </w:tc>
        <w:tc>
          <w:tcPr>
            <w:tcW w:w="1283" w:type="pct"/>
            <w:vMerge/>
            <w:shd w:val="clear" w:color="auto" w:fill="auto"/>
            <w:vAlign w:val="center"/>
          </w:tcPr>
          <w:p w14:paraId="48922488" w14:textId="77777777" w:rsidR="005808CD" w:rsidRPr="00150A4B" w:rsidRDefault="005808CD" w:rsidP="00E819A3">
            <w:pPr>
              <w:spacing w:before="60" w:after="60"/>
              <w:jc w:val="center"/>
              <w:rPr>
                <w:rFonts w:ascii="Arial" w:hAnsi="Arial" w:cs="Arial"/>
                <w:color w:val="000000" w:themeColor="text1"/>
                <w:sz w:val="18"/>
                <w:szCs w:val="18"/>
              </w:rPr>
            </w:pPr>
          </w:p>
        </w:tc>
        <w:tc>
          <w:tcPr>
            <w:tcW w:w="1329" w:type="pct"/>
            <w:shd w:val="clear" w:color="auto" w:fill="auto"/>
            <w:vAlign w:val="center"/>
          </w:tcPr>
          <w:p w14:paraId="299059D0" w14:textId="256188AD" w:rsidR="005808CD" w:rsidRPr="00150A4B" w:rsidRDefault="005808CD" w:rsidP="00E819A3">
            <w:pPr>
              <w:spacing w:before="60" w:after="60"/>
              <w:jc w:val="center"/>
              <w:rPr>
                <w:rFonts w:ascii="Arial" w:hAnsi="Arial" w:cs="Arial"/>
                <w:bCs/>
                <w:color w:val="000000" w:themeColor="text1"/>
                <w:sz w:val="18"/>
                <w:szCs w:val="18"/>
              </w:rPr>
            </w:pPr>
            <w:r w:rsidRPr="00150A4B">
              <w:rPr>
                <w:rFonts w:ascii="Arial" w:hAnsi="Arial" w:cs="Arial"/>
                <w:bCs/>
                <w:color w:val="000000" w:themeColor="text1"/>
                <w:sz w:val="18"/>
                <w:szCs w:val="18"/>
              </w:rPr>
              <w:t>Liczba wybudowanych przydomowych oczyszczalni ścieków [szt.]</w:t>
            </w:r>
          </w:p>
        </w:tc>
        <w:tc>
          <w:tcPr>
            <w:tcW w:w="620" w:type="pct"/>
            <w:shd w:val="clear" w:color="auto" w:fill="auto"/>
            <w:vAlign w:val="center"/>
          </w:tcPr>
          <w:p w14:paraId="21D24ECA" w14:textId="3BABA5B6" w:rsidR="005808CD" w:rsidRPr="00150A4B" w:rsidRDefault="005808CD" w:rsidP="00E819A3">
            <w:pPr>
              <w:spacing w:before="60" w:after="60"/>
              <w:jc w:val="center"/>
              <w:rPr>
                <w:rFonts w:ascii="Arial" w:hAnsi="Arial" w:cs="Arial"/>
                <w:color w:val="000000" w:themeColor="text1"/>
                <w:sz w:val="18"/>
                <w:szCs w:val="18"/>
              </w:rPr>
            </w:pPr>
            <w:r w:rsidRPr="00150A4B">
              <w:rPr>
                <w:rFonts w:ascii="Arial" w:hAnsi="Arial" w:cs="Arial"/>
                <w:color w:val="000000" w:themeColor="text1"/>
                <w:sz w:val="18"/>
                <w:szCs w:val="18"/>
              </w:rPr>
              <w:t>219</w:t>
            </w:r>
          </w:p>
        </w:tc>
        <w:tc>
          <w:tcPr>
            <w:tcW w:w="679" w:type="pct"/>
            <w:vMerge/>
            <w:vAlign w:val="center"/>
          </w:tcPr>
          <w:p w14:paraId="1C256723" w14:textId="77777777" w:rsidR="005808CD" w:rsidRPr="00150A4B" w:rsidRDefault="005808CD" w:rsidP="00E819A3">
            <w:pPr>
              <w:spacing w:before="60" w:after="60"/>
              <w:jc w:val="center"/>
              <w:rPr>
                <w:rFonts w:ascii="Arial" w:hAnsi="Arial" w:cs="Arial"/>
                <w:color w:val="000000" w:themeColor="text1"/>
                <w:sz w:val="18"/>
                <w:szCs w:val="18"/>
              </w:rPr>
            </w:pPr>
          </w:p>
        </w:tc>
      </w:tr>
      <w:tr w:rsidR="001819FB" w:rsidRPr="005D131F" w14:paraId="15A7FC32" w14:textId="77777777" w:rsidTr="00150A4B">
        <w:trPr>
          <w:cantSplit/>
          <w:trHeight w:val="290"/>
        </w:trPr>
        <w:tc>
          <w:tcPr>
            <w:tcW w:w="1089" w:type="pct"/>
            <w:vMerge w:val="restart"/>
            <w:tcBorders>
              <w:left w:val="double" w:sz="4" w:space="0" w:color="auto"/>
            </w:tcBorders>
            <w:shd w:val="clear" w:color="auto" w:fill="auto"/>
            <w:vAlign w:val="center"/>
          </w:tcPr>
          <w:p w14:paraId="61CA2171" w14:textId="15648671" w:rsidR="005808CD" w:rsidRPr="00150A4B" w:rsidRDefault="005808CD" w:rsidP="00E819A3">
            <w:pPr>
              <w:spacing w:before="60" w:after="60"/>
              <w:jc w:val="center"/>
              <w:rPr>
                <w:rFonts w:ascii="Arial" w:hAnsi="Arial" w:cs="Arial"/>
                <w:color w:val="000000" w:themeColor="text1"/>
                <w:sz w:val="18"/>
                <w:szCs w:val="18"/>
              </w:rPr>
            </w:pPr>
            <w:r w:rsidRPr="00150A4B">
              <w:rPr>
                <w:rFonts w:ascii="Arial" w:hAnsi="Arial" w:cs="Arial"/>
                <w:b/>
                <w:bCs/>
                <w:color w:val="000000" w:themeColor="text1"/>
                <w:sz w:val="18"/>
                <w:szCs w:val="18"/>
              </w:rPr>
              <w:t>GOSPODARKA ODPADAMI I ZAPOBIEGANIE POWSTAWANIU ODPADÓW</w:t>
            </w:r>
          </w:p>
        </w:tc>
        <w:tc>
          <w:tcPr>
            <w:tcW w:w="1283" w:type="pct"/>
            <w:vMerge w:val="restart"/>
            <w:shd w:val="clear" w:color="auto" w:fill="auto"/>
            <w:vAlign w:val="center"/>
          </w:tcPr>
          <w:p w14:paraId="2271D2EE" w14:textId="128C24F0" w:rsidR="005808CD" w:rsidRPr="00150A4B" w:rsidRDefault="005808CD" w:rsidP="00E819A3">
            <w:pPr>
              <w:spacing w:before="60" w:after="60"/>
              <w:jc w:val="center"/>
              <w:rPr>
                <w:rFonts w:ascii="Arial" w:hAnsi="Arial" w:cs="Arial"/>
                <w:color w:val="000000" w:themeColor="text1"/>
                <w:sz w:val="18"/>
                <w:szCs w:val="18"/>
              </w:rPr>
            </w:pPr>
            <w:r w:rsidRPr="00150A4B">
              <w:rPr>
                <w:rFonts w:ascii="Arial" w:hAnsi="Arial" w:cs="Arial"/>
                <w:color w:val="000000" w:themeColor="text1"/>
                <w:sz w:val="18"/>
                <w:szCs w:val="18"/>
              </w:rPr>
              <w:t>ZRÓWNOWAŻONY ROZWÓJ SYSTEMU GOSPODAROWANIA ODPADAMI</w:t>
            </w:r>
          </w:p>
        </w:tc>
        <w:tc>
          <w:tcPr>
            <w:tcW w:w="1329" w:type="pct"/>
            <w:shd w:val="clear" w:color="auto" w:fill="auto"/>
            <w:vAlign w:val="center"/>
          </w:tcPr>
          <w:p w14:paraId="03B5B700" w14:textId="4A8F1CC2" w:rsidR="005808CD" w:rsidRPr="00150A4B" w:rsidRDefault="005808CD" w:rsidP="00E819A3">
            <w:pPr>
              <w:spacing w:before="60" w:after="60"/>
              <w:jc w:val="center"/>
              <w:rPr>
                <w:rFonts w:ascii="Arial" w:hAnsi="Arial" w:cs="Arial"/>
                <w:bCs/>
                <w:color w:val="000000" w:themeColor="text1"/>
                <w:sz w:val="18"/>
                <w:szCs w:val="18"/>
              </w:rPr>
            </w:pPr>
            <w:r w:rsidRPr="00150A4B">
              <w:rPr>
                <w:rFonts w:ascii="Arial" w:hAnsi="Arial" w:cs="Arial"/>
                <w:bCs/>
                <w:color w:val="000000" w:themeColor="text1"/>
                <w:sz w:val="18"/>
                <w:szCs w:val="18"/>
              </w:rPr>
              <w:t>Liczba wybudowanych PSZOK [szt.]</w:t>
            </w:r>
          </w:p>
        </w:tc>
        <w:tc>
          <w:tcPr>
            <w:tcW w:w="620" w:type="pct"/>
            <w:shd w:val="clear" w:color="auto" w:fill="auto"/>
            <w:vAlign w:val="center"/>
          </w:tcPr>
          <w:p w14:paraId="6D3A39DD" w14:textId="6F4F2D38" w:rsidR="005808CD" w:rsidRPr="00150A4B" w:rsidRDefault="005808CD" w:rsidP="00E819A3">
            <w:pPr>
              <w:spacing w:before="60" w:after="60"/>
              <w:jc w:val="center"/>
              <w:rPr>
                <w:rFonts w:ascii="Arial" w:hAnsi="Arial" w:cs="Arial"/>
                <w:color w:val="000000" w:themeColor="text1"/>
                <w:sz w:val="18"/>
                <w:szCs w:val="18"/>
              </w:rPr>
            </w:pPr>
            <w:r w:rsidRPr="00150A4B">
              <w:rPr>
                <w:rFonts w:ascii="Arial" w:hAnsi="Arial" w:cs="Arial"/>
                <w:color w:val="000000" w:themeColor="text1"/>
                <w:sz w:val="18"/>
                <w:szCs w:val="18"/>
              </w:rPr>
              <w:t>1</w:t>
            </w:r>
          </w:p>
        </w:tc>
        <w:tc>
          <w:tcPr>
            <w:tcW w:w="679" w:type="pct"/>
            <w:vMerge w:val="restart"/>
            <w:shd w:val="clear" w:color="auto" w:fill="auto"/>
            <w:vAlign w:val="center"/>
          </w:tcPr>
          <w:p w14:paraId="6CA7A864" w14:textId="77777777" w:rsidR="005D131F" w:rsidRPr="00150A4B" w:rsidRDefault="005D131F" w:rsidP="005D131F">
            <w:pPr>
              <w:spacing w:before="60" w:after="60"/>
              <w:jc w:val="center"/>
              <w:rPr>
                <w:rFonts w:ascii="Arial" w:hAnsi="Arial" w:cs="Arial"/>
                <w:color w:val="000000" w:themeColor="text1"/>
                <w:sz w:val="18"/>
                <w:szCs w:val="18"/>
                <w:lang w:val="pl"/>
              </w:rPr>
            </w:pPr>
            <w:r w:rsidRPr="00150A4B">
              <w:rPr>
                <w:rFonts w:ascii="Arial" w:hAnsi="Arial" w:cs="Arial"/>
                <w:color w:val="000000" w:themeColor="text1"/>
                <w:sz w:val="18"/>
                <w:szCs w:val="18"/>
                <w:lang w:val="pl"/>
              </w:rPr>
              <w:t>Ilość odpadów ogółem wytworzonych w ciągu roku</w:t>
            </w:r>
          </w:p>
          <w:p w14:paraId="76F3E31C" w14:textId="77777777" w:rsidR="005D131F" w:rsidRPr="00150A4B" w:rsidRDefault="005D131F" w:rsidP="005D131F">
            <w:pPr>
              <w:spacing w:before="60" w:after="60"/>
              <w:jc w:val="center"/>
              <w:rPr>
                <w:rFonts w:ascii="Arial" w:hAnsi="Arial" w:cs="Arial"/>
                <w:color w:val="000000" w:themeColor="text1"/>
                <w:sz w:val="18"/>
                <w:szCs w:val="18"/>
                <w:lang w:val="pl"/>
              </w:rPr>
            </w:pPr>
          </w:p>
          <w:p w14:paraId="055CA0D6" w14:textId="785695BF" w:rsidR="005D131F" w:rsidRPr="00150A4B" w:rsidRDefault="005D131F" w:rsidP="005D131F">
            <w:pPr>
              <w:spacing w:before="60" w:after="60"/>
              <w:jc w:val="center"/>
              <w:rPr>
                <w:rFonts w:ascii="Arial" w:hAnsi="Arial" w:cs="Arial"/>
                <w:color w:val="000000" w:themeColor="text1"/>
                <w:sz w:val="18"/>
                <w:szCs w:val="18"/>
                <w:lang w:val="pl"/>
              </w:rPr>
            </w:pPr>
            <w:r w:rsidRPr="00150A4B">
              <w:rPr>
                <w:rFonts w:ascii="Arial" w:hAnsi="Arial" w:cs="Arial"/>
                <w:color w:val="000000" w:themeColor="text1"/>
                <w:sz w:val="18"/>
                <w:szCs w:val="18"/>
                <w:lang w:val="pl"/>
              </w:rPr>
              <w:t>Ilość odpadów selektywnie zebranych z terenu gminy</w:t>
            </w:r>
            <w:r w:rsidR="00015180">
              <w:rPr>
                <w:rFonts w:ascii="Arial" w:hAnsi="Arial" w:cs="Arial"/>
                <w:color w:val="000000" w:themeColor="text1"/>
                <w:sz w:val="18"/>
                <w:szCs w:val="18"/>
                <w:lang w:val="pl"/>
              </w:rPr>
              <w:t xml:space="preserve"> i miasta</w:t>
            </w:r>
          </w:p>
          <w:p w14:paraId="4D92E85D" w14:textId="77777777" w:rsidR="005D131F" w:rsidRPr="00150A4B" w:rsidRDefault="005D131F" w:rsidP="005D131F">
            <w:pPr>
              <w:spacing w:before="60" w:after="60"/>
              <w:jc w:val="center"/>
              <w:rPr>
                <w:rFonts w:ascii="Arial" w:hAnsi="Arial" w:cs="Arial"/>
                <w:color w:val="000000" w:themeColor="text1"/>
                <w:sz w:val="18"/>
                <w:szCs w:val="18"/>
                <w:lang w:val="pl"/>
              </w:rPr>
            </w:pPr>
          </w:p>
          <w:p w14:paraId="6DCABC55" w14:textId="738ADFED" w:rsidR="005808CD" w:rsidRPr="00150A4B" w:rsidRDefault="005D131F" w:rsidP="005D131F">
            <w:pPr>
              <w:spacing w:before="60" w:after="60"/>
              <w:jc w:val="center"/>
              <w:rPr>
                <w:rFonts w:ascii="Arial" w:hAnsi="Arial" w:cs="Arial"/>
                <w:color w:val="000000" w:themeColor="text1"/>
                <w:sz w:val="18"/>
                <w:szCs w:val="18"/>
                <w:lang w:val="pl"/>
              </w:rPr>
            </w:pPr>
            <w:r w:rsidRPr="00150A4B">
              <w:rPr>
                <w:rFonts w:ascii="Arial" w:hAnsi="Arial" w:cs="Arial"/>
                <w:color w:val="000000" w:themeColor="text1"/>
                <w:sz w:val="18"/>
                <w:szCs w:val="18"/>
                <w:lang w:val="pl"/>
              </w:rPr>
              <w:t>% poziomy recyklingu</w:t>
            </w:r>
          </w:p>
        </w:tc>
      </w:tr>
      <w:tr w:rsidR="001819FB" w:rsidRPr="005D131F" w14:paraId="6D1A554D" w14:textId="77777777" w:rsidTr="00150A4B">
        <w:trPr>
          <w:cantSplit/>
          <w:trHeight w:val="1070"/>
        </w:trPr>
        <w:tc>
          <w:tcPr>
            <w:tcW w:w="1089" w:type="pct"/>
            <w:vMerge/>
            <w:tcBorders>
              <w:left w:val="double" w:sz="4" w:space="0" w:color="auto"/>
            </w:tcBorders>
            <w:shd w:val="clear" w:color="auto" w:fill="auto"/>
            <w:vAlign w:val="center"/>
          </w:tcPr>
          <w:p w14:paraId="055D27E6" w14:textId="77777777" w:rsidR="005808CD" w:rsidRPr="00150A4B" w:rsidRDefault="005808CD" w:rsidP="00E819A3">
            <w:pPr>
              <w:spacing w:before="60" w:after="60"/>
              <w:jc w:val="center"/>
              <w:rPr>
                <w:rFonts w:ascii="Arial" w:hAnsi="Arial" w:cs="Arial"/>
                <w:b/>
                <w:bCs/>
                <w:color w:val="000000" w:themeColor="text1"/>
                <w:sz w:val="18"/>
                <w:szCs w:val="18"/>
              </w:rPr>
            </w:pPr>
          </w:p>
        </w:tc>
        <w:tc>
          <w:tcPr>
            <w:tcW w:w="1283" w:type="pct"/>
            <w:vMerge/>
            <w:shd w:val="clear" w:color="auto" w:fill="auto"/>
            <w:vAlign w:val="center"/>
          </w:tcPr>
          <w:p w14:paraId="61D051FC" w14:textId="77777777" w:rsidR="005808CD" w:rsidRPr="00150A4B" w:rsidRDefault="005808CD" w:rsidP="00E819A3">
            <w:pPr>
              <w:spacing w:before="60" w:after="60"/>
              <w:jc w:val="center"/>
              <w:rPr>
                <w:rFonts w:ascii="Arial" w:hAnsi="Arial" w:cs="Arial"/>
                <w:color w:val="000000" w:themeColor="text1"/>
                <w:sz w:val="18"/>
                <w:szCs w:val="18"/>
              </w:rPr>
            </w:pPr>
          </w:p>
        </w:tc>
        <w:tc>
          <w:tcPr>
            <w:tcW w:w="1329" w:type="pct"/>
            <w:shd w:val="clear" w:color="auto" w:fill="auto"/>
            <w:vAlign w:val="center"/>
          </w:tcPr>
          <w:p w14:paraId="0FE60991" w14:textId="5B61064E" w:rsidR="005808CD" w:rsidRPr="00150A4B" w:rsidRDefault="005808CD" w:rsidP="00E819A3">
            <w:pPr>
              <w:spacing w:before="60" w:after="60"/>
              <w:jc w:val="center"/>
              <w:rPr>
                <w:rFonts w:ascii="Arial" w:hAnsi="Arial" w:cs="Arial"/>
                <w:bCs/>
                <w:color w:val="000000" w:themeColor="text1"/>
                <w:sz w:val="18"/>
                <w:szCs w:val="18"/>
              </w:rPr>
            </w:pPr>
            <w:r w:rsidRPr="00150A4B">
              <w:rPr>
                <w:rFonts w:ascii="Arial" w:hAnsi="Arial" w:cs="Arial"/>
                <w:bCs/>
                <w:color w:val="000000" w:themeColor="text1"/>
                <w:sz w:val="18"/>
                <w:szCs w:val="18"/>
              </w:rPr>
              <w:t xml:space="preserve">Utrzymanie czystości </w:t>
            </w:r>
          </w:p>
        </w:tc>
        <w:tc>
          <w:tcPr>
            <w:tcW w:w="620" w:type="pct"/>
            <w:shd w:val="clear" w:color="auto" w:fill="auto"/>
            <w:vAlign w:val="center"/>
          </w:tcPr>
          <w:p w14:paraId="0709AB10" w14:textId="185AC867" w:rsidR="005808CD" w:rsidRPr="00150A4B" w:rsidRDefault="005808CD" w:rsidP="00E819A3">
            <w:pPr>
              <w:spacing w:before="60" w:after="60"/>
              <w:jc w:val="center"/>
              <w:rPr>
                <w:rFonts w:ascii="Arial" w:hAnsi="Arial" w:cs="Arial"/>
                <w:color w:val="000000" w:themeColor="text1"/>
                <w:sz w:val="18"/>
                <w:szCs w:val="18"/>
              </w:rPr>
            </w:pPr>
            <w:r w:rsidRPr="00150A4B">
              <w:rPr>
                <w:rFonts w:ascii="Arial" w:hAnsi="Arial" w:cs="Arial"/>
                <w:color w:val="000000" w:themeColor="text1"/>
                <w:sz w:val="18"/>
                <w:szCs w:val="18"/>
              </w:rPr>
              <w:t>ciągłe</w:t>
            </w:r>
          </w:p>
        </w:tc>
        <w:tc>
          <w:tcPr>
            <w:tcW w:w="679" w:type="pct"/>
            <w:vMerge/>
            <w:shd w:val="clear" w:color="auto" w:fill="auto"/>
            <w:vAlign w:val="center"/>
          </w:tcPr>
          <w:p w14:paraId="18F43ECF" w14:textId="77777777" w:rsidR="005808CD" w:rsidRPr="00150A4B" w:rsidRDefault="005808CD" w:rsidP="00E819A3">
            <w:pPr>
              <w:spacing w:before="60" w:after="60"/>
              <w:jc w:val="center"/>
              <w:rPr>
                <w:rFonts w:ascii="Arial" w:hAnsi="Arial" w:cs="Arial"/>
                <w:color w:val="000000" w:themeColor="text1"/>
                <w:sz w:val="18"/>
                <w:szCs w:val="18"/>
                <w:highlight w:val="yellow"/>
              </w:rPr>
            </w:pPr>
          </w:p>
        </w:tc>
      </w:tr>
      <w:tr w:rsidR="00150A4B" w:rsidRPr="005D131F" w14:paraId="49418D87" w14:textId="77777777" w:rsidTr="00150A4B">
        <w:trPr>
          <w:trHeight w:val="20"/>
        </w:trPr>
        <w:tc>
          <w:tcPr>
            <w:tcW w:w="1089" w:type="pct"/>
            <w:vMerge w:val="restart"/>
            <w:tcBorders>
              <w:left w:val="double" w:sz="4" w:space="0" w:color="auto"/>
            </w:tcBorders>
            <w:shd w:val="clear" w:color="auto" w:fill="auto"/>
            <w:vAlign w:val="center"/>
          </w:tcPr>
          <w:p w14:paraId="6882D29E" w14:textId="70CD68CB" w:rsidR="00150A4B" w:rsidRPr="00150A4B" w:rsidRDefault="00150A4B" w:rsidP="00150A4B">
            <w:pPr>
              <w:spacing w:before="60" w:after="60"/>
              <w:jc w:val="center"/>
              <w:rPr>
                <w:rFonts w:ascii="Arial" w:hAnsi="Arial" w:cs="Arial"/>
                <w:color w:val="000000" w:themeColor="text1"/>
                <w:sz w:val="18"/>
                <w:szCs w:val="18"/>
              </w:rPr>
            </w:pPr>
            <w:r w:rsidRPr="00150A4B">
              <w:rPr>
                <w:rFonts w:ascii="Arial" w:hAnsi="Arial" w:cs="Arial"/>
                <w:b/>
                <w:color w:val="000000" w:themeColor="text1"/>
                <w:sz w:val="18"/>
                <w:szCs w:val="18"/>
              </w:rPr>
              <w:t>ZASOBY PRZYRODNICZE</w:t>
            </w:r>
          </w:p>
        </w:tc>
        <w:tc>
          <w:tcPr>
            <w:tcW w:w="1283" w:type="pct"/>
            <w:vMerge w:val="restart"/>
            <w:shd w:val="clear" w:color="auto" w:fill="auto"/>
            <w:vAlign w:val="center"/>
          </w:tcPr>
          <w:p w14:paraId="7DD6EA09" w14:textId="5013FA1C" w:rsidR="00150A4B" w:rsidRPr="00150A4B" w:rsidRDefault="00150A4B" w:rsidP="00150A4B">
            <w:pPr>
              <w:spacing w:before="60" w:after="60"/>
              <w:jc w:val="center"/>
              <w:rPr>
                <w:rFonts w:ascii="Arial" w:hAnsi="Arial" w:cs="Arial"/>
                <w:color w:val="000000" w:themeColor="text1"/>
                <w:sz w:val="18"/>
                <w:szCs w:val="18"/>
              </w:rPr>
            </w:pPr>
            <w:r w:rsidRPr="00150A4B">
              <w:rPr>
                <w:rFonts w:ascii="Arial" w:hAnsi="Arial" w:cs="Arial"/>
                <w:color w:val="000000" w:themeColor="text1"/>
                <w:sz w:val="18"/>
                <w:szCs w:val="18"/>
                <w:lang w:val="pl"/>
              </w:rPr>
              <w:t>ZACHOWANIE I OCHRONA WALORÓW PRZYRODNICZYCH</w:t>
            </w:r>
          </w:p>
        </w:tc>
        <w:tc>
          <w:tcPr>
            <w:tcW w:w="1329" w:type="pct"/>
            <w:shd w:val="clear" w:color="auto" w:fill="auto"/>
            <w:vAlign w:val="center"/>
          </w:tcPr>
          <w:p w14:paraId="38DD5807" w14:textId="32B2E29D" w:rsidR="00150A4B" w:rsidRPr="00150A4B" w:rsidRDefault="00150A4B" w:rsidP="00150A4B">
            <w:pPr>
              <w:spacing w:before="60" w:after="60"/>
              <w:jc w:val="center"/>
              <w:rPr>
                <w:rFonts w:ascii="Arial" w:eastAsiaTheme="minorHAnsi" w:hAnsi="Arial" w:cs="Arial"/>
                <w:bCs/>
                <w:color w:val="000000" w:themeColor="text1"/>
                <w:sz w:val="18"/>
                <w:szCs w:val="18"/>
                <w:lang w:eastAsia="en-US"/>
              </w:rPr>
            </w:pPr>
            <w:r w:rsidRPr="00150A4B">
              <w:rPr>
                <w:rFonts w:ascii="Arial" w:eastAsiaTheme="minorHAnsi" w:hAnsi="Arial" w:cs="Arial"/>
                <w:bCs/>
                <w:color w:val="000000" w:themeColor="text1"/>
                <w:sz w:val="18"/>
                <w:szCs w:val="18"/>
                <w:lang w:eastAsia="en-US"/>
              </w:rPr>
              <w:t>Powierzchnia terenów zielonych [ha]</w:t>
            </w:r>
          </w:p>
        </w:tc>
        <w:tc>
          <w:tcPr>
            <w:tcW w:w="620" w:type="pct"/>
            <w:shd w:val="clear" w:color="auto" w:fill="auto"/>
            <w:vAlign w:val="center"/>
          </w:tcPr>
          <w:p w14:paraId="1E86C8A8" w14:textId="08B4B771" w:rsidR="00150A4B" w:rsidRPr="00150A4B" w:rsidRDefault="00150A4B" w:rsidP="00150A4B">
            <w:pPr>
              <w:spacing w:before="60" w:after="60"/>
              <w:jc w:val="center"/>
              <w:rPr>
                <w:rFonts w:ascii="Arial" w:hAnsi="Arial" w:cs="Arial"/>
                <w:color w:val="000000" w:themeColor="text1"/>
                <w:sz w:val="18"/>
                <w:szCs w:val="18"/>
              </w:rPr>
            </w:pPr>
            <w:r w:rsidRPr="00150A4B">
              <w:rPr>
                <w:rFonts w:ascii="Arial" w:eastAsiaTheme="minorHAnsi" w:hAnsi="Arial" w:cs="Arial"/>
                <w:bCs/>
                <w:color w:val="000000" w:themeColor="text1"/>
                <w:sz w:val="18"/>
                <w:szCs w:val="18"/>
                <w:lang w:eastAsia="en-US"/>
              </w:rPr>
              <w:t>102,66</w:t>
            </w:r>
          </w:p>
        </w:tc>
        <w:tc>
          <w:tcPr>
            <w:tcW w:w="679" w:type="pct"/>
            <w:vMerge w:val="restart"/>
            <w:vAlign w:val="center"/>
          </w:tcPr>
          <w:p w14:paraId="6E04A49F" w14:textId="417E23D1" w:rsidR="00150A4B" w:rsidRPr="00150A4B" w:rsidRDefault="00150A4B" w:rsidP="00150A4B">
            <w:pPr>
              <w:spacing w:before="60" w:after="60"/>
              <w:jc w:val="center"/>
              <w:rPr>
                <w:rFonts w:ascii="Arial" w:hAnsi="Arial" w:cs="Arial"/>
                <w:sz w:val="18"/>
                <w:szCs w:val="18"/>
              </w:rPr>
            </w:pPr>
            <w:r w:rsidRPr="00150A4B">
              <w:rPr>
                <w:rFonts w:ascii="Arial" w:hAnsi="Arial" w:cs="Arial"/>
                <w:sz w:val="18"/>
                <w:szCs w:val="18"/>
              </w:rPr>
              <w:t>Powierzchnia obszarów leśnych na terenie gminy</w:t>
            </w:r>
            <w:r w:rsidR="00015180">
              <w:rPr>
                <w:rFonts w:ascii="Arial" w:hAnsi="Arial" w:cs="Arial"/>
                <w:sz w:val="18"/>
                <w:szCs w:val="18"/>
              </w:rPr>
              <w:t xml:space="preserve"> i miasta</w:t>
            </w:r>
          </w:p>
          <w:p w14:paraId="54BD3A2C" w14:textId="77777777" w:rsidR="00150A4B" w:rsidRPr="00150A4B" w:rsidRDefault="00150A4B" w:rsidP="00150A4B">
            <w:pPr>
              <w:spacing w:before="60" w:after="60"/>
              <w:rPr>
                <w:rFonts w:ascii="Arial" w:hAnsi="Arial" w:cs="Arial"/>
                <w:sz w:val="18"/>
                <w:szCs w:val="18"/>
              </w:rPr>
            </w:pPr>
          </w:p>
          <w:p w14:paraId="33CC8CC7" w14:textId="06D858E4" w:rsidR="00150A4B" w:rsidRPr="00150A4B" w:rsidRDefault="00150A4B" w:rsidP="00150A4B">
            <w:pPr>
              <w:spacing w:before="60" w:after="60"/>
              <w:jc w:val="center"/>
              <w:rPr>
                <w:rFonts w:ascii="Arial" w:hAnsi="Arial" w:cs="Arial"/>
                <w:color w:val="000000" w:themeColor="text1"/>
                <w:sz w:val="18"/>
                <w:szCs w:val="18"/>
                <w:highlight w:val="yellow"/>
                <w:lang w:val="pl"/>
              </w:rPr>
            </w:pPr>
            <w:r w:rsidRPr="00150A4B">
              <w:rPr>
                <w:rFonts w:ascii="Arial" w:hAnsi="Arial" w:cs="Arial"/>
                <w:sz w:val="18"/>
                <w:szCs w:val="18"/>
              </w:rPr>
              <w:t>Liczba form ochrony przyrody na terenie gminy</w:t>
            </w:r>
            <w:r w:rsidR="00015180">
              <w:rPr>
                <w:rFonts w:ascii="Arial" w:hAnsi="Arial" w:cs="Arial"/>
                <w:sz w:val="18"/>
                <w:szCs w:val="18"/>
              </w:rPr>
              <w:t xml:space="preserve"> i miasta</w:t>
            </w:r>
            <w:r w:rsidRPr="00150A4B" w:rsidDel="005D131F">
              <w:rPr>
                <w:rFonts w:ascii="Arial" w:hAnsi="Arial" w:cs="Arial"/>
                <w:color w:val="000000" w:themeColor="text1"/>
                <w:sz w:val="18"/>
                <w:szCs w:val="18"/>
                <w:highlight w:val="yellow"/>
                <w:lang w:val="pl"/>
              </w:rPr>
              <w:t xml:space="preserve"> </w:t>
            </w:r>
          </w:p>
        </w:tc>
      </w:tr>
      <w:tr w:rsidR="001819FB" w:rsidRPr="005D131F" w14:paraId="72E7B8C7" w14:textId="77777777" w:rsidTr="00150A4B">
        <w:trPr>
          <w:cantSplit/>
          <w:trHeight w:val="20"/>
        </w:trPr>
        <w:tc>
          <w:tcPr>
            <w:tcW w:w="1089" w:type="pct"/>
            <w:vMerge/>
            <w:tcBorders>
              <w:left w:val="double" w:sz="4" w:space="0" w:color="auto"/>
            </w:tcBorders>
            <w:shd w:val="clear" w:color="auto" w:fill="auto"/>
            <w:vAlign w:val="center"/>
          </w:tcPr>
          <w:p w14:paraId="72DF48B6" w14:textId="77777777" w:rsidR="00E739E4" w:rsidRPr="00150A4B" w:rsidRDefault="00E739E4" w:rsidP="00E819A3">
            <w:pPr>
              <w:spacing w:before="60" w:after="60" w:line="259" w:lineRule="auto"/>
              <w:jc w:val="center"/>
              <w:rPr>
                <w:rFonts w:ascii="Arial" w:hAnsi="Arial" w:cs="Arial"/>
                <w:color w:val="000000" w:themeColor="text1"/>
                <w:sz w:val="18"/>
                <w:szCs w:val="18"/>
              </w:rPr>
            </w:pPr>
          </w:p>
        </w:tc>
        <w:tc>
          <w:tcPr>
            <w:tcW w:w="1283" w:type="pct"/>
            <w:vMerge/>
            <w:shd w:val="clear" w:color="auto" w:fill="auto"/>
            <w:vAlign w:val="center"/>
          </w:tcPr>
          <w:p w14:paraId="7AF551B2" w14:textId="77777777" w:rsidR="00E739E4" w:rsidRPr="00150A4B" w:rsidRDefault="00E739E4" w:rsidP="00E819A3">
            <w:pPr>
              <w:spacing w:before="60" w:after="60" w:line="259" w:lineRule="auto"/>
              <w:jc w:val="center"/>
              <w:rPr>
                <w:rFonts w:ascii="Arial" w:hAnsi="Arial" w:cs="Arial"/>
                <w:color w:val="000000" w:themeColor="text1"/>
                <w:sz w:val="18"/>
                <w:szCs w:val="18"/>
              </w:rPr>
            </w:pPr>
          </w:p>
        </w:tc>
        <w:tc>
          <w:tcPr>
            <w:tcW w:w="1329" w:type="pct"/>
            <w:shd w:val="clear" w:color="auto" w:fill="auto"/>
            <w:vAlign w:val="center"/>
          </w:tcPr>
          <w:p w14:paraId="304C02F1" w14:textId="4BB37CF0" w:rsidR="00E739E4" w:rsidRPr="00150A4B" w:rsidRDefault="005808CD" w:rsidP="00E819A3">
            <w:pPr>
              <w:spacing w:before="60" w:after="60"/>
              <w:jc w:val="center"/>
              <w:rPr>
                <w:rFonts w:ascii="Arial" w:hAnsi="Arial" w:cs="Arial"/>
                <w:bCs/>
                <w:color w:val="000000" w:themeColor="text1"/>
                <w:sz w:val="18"/>
                <w:szCs w:val="18"/>
              </w:rPr>
            </w:pPr>
            <w:r w:rsidRPr="00150A4B">
              <w:rPr>
                <w:rFonts w:ascii="Arial" w:hAnsi="Arial" w:cs="Arial"/>
                <w:bCs/>
                <w:color w:val="000000" w:themeColor="text1"/>
                <w:sz w:val="18"/>
                <w:szCs w:val="18"/>
              </w:rPr>
              <w:t>Liczba wybudowanej infrastruktury turystyczno-rekreacyjnej [szt.]</w:t>
            </w:r>
          </w:p>
        </w:tc>
        <w:tc>
          <w:tcPr>
            <w:tcW w:w="620" w:type="pct"/>
            <w:shd w:val="clear" w:color="auto" w:fill="auto"/>
            <w:vAlign w:val="center"/>
          </w:tcPr>
          <w:p w14:paraId="6F1992F7" w14:textId="3FCCCDAB" w:rsidR="00E739E4" w:rsidRPr="00150A4B" w:rsidRDefault="005808CD" w:rsidP="00E819A3">
            <w:pPr>
              <w:spacing w:before="60" w:after="60" w:line="259" w:lineRule="auto"/>
              <w:jc w:val="center"/>
              <w:rPr>
                <w:rFonts w:ascii="Arial" w:hAnsi="Arial" w:cs="Arial"/>
                <w:color w:val="000000" w:themeColor="text1"/>
                <w:sz w:val="18"/>
                <w:szCs w:val="18"/>
              </w:rPr>
            </w:pPr>
            <w:r w:rsidRPr="00150A4B">
              <w:rPr>
                <w:rFonts w:ascii="Arial" w:hAnsi="Arial" w:cs="Arial"/>
                <w:color w:val="000000" w:themeColor="text1"/>
                <w:sz w:val="18"/>
                <w:szCs w:val="18"/>
              </w:rPr>
              <w:t>1</w:t>
            </w:r>
          </w:p>
        </w:tc>
        <w:tc>
          <w:tcPr>
            <w:tcW w:w="679" w:type="pct"/>
            <w:vMerge/>
            <w:vAlign w:val="center"/>
          </w:tcPr>
          <w:p w14:paraId="43280F82" w14:textId="77777777" w:rsidR="00E739E4" w:rsidRPr="00150A4B" w:rsidRDefault="00E739E4" w:rsidP="00E819A3">
            <w:pPr>
              <w:spacing w:before="60" w:after="60" w:line="259" w:lineRule="auto"/>
              <w:jc w:val="center"/>
              <w:rPr>
                <w:rFonts w:ascii="Arial" w:hAnsi="Arial" w:cs="Arial"/>
                <w:b/>
                <w:color w:val="000000" w:themeColor="text1"/>
                <w:sz w:val="18"/>
                <w:szCs w:val="18"/>
              </w:rPr>
            </w:pPr>
          </w:p>
        </w:tc>
      </w:tr>
      <w:tr w:rsidR="00150A4B" w:rsidRPr="005D131F" w14:paraId="66052DB7" w14:textId="77777777" w:rsidTr="00150A4B">
        <w:trPr>
          <w:cantSplit/>
          <w:trHeight w:val="20"/>
        </w:trPr>
        <w:tc>
          <w:tcPr>
            <w:tcW w:w="1089" w:type="pct"/>
            <w:tcBorders>
              <w:left w:val="double" w:sz="4" w:space="0" w:color="auto"/>
            </w:tcBorders>
            <w:shd w:val="clear" w:color="auto" w:fill="auto"/>
            <w:vAlign w:val="center"/>
          </w:tcPr>
          <w:p w14:paraId="7C8DF769" w14:textId="7CDE7C67" w:rsidR="00150A4B" w:rsidRPr="00150A4B" w:rsidRDefault="00150A4B" w:rsidP="00150A4B">
            <w:pPr>
              <w:spacing w:before="60" w:after="60" w:line="259" w:lineRule="auto"/>
              <w:jc w:val="center"/>
              <w:rPr>
                <w:rFonts w:ascii="Arial" w:hAnsi="Arial" w:cs="Arial"/>
                <w:b/>
                <w:color w:val="000000" w:themeColor="text1"/>
                <w:sz w:val="18"/>
                <w:szCs w:val="18"/>
              </w:rPr>
            </w:pPr>
            <w:r w:rsidRPr="00150A4B">
              <w:rPr>
                <w:rFonts w:ascii="Arial" w:hAnsi="Arial" w:cs="Arial"/>
                <w:b/>
                <w:color w:val="000000" w:themeColor="text1"/>
                <w:sz w:val="18"/>
                <w:szCs w:val="18"/>
              </w:rPr>
              <w:t>ZARGORŻENIA POWAŻNYMI AWARIAMII</w:t>
            </w:r>
          </w:p>
        </w:tc>
        <w:tc>
          <w:tcPr>
            <w:tcW w:w="1283" w:type="pct"/>
            <w:shd w:val="clear" w:color="auto" w:fill="auto"/>
            <w:vAlign w:val="center"/>
          </w:tcPr>
          <w:p w14:paraId="6D5971E0" w14:textId="4353E16C" w:rsidR="00150A4B" w:rsidRPr="00150A4B" w:rsidRDefault="00150A4B" w:rsidP="00150A4B">
            <w:pPr>
              <w:spacing w:before="60" w:after="60" w:line="259" w:lineRule="auto"/>
              <w:jc w:val="center"/>
              <w:rPr>
                <w:rFonts w:ascii="Arial" w:hAnsi="Arial" w:cs="Arial"/>
                <w:color w:val="000000" w:themeColor="text1"/>
                <w:sz w:val="18"/>
                <w:szCs w:val="18"/>
              </w:rPr>
            </w:pPr>
            <w:r w:rsidRPr="00150A4B">
              <w:rPr>
                <w:rFonts w:ascii="Arial" w:eastAsiaTheme="minorHAnsi" w:hAnsi="Arial" w:cs="Arial"/>
                <w:color w:val="000000" w:themeColor="text1"/>
                <w:sz w:val="18"/>
                <w:szCs w:val="18"/>
                <w:lang w:val="pl" w:eastAsia="en-US"/>
              </w:rPr>
              <w:t>OCHRONA PRZED POWAŻNYMI AWARIAMI I ZAGROŻENIAMI NATURALNYMI</w:t>
            </w:r>
          </w:p>
        </w:tc>
        <w:tc>
          <w:tcPr>
            <w:tcW w:w="1329" w:type="pct"/>
            <w:shd w:val="clear" w:color="auto" w:fill="auto"/>
            <w:vAlign w:val="center"/>
          </w:tcPr>
          <w:p w14:paraId="1B728C99" w14:textId="03FBB67E" w:rsidR="00150A4B" w:rsidRPr="00150A4B" w:rsidRDefault="00150A4B" w:rsidP="00150A4B">
            <w:pPr>
              <w:spacing w:before="60" w:after="60"/>
              <w:jc w:val="center"/>
              <w:rPr>
                <w:rFonts w:ascii="Arial" w:hAnsi="Arial" w:cs="Arial"/>
                <w:bCs/>
                <w:color w:val="000000" w:themeColor="text1"/>
                <w:sz w:val="18"/>
                <w:szCs w:val="18"/>
              </w:rPr>
            </w:pPr>
            <w:r w:rsidRPr="00150A4B">
              <w:rPr>
                <w:rFonts w:ascii="Arial" w:eastAsiaTheme="minorHAnsi" w:hAnsi="Arial" w:cs="Arial"/>
                <w:bCs/>
                <w:color w:val="000000" w:themeColor="text1"/>
                <w:sz w:val="18"/>
                <w:szCs w:val="18"/>
                <w:lang w:eastAsia="en-US"/>
              </w:rPr>
              <w:t>Liczba wspartych OSP [szt.]</w:t>
            </w:r>
          </w:p>
        </w:tc>
        <w:tc>
          <w:tcPr>
            <w:tcW w:w="620" w:type="pct"/>
            <w:shd w:val="clear" w:color="auto" w:fill="auto"/>
            <w:vAlign w:val="center"/>
          </w:tcPr>
          <w:p w14:paraId="1488848E" w14:textId="6A94B379" w:rsidR="00150A4B" w:rsidRPr="00150A4B" w:rsidRDefault="00150A4B" w:rsidP="00150A4B">
            <w:pPr>
              <w:spacing w:before="60" w:after="60" w:line="259" w:lineRule="auto"/>
              <w:jc w:val="center"/>
              <w:rPr>
                <w:rFonts w:ascii="Arial" w:hAnsi="Arial" w:cs="Arial"/>
                <w:color w:val="000000" w:themeColor="text1"/>
                <w:sz w:val="18"/>
                <w:szCs w:val="18"/>
              </w:rPr>
            </w:pPr>
            <w:r w:rsidRPr="00150A4B">
              <w:rPr>
                <w:rFonts w:ascii="Arial" w:eastAsiaTheme="minorHAnsi" w:hAnsi="Arial" w:cs="Arial"/>
                <w:color w:val="000000" w:themeColor="text1"/>
                <w:sz w:val="18"/>
                <w:szCs w:val="18"/>
                <w:lang w:eastAsia="en-US"/>
              </w:rPr>
              <w:t>5</w:t>
            </w:r>
          </w:p>
        </w:tc>
        <w:tc>
          <w:tcPr>
            <w:tcW w:w="679" w:type="pct"/>
            <w:vAlign w:val="center"/>
          </w:tcPr>
          <w:p w14:paraId="5451ED30" w14:textId="0D818A1D" w:rsidR="00150A4B" w:rsidRPr="00150A4B" w:rsidRDefault="00150A4B" w:rsidP="00150A4B">
            <w:pPr>
              <w:spacing w:before="60" w:after="60" w:line="259" w:lineRule="auto"/>
              <w:jc w:val="center"/>
              <w:rPr>
                <w:rFonts w:ascii="Arial" w:hAnsi="Arial" w:cs="Arial"/>
                <w:color w:val="000000" w:themeColor="text1"/>
                <w:sz w:val="18"/>
                <w:szCs w:val="18"/>
              </w:rPr>
            </w:pPr>
            <w:r w:rsidRPr="00150A4B">
              <w:rPr>
                <w:rFonts w:ascii="Arial" w:hAnsi="Arial" w:cs="Arial"/>
                <w:color w:val="000000" w:themeColor="text1"/>
                <w:sz w:val="18"/>
                <w:szCs w:val="18"/>
              </w:rPr>
              <w:t>Liczba poważnych awarii</w:t>
            </w:r>
          </w:p>
        </w:tc>
      </w:tr>
    </w:tbl>
    <w:p w14:paraId="40523ABC" w14:textId="1AE16009" w:rsidR="00E819A3" w:rsidRPr="001819FB" w:rsidRDefault="00E819A3" w:rsidP="00E819A3">
      <w:pPr>
        <w:spacing w:before="120" w:after="120"/>
        <w:jc w:val="right"/>
        <w:rPr>
          <w:rFonts w:ascii="Arial" w:hAnsi="Arial" w:cs="Arial"/>
          <w:color w:val="000000" w:themeColor="text1"/>
          <w:sz w:val="18"/>
          <w:szCs w:val="18"/>
        </w:rPr>
        <w:sectPr w:rsidR="00E819A3" w:rsidRPr="001819FB" w:rsidSect="00301BBE">
          <w:pgSz w:w="16838" w:h="11906" w:orient="landscape"/>
          <w:pgMar w:top="1418" w:right="1418" w:bottom="1418" w:left="1418" w:header="709" w:footer="709" w:gutter="0"/>
          <w:cols w:space="708"/>
          <w:docGrid w:linePitch="360"/>
        </w:sectPr>
      </w:pPr>
      <w:r w:rsidRPr="001819FB">
        <w:rPr>
          <w:rFonts w:ascii="Arial" w:hAnsi="Arial" w:cs="Arial"/>
          <w:color w:val="000000" w:themeColor="text1"/>
          <w:sz w:val="18"/>
          <w:szCs w:val="18"/>
        </w:rPr>
        <w:t>Źródło: Opracowanie własn</w:t>
      </w:r>
      <w:r w:rsidR="005C23E7" w:rsidRPr="001819FB">
        <w:rPr>
          <w:rFonts w:ascii="Arial" w:hAnsi="Arial" w:cs="Arial"/>
          <w:color w:val="000000" w:themeColor="text1"/>
          <w:sz w:val="18"/>
          <w:szCs w:val="18"/>
        </w:rPr>
        <w:t>e</w:t>
      </w:r>
    </w:p>
    <w:p w14:paraId="6A7F0197" w14:textId="24D5F51F" w:rsidR="00281EF4" w:rsidRPr="001819FB" w:rsidRDefault="00281EF4" w:rsidP="00281EF4">
      <w:pPr>
        <w:pStyle w:val="Nagwek1"/>
        <w:rPr>
          <w:rFonts w:cs="Arial"/>
          <w:color w:val="000000" w:themeColor="text1"/>
        </w:rPr>
      </w:pPr>
      <w:bookmarkStart w:id="258" w:name="_Toc151709321"/>
      <w:r w:rsidRPr="001819FB">
        <w:rPr>
          <w:rFonts w:cs="Arial"/>
          <w:color w:val="000000" w:themeColor="text1"/>
        </w:rPr>
        <w:lastRenderedPageBreak/>
        <w:t>6. Spójność z dokumentami strategicznymi i programowymi</w:t>
      </w:r>
      <w:bookmarkStart w:id="259" w:name="_Toc433969915"/>
      <w:bookmarkEnd w:id="258"/>
    </w:p>
    <w:bookmarkEnd w:id="259"/>
    <w:p w14:paraId="11F379D3" w14:textId="292C4B98" w:rsidR="007060C2" w:rsidRPr="001819FB" w:rsidRDefault="00166282" w:rsidP="007060C2">
      <w:pPr>
        <w:pStyle w:val="Bezodstpw"/>
        <w:ind w:right="0"/>
        <w:rPr>
          <w:rFonts w:eastAsiaTheme="minorHAnsi"/>
          <w:color w:val="000000" w:themeColor="text1"/>
        </w:rPr>
      </w:pPr>
      <w:r w:rsidRPr="001819FB">
        <w:rPr>
          <w:rFonts w:eastAsiaTheme="minorHAnsi"/>
          <w:color w:val="000000" w:themeColor="text1"/>
        </w:rPr>
        <w:t>W niniejszej tabeli została opisana zgodność z dokumentami strategicznymi i programowymi. Przedstawiono akty prawne przyjmujące dane dokumenty czy programy, wyznaczone w nich kierunki działań/ działania odnoszące się do ochrony środowiska oraz wykazana została zgodność Programu ochrony środowiska dla Gminy i Miasta Węgliniec z tymi dokumentami/programami poprzez przedstawienie celów środowiskowych/ kierunków działań, które są spójne z celami/ kierunkami działań/ działaniami w dokumencie strategicznym, czy programie.</w:t>
      </w:r>
    </w:p>
    <w:p w14:paraId="7B8A4EC0" w14:textId="03FC0C99" w:rsidR="007060C2" w:rsidRPr="00F606BE" w:rsidRDefault="007060C2" w:rsidP="007060C2">
      <w:pPr>
        <w:pStyle w:val="Bezodstpw"/>
        <w:ind w:right="0"/>
        <w:rPr>
          <w:rFonts w:eastAsiaTheme="minorHAnsi"/>
        </w:rPr>
      </w:pPr>
    </w:p>
    <w:p w14:paraId="777BEBF9" w14:textId="6818979B" w:rsidR="007060C2" w:rsidRPr="00F606BE" w:rsidRDefault="007060C2" w:rsidP="007060C2">
      <w:pPr>
        <w:pStyle w:val="Bezodstpw"/>
        <w:ind w:right="0"/>
        <w:rPr>
          <w:rFonts w:eastAsiaTheme="minorHAnsi"/>
        </w:rPr>
      </w:pPr>
    </w:p>
    <w:p w14:paraId="06E91FE7" w14:textId="77777777" w:rsidR="00E63F4F" w:rsidRPr="00F606BE" w:rsidRDefault="00E63F4F" w:rsidP="004173BC">
      <w:pPr>
        <w:pStyle w:val="Bezodstpw"/>
        <w:spacing w:before="240" w:line="240" w:lineRule="auto"/>
        <w:ind w:right="0"/>
        <w:jc w:val="center"/>
        <w:rPr>
          <w:rFonts w:cs="Arial"/>
          <w:b/>
          <w:iCs/>
          <w:color w:val="0070C0"/>
          <w:sz w:val="20"/>
        </w:rPr>
        <w:sectPr w:rsidR="00E63F4F" w:rsidRPr="00F606BE" w:rsidSect="00F3513A">
          <w:pgSz w:w="11906" w:h="16838"/>
          <w:pgMar w:top="1418" w:right="1418" w:bottom="1418" w:left="1418" w:header="709" w:footer="709" w:gutter="0"/>
          <w:cols w:space="708"/>
          <w:docGrid w:linePitch="360"/>
        </w:sectPr>
      </w:pPr>
    </w:p>
    <w:p w14:paraId="127D01BC" w14:textId="7D4C9BB5" w:rsidR="007060C2" w:rsidRPr="001819FB" w:rsidRDefault="004173BC" w:rsidP="004173BC">
      <w:pPr>
        <w:pStyle w:val="Bezodstpw"/>
        <w:spacing w:before="240" w:line="240" w:lineRule="auto"/>
        <w:ind w:right="0"/>
        <w:jc w:val="center"/>
        <w:rPr>
          <w:rFonts w:eastAsiaTheme="minorHAnsi"/>
          <w:color w:val="000000" w:themeColor="text1"/>
        </w:rPr>
      </w:pPr>
      <w:bookmarkStart w:id="260" w:name="_Toc151709174"/>
      <w:r w:rsidRPr="001819FB">
        <w:rPr>
          <w:rFonts w:cs="Arial"/>
          <w:b/>
          <w:iCs/>
          <w:color w:val="000000" w:themeColor="text1"/>
          <w:sz w:val="20"/>
        </w:rPr>
        <w:lastRenderedPageBreak/>
        <w:t xml:space="preserve">Tabela </w:t>
      </w:r>
      <w:r w:rsidRPr="001819FB">
        <w:rPr>
          <w:rFonts w:cs="Arial"/>
          <w:b/>
          <w:iCs/>
          <w:color w:val="000000" w:themeColor="text1"/>
          <w:sz w:val="20"/>
        </w:rPr>
        <w:fldChar w:fldCharType="begin"/>
      </w:r>
      <w:r w:rsidRPr="001819FB">
        <w:rPr>
          <w:rFonts w:cs="Arial"/>
          <w:b/>
          <w:iCs/>
          <w:color w:val="000000" w:themeColor="text1"/>
          <w:sz w:val="20"/>
        </w:rPr>
        <w:instrText xml:space="preserve"> SEQ Tabela \* ARABIC </w:instrText>
      </w:r>
      <w:r w:rsidRPr="001819FB">
        <w:rPr>
          <w:rFonts w:cs="Arial"/>
          <w:b/>
          <w:iCs/>
          <w:color w:val="000000" w:themeColor="text1"/>
          <w:sz w:val="20"/>
        </w:rPr>
        <w:fldChar w:fldCharType="separate"/>
      </w:r>
      <w:r w:rsidR="00113E44">
        <w:rPr>
          <w:rFonts w:cs="Arial"/>
          <w:b/>
          <w:iCs/>
          <w:noProof/>
          <w:color w:val="000000" w:themeColor="text1"/>
          <w:sz w:val="20"/>
        </w:rPr>
        <w:t>38</w:t>
      </w:r>
      <w:r w:rsidRPr="001819FB">
        <w:rPr>
          <w:rFonts w:cs="Arial"/>
          <w:b/>
          <w:iCs/>
          <w:color w:val="000000" w:themeColor="text1"/>
          <w:sz w:val="20"/>
        </w:rPr>
        <w:fldChar w:fldCharType="end"/>
      </w:r>
      <w:r w:rsidRPr="001819FB">
        <w:rPr>
          <w:rFonts w:cs="Arial"/>
          <w:b/>
          <w:iCs/>
          <w:color w:val="000000" w:themeColor="text1"/>
          <w:sz w:val="20"/>
        </w:rPr>
        <w:t>. Spójność z dokumentami strategicznymi i programowymi</w:t>
      </w:r>
      <w:bookmarkEnd w:id="260"/>
    </w:p>
    <w:tbl>
      <w:tblPr>
        <w:tblStyle w:val="Tabela-Siatka"/>
        <w:tblW w:w="5000" w:type="pct"/>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394"/>
        <w:gridCol w:w="2127"/>
        <w:gridCol w:w="5103"/>
        <w:gridCol w:w="4348"/>
      </w:tblGrid>
      <w:tr w:rsidR="001819FB" w:rsidRPr="001819FB" w14:paraId="616E9768" w14:textId="77777777" w:rsidTr="005066CC">
        <w:trPr>
          <w:tblHeader/>
          <w:jc w:val="center"/>
        </w:trPr>
        <w:tc>
          <w:tcPr>
            <w:tcW w:w="857" w:type="pct"/>
            <w:shd w:val="clear" w:color="auto" w:fill="BFBFBF" w:themeFill="background1" w:themeFillShade="BF"/>
            <w:vAlign w:val="center"/>
          </w:tcPr>
          <w:p w14:paraId="7BE91409" w14:textId="20C760FD" w:rsidR="001B7221" w:rsidRPr="001819FB" w:rsidRDefault="001B7221" w:rsidP="001819FB">
            <w:pPr>
              <w:spacing w:before="60" w:after="60"/>
              <w:jc w:val="center"/>
              <w:rPr>
                <w:rFonts w:ascii="Arial" w:eastAsiaTheme="minorHAnsi" w:hAnsi="Arial" w:cs="Arial"/>
                <w:b/>
                <w:color w:val="000000" w:themeColor="text1"/>
                <w:sz w:val="18"/>
                <w:szCs w:val="18"/>
                <w:lang w:eastAsia="en-US"/>
              </w:rPr>
            </w:pPr>
            <w:r w:rsidRPr="001819FB">
              <w:rPr>
                <w:rFonts w:ascii="Arial" w:eastAsiaTheme="minorHAnsi" w:hAnsi="Arial" w:cs="Arial"/>
                <w:b/>
                <w:color w:val="000000" w:themeColor="text1"/>
                <w:sz w:val="18"/>
                <w:szCs w:val="18"/>
                <w:lang w:eastAsia="en-US"/>
              </w:rPr>
              <w:t>Nazwa dokumentu strategicznego/ programu</w:t>
            </w:r>
          </w:p>
        </w:tc>
        <w:tc>
          <w:tcPr>
            <w:tcW w:w="761" w:type="pct"/>
            <w:shd w:val="clear" w:color="auto" w:fill="BFBFBF" w:themeFill="background1" w:themeFillShade="BF"/>
            <w:vAlign w:val="center"/>
          </w:tcPr>
          <w:p w14:paraId="7559010C" w14:textId="10D6D6E4" w:rsidR="001B7221" w:rsidRPr="001819FB" w:rsidRDefault="001B7221" w:rsidP="001819FB">
            <w:pPr>
              <w:spacing w:before="60" w:after="60"/>
              <w:jc w:val="center"/>
              <w:rPr>
                <w:rFonts w:ascii="Arial" w:eastAsiaTheme="minorHAnsi" w:hAnsi="Arial" w:cs="Arial"/>
                <w:b/>
                <w:color w:val="000000" w:themeColor="text1"/>
                <w:sz w:val="18"/>
                <w:szCs w:val="18"/>
                <w:lang w:eastAsia="en-US"/>
              </w:rPr>
            </w:pPr>
            <w:r w:rsidRPr="001819FB">
              <w:rPr>
                <w:rFonts w:ascii="Arial" w:eastAsiaTheme="minorHAnsi" w:hAnsi="Arial" w:cs="Arial"/>
                <w:b/>
                <w:color w:val="000000" w:themeColor="text1"/>
                <w:sz w:val="18"/>
                <w:szCs w:val="18"/>
                <w:lang w:eastAsia="en-US"/>
              </w:rPr>
              <w:t>Akt przyjmujący dokument strategiczny/ program</w:t>
            </w:r>
          </w:p>
        </w:tc>
        <w:tc>
          <w:tcPr>
            <w:tcW w:w="1826" w:type="pct"/>
            <w:shd w:val="clear" w:color="auto" w:fill="BFBFBF" w:themeFill="background1" w:themeFillShade="BF"/>
            <w:vAlign w:val="center"/>
          </w:tcPr>
          <w:p w14:paraId="37B29980" w14:textId="1544484E" w:rsidR="001B7221" w:rsidRPr="001819FB" w:rsidRDefault="001B7221" w:rsidP="001819FB">
            <w:pPr>
              <w:spacing w:before="60" w:after="60"/>
              <w:jc w:val="center"/>
              <w:rPr>
                <w:rFonts w:ascii="Arial" w:eastAsiaTheme="minorHAnsi" w:hAnsi="Arial" w:cs="Arial"/>
                <w:b/>
                <w:color w:val="000000" w:themeColor="text1"/>
                <w:sz w:val="18"/>
                <w:szCs w:val="18"/>
                <w:lang w:eastAsia="en-US"/>
              </w:rPr>
            </w:pPr>
            <w:r w:rsidRPr="001819FB">
              <w:rPr>
                <w:rFonts w:ascii="Arial" w:eastAsiaTheme="minorHAnsi" w:hAnsi="Arial" w:cs="Arial"/>
                <w:b/>
                <w:color w:val="000000" w:themeColor="text1"/>
                <w:sz w:val="18"/>
                <w:szCs w:val="18"/>
                <w:lang w:eastAsia="en-US"/>
              </w:rPr>
              <w:t>Cele środowiskowe/ kierunki działań/  działania wyznaczone w dokumencie strategicznym/ programie odnoszące się do ochrony środowiska</w:t>
            </w:r>
          </w:p>
        </w:tc>
        <w:tc>
          <w:tcPr>
            <w:tcW w:w="1556" w:type="pct"/>
            <w:shd w:val="clear" w:color="auto" w:fill="BFBFBF" w:themeFill="background1" w:themeFillShade="BF"/>
            <w:vAlign w:val="center"/>
          </w:tcPr>
          <w:p w14:paraId="59B7A3A2" w14:textId="06AA10B4" w:rsidR="001B7221" w:rsidRPr="00150A4B" w:rsidRDefault="004173BC" w:rsidP="001819FB">
            <w:pPr>
              <w:spacing w:before="60" w:after="60"/>
              <w:jc w:val="center"/>
              <w:rPr>
                <w:rFonts w:ascii="Arial" w:eastAsiaTheme="minorHAnsi" w:hAnsi="Arial" w:cs="Arial"/>
                <w:b/>
                <w:color w:val="000000" w:themeColor="text1"/>
                <w:sz w:val="18"/>
                <w:szCs w:val="18"/>
                <w:highlight w:val="yellow"/>
                <w:lang w:eastAsia="en-US"/>
              </w:rPr>
            </w:pPr>
            <w:r w:rsidRPr="00FB3B8F">
              <w:rPr>
                <w:rFonts w:ascii="Arial" w:eastAsiaTheme="minorHAnsi" w:hAnsi="Arial" w:cs="Arial"/>
                <w:b/>
                <w:color w:val="000000" w:themeColor="text1"/>
                <w:sz w:val="18"/>
                <w:szCs w:val="18"/>
                <w:lang w:eastAsia="en-US"/>
              </w:rPr>
              <w:t>Cele środowiskowe/ kierunki działań/  działania wyznaczone w Programie Ochrony Środowiska</w:t>
            </w:r>
            <w:r w:rsidR="00157C3F" w:rsidRPr="00FB3B8F">
              <w:rPr>
                <w:rFonts w:ascii="Arial" w:eastAsiaTheme="minorHAnsi" w:hAnsi="Arial" w:cs="Arial"/>
                <w:b/>
                <w:color w:val="000000" w:themeColor="text1"/>
                <w:sz w:val="18"/>
                <w:szCs w:val="18"/>
                <w:lang w:eastAsia="en-US"/>
              </w:rPr>
              <w:t xml:space="preserve"> dla Gminy i Miasta Węgliniec na lata 2024-2027 z perspektywą do roku 2031 </w:t>
            </w:r>
            <w:r w:rsidRPr="00FB3B8F">
              <w:rPr>
                <w:rFonts w:ascii="Arial" w:eastAsiaTheme="minorHAnsi" w:hAnsi="Arial" w:cs="Arial"/>
                <w:b/>
                <w:color w:val="000000" w:themeColor="text1"/>
                <w:sz w:val="18"/>
                <w:szCs w:val="18"/>
                <w:lang w:eastAsia="en-US"/>
              </w:rPr>
              <w:t xml:space="preserve">spójne z celami/ kierunkami działań/ działaniami w dokumencie strategicznym </w:t>
            </w:r>
          </w:p>
        </w:tc>
      </w:tr>
      <w:tr w:rsidR="001819FB" w:rsidRPr="001819FB" w14:paraId="18898F6C" w14:textId="77777777" w:rsidTr="005066CC">
        <w:trPr>
          <w:jc w:val="center"/>
        </w:trPr>
        <w:tc>
          <w:tcPr>
            <w:tcW w:w="857" w:type="pct"/>
            <w:vAlign w:val="center"/>
          </w:tcPr>
          <w:p w14:paraId="2672C7A2" w14:textId="0E81A86D" w:rsidR="009F3833" w:rsidRPr="001819FB" w:rsidRDefault="009F383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Strategia na rzecz odpowiedzialnego rozwoju do roku 2020 (z perspektywą do 2030 r.)</w:t>
            </w:r>
          </w:p>
        </w:tc>
        <w:tc>
          <w:tcPr>
            <w:tcW w:w="761" w:type="pct"/>
            <w:vAlign w:val="center"/>
          </w:tcPr>
          <w:p w14:paraId="1C615A76" w14:textId="74DE9544" w:rsidR="009F3833" w:rsidRPr="001819FB" w:rsidRDefault="009F383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Uchwała nr 8 Rady Ministrów z dnia 14 lutego 2017 r.</w:t>
            </w:r>
          </w:p>
        </w:tc>
        <w:tc>
          <w:tcPr>
            <w:tcW w:w="1826" w:type="pct"/>
            <w:vAlign w:val="center"/>
          </w:tcPr>
          <w:p w14:paraId="14400ABD" w14:textId="77777777" w:rsidR="009F3833" w:rsidRPr="001819FB" w:rsidRDefault="009F3833" w:rsidP="001819FB">
            <w:pPr>
              <w:spacing w:before="60" w:after="60"/>
              <w:rPr>
                <w:rFonts w:ascii="Arial" w:hAnsi="Arial" w:cs="Arial"/>
                <w:color w:val="000000" w:themeColor="text1"/>
                <w:sz w:val="18"/>
                <w:szCs w:val="18"/>
              </w:rPr>
            </w:pPr>
            <w:r w:rsidRPr="001819FB">
              <w:rPr>
                <w:rFonts w:ascii="Arial" w:hAnsi="Arial" w:cs="Arial"/>
                <w:color w:val="000000" w:themeColor="text1"/>
                <w:sz w:val="18"/>
                <w:szCs w:val="18"/>
              </w:rPr>
              <w:t>Cel szczegółowy II – Rozwój społecznie wrażliwy i terytorialnie zrównoważony:</w:t>
            </w:r>
          </w:p>
          <w:p w14:paraId="77E8A583" w14:textId="77777777" w:rsidR="009F3833" w:rsidRPr="001819FB" w:rsidRDefault="009F3833" w:rsidP="00150A4B">
            <w:pPr>
              <w:numPr>
                <w:ilvl w:val="0"/>
                <w:numId w:val="97"/>
              </w:numPr>
              <w:spacing w:before="60" w:after="60"/>
              <w:ind w:left="357" w:hanging="357"/>
              <w:rPr>
                <w:rFonts w:ascii="Arial" w:hAnsi="Arial" w:cs="Arial"/>
                <w:color w:val="000000" w:themeColor="text1"/>
                <w:sz w:val="18"/>
                <w:szCs w:val="18"/>
              </w:rPr>
            </w:pPr>
            <w:r w:rsidRPr="001819FB">
              <w:rPr>
                <w:rFonts w:ascii="Arial" w:hAnsi="Arial" w:cs="Arial"/>
                <w:color w:val="000000" w:themeColor="text1"/>
                <w:sz w:val="18"/>
                <w:szCs w:val="18"/>
              </w:rPr>
              <w:t>Kierunek interwencji – Rozwój obszarów wiejskich;</w:t>
            </w:r>
          </w:p>
          <w:p w14:paraId="33227CEA" w14:textId="77777777" w:rsidR="009F3833" w:rsidRPr="001819FB" w:rsidRDefault="009F3833" w:rsidP="001819FB">
            <w:pPr>
              <w:spacing w:before="60" w:after="60"/>
              <w:rPr>
                <w:rFonts w:ascii="Arial" w:hAnsi="Arial" w:cs="Arial"/>
                <w:color w:val="000000" w:themeColor="text1"/>
                <w:sz w:val="18"/>
                <w:szCs w:val="18"/>
              </w:rPr>
            </w:pPr>
            <w:r w:rsidRPr="001819FB">
              <w:rPr>
                <w:rFonts w:ascii="Arial" w:hAnsi="Arial" w:cs="Arial"/>
                <w:color w:val="000000" w:themeColor="text1"/>
                <w:sz w:val="18"/>
                <w:szCs w:val="18"/>
              </w:rPr>
              <w:t xml:space="preserve">Obszar wpływający na osiągnięcie celów </w:t>
            </w:r>
            <w:r w:rsidRPr="001819FB">
              <w:rPr>
                <w:rFonts w:ascii="Arial" w:hAnsi="Arial" w:cs="Arial"/>
                <w:i/>
                <w:color w:val="000000" w:themeColor="text1"/>
                <w:sz w:val="18"/>
                <w:szCs w:val="18"/>
              </w:rPr>
              <w:t>Strategii</w:t>
            </w:r>
            <w:r w:rsidRPr="001819FB">
              <w:rPr>
                <w:rFonts w:ascii="Arial" w:hAnsi="Arial" w:cs="Arial"/>
                <w:color w:val="000000" w:themeColor="text1"/>
                <w:sz w:val="18"/>
                <w:szCs w:val="18"/>
              </w:rPr>
              <w:t xml:space="preserve"> – Energia:</w:t>
            </w:r>
          </w:p>
          <w:p w14:paraId="4D1EED41" w14:textId="77777777" w:rsidR="009F3833" w:rsidRPr="001819FB" w:rsidRDefault="009F3833" w:rsidP="00150A4B">
            <w:pPr>
              <w:numPr>
                <w:ilvl w:val="0"/>
                <w:numId w:val="97"/>
              </w:numPr>
              <w:spacing w:before="60" w:after="60"/>
              <w:ind w:left="357" w:hanging="357"/>
              <w:rPr>
                <w:rFonts w:ascii="Arial" w:hAnsi="Arial" w:cs="Arial"/>
                <w:color w:val="000000" w:themeColor="text1"/>
                <w:sz w:val="18"/>
                <w:szCs w:val="18"/>
              </w:rPr>
            </w:pPr>
            <w:r w:rsidRPr="001819FB">
              <w:rPr>
                <w:rFonts w:ascii="Arial" w:hAnsi="Arial" w:cs="Arial"/>
                <w:color w:val="000000" w:themeColor="text1"/>
                <w:sz w:val="18"/>
                <w:szCs w:val="18"/>
              </w:rPr>
              <w:t>Kierunek interwencji – Poprawa bezpieczeństwa energetycznego kraju;</w:t>
            </w:r>
          </w:p>
          <w:p w14:paraId="3680C50F" w14:textId="77777777" w:rsidR="009F3833" w:rsidRPr="001819FB" w:rsidRDefault="009F3833" w:rsidP="00150A4B">
            <w:pPr>
              <w:numPr>
                <w:ilvl w:val="0"/>
                <w:numId w:val="97"/>
              </w:numPr>
              <w:spacing w:before="60" w:after="60"/>
              <w:ind w:left="357" w:hanging="357"/>
              <w:rPr>
                <w:rFonts w:ascii="Arial" w:hAnsi="Arial" w:cs="Arial"/>
                <w:color w:val="000000" w:themeColor="text1"/>
                <w:sz w:val="18"/>
                <w:szCs w:val="18"/>
              </w:rPr>
            </w:pPr>
            <w:r w:rsidRPr="001819FB">
              <w:rPr>
                <w:rFonts w:ascii="Arial" w:hAnsi="Arial" w:cs="Arial"/>
                <w:color w:val="000000" w:themeColor="text1"/>
                <w:sz w:val="18"/>
                <w:szCs w:val="18"/>
              </w:rPr>
              <w:t>Kierunek interwencji – Poprawa efektywności energetycznej;</w:t>
            </w:r>
          </w:p>
          <w:p w14:paraId="0514A040" w14:textId="77777777" w:rsidR="009F3833" w:rsidRPr="001819FB" w:rsidRDefault="009F3833" w:rsidP="001819FB">
            <w:pPr>
              <w:spacing w:before="60" w:after="60"/>
              <w:rPr>
                <w:rFonts w:ascii="Arial" w:hAnsi="Arial" w:cs="Arial"/>
                <w:color w:val="000000" w:themeColor="text1"/>
                <w:sz w:val="18"/>
                <w:szCs w:val="18"/>
              </w:rPr>
            </w:pPr>
            <w:r w:rsidRPr="001819FB">
              <w:rPr>
                <w:rFonts w:ascii="Arial" w:hAnsi="Arial" w:cs="Arial"/>
                <w:color w:val="000000" w:themeColor="text1"/>
                <w:sz w:val="18"/>
                <w:szCs w:val="18"/>
              </w:rPr>
              <w:t xml:space="preserve">Obszar wpływający na osiągnięcie celów </w:t>
            </w:r>
            <w:r w:rsidRPr="001819FB">
              <w:rPr>
                <w:rFonts w:ascii="Arial" w:hAnsi="Arial" w:cs="Arial"/>
                <w:i/>
                <w:color w:val="000000" w:themeColor="text1"/>
                <w:sz w:val="18"/>
                <w:szCs w:val="18"/>
              </w:rPr>
              <w:t>Strategii</w:t>
            </w:r>
            <w:r w:rsidRPr="001819FB">
              <w:rPr>
                <w:rFonts w:ascii="Arial" w:hAnsi="Arial" w:cs="Arial"/>
                <w:color w:val="000000" w:themeColor="text1"/>
                <w:sz w:val="18"/>
                <w:szCs w:val="18"/>
              </w:rPr>
              <w:t xml:space="preserve"> – Środowisko:</w:t>
            </w:r>
          </w:p>
          <w:p w14:paraId="03547BE3" w14:textId="77777777" w:rsidR="009F3833" w:rsidRPr="001819FB" w:rsidRDefault="009F3833" w:rsidP="00150A4B">
            <w:pPr>
              <w:numPr>
                <w:ilvl w:val="0"/>
                <w:numId w:val="98"/>
              </w:numPr>
              <w:spacing w:before="60" w:after="60"/>
              <w:ind w:left="357" w:hanging="357"/>
              <w:rPr>
                <w:rFonts w:ascii="Arial" w:hAnsi="Arial" w:cs="Arial"/>
                <w:color w:val="000000" w:themeColor="text1"/>
                <w:sz w:val="18"/>
                <w:szCs w:val="18"/>
              </w:rPr>
            </w:pPr>
            <w:r w:rsidRPr="001819FB">
              <w:rPr>
                <w:rFonts w:ascii="Arial" w:hAnsi="Arial" w:cs="Arial"/>
                <w:color w:val="000000" w:themeColor="text1"/>
                <w:sz w:val="18"/>
                <w:szCs w:val="18"/>
              </w:rPr>
              <w:t>Kierunek interwencji – Zwiększenie dyspozycyjnych zasobów wodnych i osiągnięcie wysokiej jakości wód;</w:t>
            </w:r>
          </w:p>
          <w:p w14:paraId="5B2175A0" w14:textId="77777777" w:rsidR="009F3833" w:rsidRPr="001819FB" w:rsidRDefault="009F3833" w:rsidP="00150A4B">
            <w:pPr>
              <w:numPr>
                <w:ilvl w:val="0"/>
                <w:numId w:val="98"/>
              </w:numPr>
              <w:spacing w:before="60" w:after="60"/>
              <w:ind w:left="357" w:hanging="357"/>
              <w:rPr>
                <w:rFonts w:ascii="Arial" w:hAnsi="Arial" w:cs="Arial"/>
                <w:color w:val="000000" w:themeColor="text1"/>
                <w:sz w:val="18"/>
                <w:szCs w:val="18"/>
              </w:rPr>
            </w:pPr>
            <w:r w:rsidRPr="001819FB">
              <w:rPr>
                <w:rFonts w:ascii="Arial" w:hAnsi="Arial" w:cs="Arial"/>
                <w:color w:val="000000" w:themeColor="text1"/>
                <w:sz w:val="18"/>
                <w:szCs w:val="18"/>
              </w:rPr>
              <w:t>Kierunek interwencji – Likwidacja źródeł emisji zanieczyszczeń powietrza lub istotne zmniejszenie ich oddziaływania;</w:t>
            </w:r>
          </w:p>
          <w:p w14:paraId="2DAA63E1" w14:textId="77777777" w:rsidR="009F3833" w:rsidRPr="001819FB" w:rsidRDefault="009F3833" w:rsidP="00150A4B">
            <w:pPr>
              <w:numPr>
                <w:ilvl w:val="0"/>
                <w:numId w:val="98"/>
              </w:numPr>
              <w:spacing w:before="60" w:after="60"/>
              <w:ind w:left="357" w:hanging="357"/>
              <w:rPr>
                <w:rFonts w:ascii="Arial" w:hAnsi="Arial" w:cs="Arial"/>
                <w:color w:val="000000" w:themeColor="text1"/>
                <w:sz w:val="18"/>
                <w:szCs w:val="18"/>
              </w:rPr>
            </w:pPr>
            <w:r w:rsidRPr="001819FB">
              <w:rPr>
                <w:rFonts w:ascii="Arial" w:hAnsi="Arial" w:cs="Arial"/>
                <w:color w:val="000000" w:themeColor="text1"/>
                <w:sz w:val="18"/>
                <w:szCs w:val="18"/>
              </w:rPr>
              <w:t>Kierunek interwencji – Zarządzanie zasobami dziedzictwa przyrodniczego;</w:t>
            </w:r>
          </w:p>
          <w:p w14:paraId="7CC676AB" w14:textId="77777777" w:rsidR="009F3833" w:rsidRPr="001819FB" w:rsidRDefault="009F3833" w:rsidP="00150A4B">
            <w:pPr>
              <w:numPr>
                <w:ilvl w:val="0"/>
                <w:numId w:val="98"/>
              </w:numPr>
              <w:spacing w:before="60" w:after="60"/>
              <w:ind w:left="357" w:hanging="357"/>
              <w:rPr>
                <w:rFonts w:ascii="Arial" w:hAnsi="Arial" w:cs="Arial"/>
                <w:color w:val="000000" w:themeColor="text1"/>
                <w:sz w:val="18"/>
                <w:szCs w:val="18"/>
              </w:rPr>
            </w:pPr>
            <w:r w:rsidRPr="001819FB">
              <w:rPr>
                <w:rFonts w:ascii="Arial" w:hAnsi="Arial" w:cs="Arial"/>
                <w:color w:val="000000" w:themeColor="text1"/>
                <w:sz w:val="18"/>
                <w:szCs w:val="18"/>
              </w:rPr>
              <w:t>Kierunek interwencji – Ochrona gleb przed degradacją;</w:t>
            </w:r>
          </w:p>
          <w:p w14:paraId="64C36658" w14:textId="77777777" w:rsidR="009F3833" w:rsidRPr="001819FB" w:rsidRDefault="009F3833" w:rsidP="00150A4B">
            <w:pPr>
              <w:numPr>
                <w:ilvl w:val="0"/>
                <w:numId w:val="98"/>
              </w:numPr>
              <w:spacing w:before="60" w:after="60"/>
              <w:ind w:left="357" w:hanging="357"/>
              <w:rPr>
                <w:rFonts w:ascii="Arial" w:hAnsi="Arial" w:cs="Arial"/>
                <w:color w:val="000000" w:themeColor="text1"/>
                <w:sz w:val="18"/>
                <w:szCs w:val="18"/>
              </w:rPr>
            </w:pPr>
            <w:r w:rsidRPr="001819FB">
              <w:rPr>
                <w:rFonts w:ascii="Arial" w:hAnsi="Arial" w:cs="Arial"/>
                <w:color w:val="000000" w:themeColor="text1"/>
                <w:sz w:val="18"/>
                <w:szCs w:val="18"/>
              </w:rPr>
              <w:t>Kierunek interwencji – Zarządzanie zasobami geologicznymi;</w:t>
            </w:r>
          </w:p>
          <w:p w14:paraId="744FEAC4" w14:textId="77777777" w:rsidR="009F3833" w:rsidRPr="001819FB" w:rsidRDefault="009F3833" w:rsidP="00150A4B">
            <w:pPr>
              <w:numPr>
                <w:ilvl w:val="0"/>
                <w:numId w:val="98"/>
              </w:numPr>
              <w:spacing w:before="60" w:after="60"/>
              <w:ind w:left="357" w:hanging="357"/>
              <w:rPr>
                <w:rFonts w:ascii="Arial" w:hAnsi="Arial" w:cs="Arial"/>
                <w:color w:val="000000" w:themeColor="text1"/>
                <w:sz w:val="18"/>
                <w:szCs w:val="18"/>
              </w:rPr>
            </w:pPr>
            <w:r w:rsidRPr="001819FB">
              <w:rPr>
                <w:rFonts w:ascii="Arial" w:hAnsi="Arial" w:cs="Arial"/>
                <w:color w:val="000000" w:themeColor="text1"/>
                <w:sz w:val="18"/>
                <w:szCs w:val="18"/>
              </w:rPr>
              <w:t>Kierunek interwencji – Gospodarka odpadami;</w:t>
            </w:r>
          </w:p>
          <w:p w14:paraId="5DD814B7" w14:textId="0D9DA858" w:rsidR="009F3833" w:rsidRPr="001819FB" w:rsidRDefault="009F3833" w:rsidP="00150A4B">
            <w:pPr>
              <w:numPr>
                <w:ilvl w:val="0"/>
                <w:numId w:val="98"/>
              </w:numPr>
              <w:spacing w:before="60" w:after="60"/>
              <w:ind w:left="357" w:hanging="357"/>
              <w:rPr>
                <w:rFonts w:ascii="Arial" w:hAnsi="Arial" w:cs="Arial"/>
                <w:color w:val="000000" w:themeColor="text1"/>
                <w:sz w:val="18"/>
                <w:szCs w:val="18"/>
              </w:rPr>
            </w:pPr>
            <w:r w:rsidRPr="001819FB">
              <w:rPr>
                <w:rFonts w:ascii="Arial" w:hAnsi="Arial" w:cs="Arial"/>
                <w:color w:val="000000" w:themeColor="text1"/>
                <w:sz w:val="18"/>
                <w:szCs w:val="18"/>
              </w:rPr>
              <w:t>Kierunek interwencji – Oddziaływanie na jakość życia w zakresie klimatu akustycznego i oddziaływania pól elektromagnetycznych.</w:t>
            </w:r>
          </w:p>
        </w:tc>
        <w:tc>
          <w:tcPr>
            <w:tcW w:w="1556" w:type="pct"/>
            <w:vAlign w:val="center"/>
          </w:tcPr>
          <w:p w14:paraId="064C3425" w14:textId="77777777" w:rsidR="009F3833" w:rsidRPr="00150A4B" w:rsidRDefault="009F3833" w:rsidP="001819FB">
            <w:pPr>
              <w:spacing w:before="60" w:after="60"/>
              <w:rPr>
                <w:rFonts w:ascii="Arial" w:eastAsiaTheme="minorHAnsi" w:hAnsi="Arial" w:cs="Arial"/>
                <w:color w:val="000000" w:themeColor="text1"/>
                <w:sz w:val="18"/>
                <w:szCs w:val="18"/>
                <w:lang w:eastAsia="en-US"/>
              </w:rPr>
            </w:pPr>
            <w:bookmarkStart w:id="261" w:name="_Hlk151125600"/>
            <w:r w:rsidRPr="00150A4B">
              <w:rPr>
                <w:rFonts w:ascii="Arial" w:eastAsiaTheme="minorHAnsi" w:hAnsi="Arial" w:cs="Arial"/>
                <w:color w:val="000000" w:themeColor="text1"/>
                <w:sz w:val="18"/>
                <w:szCs w:val="18"/>
                <w:lang w:eastAsia="en-US"/>
              </w:rPr>
              <w:t>Cel: Poprawa jakości powietrza atmosferycznego</w:t>
            </w:r>
          </w:p>
          <w:p w14:paraId="34792F82" w14:textId="4519C47D" w:rsidR="009F3833" w:rsidRPr="00150A4B" w:rsidRDefault="009F3833" w:rsidP="00150A4B">
            <w:pPr>
              <w:numPr>
                <w:ilvl w:val="0"/>
                <w:numId w:val="102"/>
              </w:numPr>
              <w:spacing w:before="60" w:after="60"/>
              <w:ind w:left="3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t xml:space="preserve">Kierunek interwencji: </w:t>
            </w:r>
            <w:r w:rsidR="00150A4B" w:rsidRPr="00150A4B">
              <w:rPr>
                <w:rFonts w:ascii="Arial" w:eastAsiaTheme="minorHAnsi" w:hAnsi="Arial" w:cs="Arial"/>
                <w:color w:val="000000" w:themeColor="text1"/>
                <w:sz w:val="18"/>
                <w:szCs w:val="18"/>
                <w:lang w:val="pl" w:eastAsia="en-US"/>
              </w:rPr>
              <w:t>Zmniejszenie zapotrzebowania i zużycia energii cieplnej poprzez zwiększenie efektywności energetycznej budynków oraz zmniejszenie emisji CO</w:t>
            </w:r>
            <w:r w:rsidR="00150A4B" w:rsidRPr="00150A4B">
              <w:rPr>
                <w:rFonts w:ascii="Arial" w:eastAsiaTheme="minorHAnsi" w:hAnsi="Arial" w:cs="Arial"/>
                <w:color w:val="000000" w:themeColor="text1"/>
                <w:sz w:val="18"/>
                <w:szCs w:val="18"/>
                <w:vertAlign w:val="subscript"/>
                <w:lang w:val="pl" w:eastAsia="en-US"/>
              </w:rPr>
              <w:t>2</w:t>
            </w:r>
            <w:r w:rsidRPr="00150A4B">
              <w:rPr>
                <w:rFonts w:ascii="Arial" w:eastAsiaTheme="minorHAnsi" w:hAnsi="Arial" w:cs="Arial"/>
                <w:color w:val="000000" w:themeColor="text1"/>
                <w:sz w:val="18"/>
                <w:szCs w:val="18"/>
                <w:lang w:eastAsia="en-US"/>
              </w:rPr>
              <w:t>,</w:t>
            </w:r>
          </w:p>
          <w:p w14:paraId="14B67304" w14:textId="77777777" w:rsidR="005066CC" w:rsidRDefault="00924222" w:rsidP="005066CC">
            <w:pPr>
              <w:spacing w:before="60" w:after="60" w:line="259" w:lineRule="auto"/>
              <w:rPr>
                <w:rFonts w:ascii="Arial" w:eastAsiaTheme="minorHAnsi" w:hAnsi="Arial" w:cs="Arial"/>
                <w:color w:val="000000" w:themeColor="text1"/>
                <w:kern w:val="2"/>
                <w:sz w:val="18"/>
                <w:szCs w:val="18"/>
                <w:lang w:eastAsia="en-US"/>
                <w14:ligatures w14:val="standardContextual"/>
              </w:rPr>
            </w:pPr>
            <w:r w:rsidRPr="00924222">
              <w:rPr>
                <w:rFonts w:ascii="Arial" w:eastAsiaTheme="minorHAnsi" w:hAnsi="Arial" w:cs="Arial"/>
                <w:color w:val="000000" w:themeColor="text1"/>
                <w:kern w:val="2"/>
                <w:sz w:val="18"/>
                <w:szCs w:val="18"/>
                <w:lang w:eastAsia="en-US"/>
                <w14:ligatures w14:val="standardContextual"/>
              </w:rPr>
              <w:t>Cel: Poprawa klimatu akustycznego</w:t>
            </w:r>
          </w:p>
          <w:p w14:paraId="2B591581" w14:textId="712E350F" w:rsidR="009F3833" w:rsidRPr="005066CC" w:rsidRDefault="00322A18" w:rsidP="005066CC">
            <w:pPr>
              <w:pStyle w:val="Akapitzlist"/>
              <w:numPr>
                <w:ilvl w:val="0"/>
                <w:numId w:val="170"/>
              </w:numPr>
              <w:spacing w:before="60" w:after="60" w:line="259" w:lineRule="auto"/>
              <w:ind w:left="357" w:hanging="357"/>
              <w:rPr>
                <w:rFonts w:eastAsiaTheme="minorHAnsi" w:cs="Arial"/>
                <w:color w:val="000000" w:themeColor="text1"/>
                <w:kern w:val="2"/>
                <w:sz w:val="18"/>
                <w:szCs w:val="18"/>
                <w:lang w:eastAsia="en-US"/>
                <w14:ligatures w14:val="standardContextual"/>
              </w:rPr>
            </w:pPr>
            <w:r w:rsidRPr="005066CC">
              <w:rPr>
                <w:rFonts w:eastAsiaTheme="minorHAnsi" w:cs="Arial"/>
                <w:color w:val="000000" w:themeColor="text1"/>
                <w:kern w:val="2"/>
                <w:sz w:val="18"/>
                <w:szCs w:val="18"/>
                <w:lang w:eastAsia="en-US"/>
                <w14:ligatures w14:val="standardContextual"/>
              </w:rPr>
              <w:t>Kierunek interwencji: Ograniczenie natężenia hałasu wzdłuż ciągów komunikacyjnych</w:t>
            </w:r>
          </w:p>
          <w:p w14:paraId="68B3B38B" w14:textId="77777777" w:rsidR="009F3833" w:rsidRPr="009F3833" w:rsidRDefault="009F3833" w:rsidP="001819FB">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Cel: Rozbudowa i modernizacja infrastruktury wodno-ściekowej</w:t>
            </w:r>
          </w:p>
          <w:p w14:paraId="50FBC4EB" w14:textId="77777777" w:rsidR="009F3833" w:rsidRPr="009F3833" w:rsidRDefault="009F3833" w:rsidP="00150A4B">
            <w:pPr>
              <w:numPr>
                <w:ilvl w:val="0"/>
                <w:numId w:val="101"/>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Kierunek interwencji: Poprawa stanu infrastruktury oczyszczania ścieków oraz zapotrzebowania w wodę</w:t>
            </w:r>
          </w:p>
          <w:p w14:paraId="65BE5B03" w14:textId="77777777" w:rsidR="009F3833" w:rsidRPr="009F3833" w:rsidRDefault="009F3833" w:rsidP="001819FB">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Cel: Zrównoważony rozwój systemu gospodarowania odpadami</w:t>
            </w:r>
          </w:p>
          <w:p w14:paraId="52B674A8" w14:textId="77777777" w:rsidR="009F3833" w:rsidRPr="009F3833" w:rsidRDefault="009F3833" w:rsidP="00150A4B">
            <w:pPr>
              <w:numPr>
                <w:ilvl w:val="0"/>
                <w:numId w:val="100"/>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Kierunek interwencji: Zapobieganie degradacji środowiska naturalnego oraz powstawaniu odpadów</w:t>
            </w:r>
          </w:p>
          <w:p w14:paraId="3CA62075" w14:textId="3021ACB0" w:rsidR="009F3833" w:rsidRPr="009F3833" w:rsidRDefault="009F3833" w:rsidP="001819FB">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 xml:space="preserve">Cel: </w:t>
            </w:r>
            <w:r w:rsidR="00D162F4">
              <w:rPr>
                <w:rFonts w:ascii="Arial" w:eastAsiaTheme="minorHAnsi" w:hAnsi="Arial" w:cs="Arial"/>
                <w:color w:val="000000" w:themeColor="text1"/>
                <w:kern w:val="2"/>
                <w:sz w:val="18"/>
                <w:szCs w:val="18"/>
                <w:lang w:eastAsia="en-US"/>
                <w14:ligatures w14:val="standardContextual"/>
              </w:rPr>
              <w:t>Zachowanie i ochrona walorów przyrodniczych</w:t>
            </w:r>
          </w:p>
          <w:p w14:paraId="59869253" w14:textId="2CEB71BA" w:rsidR="000B569B" w:rsidRDefault="009F3833" w:rsidP="00150A4B">
            <w:pPr>
              <w:numPr>
                <w:ilvl w:val="0"/>
                <w:numId w:val="99"/>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 xml:space="preserve">Kierunek interwencji: </w:t>
            </w:r>
            <w:r w:rsidR="00150A4B" w:rsidRPr="009F3833">
              <w:rPr>
                <w:rFonts w:ascii="Arial" w:eastAsiaTheme="minorHAnsi" w:hAnsi="Arial" w:cs="Arial"/>
                <w:color w:val="000000" w:themeColor="text1"/>
                <w:sz w:val="18"/>
                <w:szCs w:val="18"/>
                <w:lang w:eastAsia="en-US"/>
              </w:rPr>
              <w:t xml:space="preserve">Ochrona </w:t>
            </w:r>
            <w:r w:rsidR="00150A4B">
              <w:rPr>
                <w:rFonts w:ascii="Arial" w:eastAsiaTheme="minorHAnsi" w:hAnsi="Arial" w:cs="Arial"/>
                <w:color w:val="000000" w:themeColor="text1"/>
                <w:sz w:val="18"/>
                <w:szCs w:val="18"/>
                <w:lang w:eastAsia="en-US"/>
              </w:rPr>
              <w:t>i poprawa stanu zasobów przyrodniczych</w:t>
            </w:r>
          </w:p>
          <w:p w14:paraId="7C875D7C" w14:textId="77777777" w:rsidR="000B569B" w:rsidRPr="000B569B" w:rsidRDefault="000B569B" w:rsidP="000B569B">
            <w:pPr>
              <w:spacing w:before="60" w:after="60"/>
              <w:rPr>
                <w:rFonts w:ascii="Arial" w:eastAsiaTheme="minorHAnsi" w:hAnsi="Arial" w:cs="Arial"/>
                <w:color w:val="000000" w:themeColor="text1"/>
                <w:sz w:val="18"/>
                <w:szCs w:val="18"/>
                <w:lang w:eastAsia="en-US"/>
              </w:rPr>
            </w:pPr>
            <w:r w:rsidRPr="000B569B">
              <w:rPr>
                <w:rFonts w:ascii="Arial" w:eastAsiaTheme="minorHAnsi" w:hAnsi="Arial" w:cs="Arial"/>
                <w:color w:val="000000" w:themeColor="text1"/>
                <w:sz w:val="18"/>
                <w:szCs w:val="18"/>
                <w:lang w:eastAsia="en-US"/>
              </w:rPr>
              <w:t>Cel: Ochrona przed poważnymi awariami i zagrożeniami naturalnymi</w:t>
            </w:r>
          </w:p>
          <w:p w14:paraId="459FA4FE" w14:textId="38AE230B" w:rsidR="009F3833" w:rsidRPr="001819FB" w:rsidRDefault="000B569B" w:rsidP="00E13ED8">
            <w:pPr>
              <w:numPr>
                <w:ilvl w:val="0"/>
                <w:numId w:val="166"/>
              </w:numPr>
              <w:spacing w:before="60" w:after="60"/>
              <w:ind w:left="360"/>
              <w:rPr>
                <w:rFonts w:ascii="Arial" w:eastAsiaTheme="minorHAnsi" w:hAnsi="Arial" w:cs="Arial"/>
                <w:color w:val="000000" w:themeColor="text1"/>
                <w:sz w:val="18"/>
                <w:szCs w:val="18"/>
                <w:lang w:eastAsia="en-US"/>
              </w:rPr>
            </w:pPr>
            <w:r w:rsidRPr="000B569B">
              <w:rPr>
                <w:rFonts w:ascii="Arial" w:eastAsiaTheme="minorHAnsi" w:hAnsi="Arial" w:cs="Arial"/>
                <w:color w:val="000000" w:themeColor="text1"/>
                <w:sz w:val="18"/>
                <w:szCs w:val="18"/>
                <w:lang w:eastAsia="en-US"/>
              </w:rPr>
              <w:t xml:space="preserve">Kierunek interwencji: </w:t>
            </w:r>
            <w:r w:rsidR="00150A4B">
              <w:rPr>
                <w:rFonts w:ascii="Arial" w:eastAsiaTheme="minorHAnsi" w:hAnsi="Arial" w:cs="Arial"/>
                <w:color w:val="000000" w:themeColor="text1"/>
                <w:sz w:val="18"/>
                <w:szCs w:val="18"/>
                <w:lang w:eastAsia="en-US"/>
              </w:rPr>
              <w:t>Minimalizacja możliwości wystąpienia poważanych awarii</w:t>
            </w:r>
            <w:bookmarkEnd w:id="261"/>
          </w:p>
        </w:tc>
      </w:tr>
      <w:tr w:rsidR="001819FB" w:rsidRPr="001819FB" w14:paraId="3DC7F767" w14:textId="77777777" w:rsidTr="005066CC">
        <w:trPr>
          <w:jc w:val="center"/>
        </w:trPr>
        <w:tc>
          <w:tcPr>
            <w:tcW w:w="857" w:type="pct"/>
            <w:vAlign w:val="center"/>
          </w:tcPr>
          <w:p w14:paraId="7FA5992A" w14:textId="53CE95A8" w:rsidR="009F3833" w:rsidRPr="001819FB" w:rsidRDefault="009F383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 xml:space="preserve">Strategiczny Plan Adaptacji dla sektorów i obszarów wrażliwych na </w:t>
            </w:r>
            <w:r w:rsidRPr="001819FB">
              <w:rPr>
                <w:rFonts w:ascii="Arial" w:eastAsiaTheme="minorHAnsi" w:hAnsi="Arial" w:cs="Arial"/>
                <w:color w:val="000000" w:themeColor="text1"/>
                <w:sz w:val="18"/>
                <w:szCs w:val="18"/>
                <w:lang w:eastAsia="en-US"/>
              </w:rPr>
              <w:lastRenderedPageBreak/>
              <w:t>zmiany klimatu do roku 2020 z perspektywą do roku 2030 (spa 2020)</w:t>
            </w:r>
          </w:p>
        </w:tc>
        <w:tc>
          <w:tcPr>
            <w:tcW w:w="761" w:type="pct"/>
            <w:vAlign w:val="center"/>
          </w:tcPr>
          <w:p w14:paraId="0EF1E9D4" w14:textId="77777777" w:rsidR="009F3833" w:rsidRPr="001819FB" w:rsidRDefault="009F3833" w:rsidP="001819FB">
            <w:pPr>
              <w:spacing w:before="60" w:after="60"/>
              <w:rPr>
                <w:rFonts w:ascii="Arial" w:eastAsiaTheme="minorHAnsi" w:hAnsi="Arial" w:cs="Arial"/>
                <w:color w:val="000000" w:themeColor="text1"/>
                <w:sz w:val="18"/>
                <w:szCs w:val="18"/>
                <w:lang w:eastAsia="en-US"/>
              </w:rPr>
            </w:pPr>
          </w:p>
        </w:tc>
        <w:tc>
          <w:tcPr>
            <w:tcW w:w="1826" w:type="pct"/>
            <w:vAlign w:val="center"/>
          </w:tcPr>
          <w:p w14:paraId="00017C86" w14:textId="5728D2B3" w:rsidR="009F3833" w:rsidRPr="001819FB" w:rsidRDefault="009F383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 1. Zapewnienie bezpieczeństwa energetycznego i dobrego stanu środowiska:</w:t>
            </w:r>
          </w:p>
          <w:p w14:paraId="422A567F" w14:textId="0DDA832A" w:rsidR="009F3833" w:rsidRPr="001819FB" w:rsidRDefault="009F3833" w:rsidP="00150A4B">
            <w:pPr>
              <w:pStyle w:val="Akapitzlist"/>
              <w:numPr>
                <w:ilvl w:val="0"/>
                <w:numId w:val="99"/>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lastRenderedPageBreak/>
              <w:t>Kierunek działań 1.3 – dostosowanie sektora energetycznego do zmian klimatu,</w:t>
            </w:r>
          </w:p>
          <w:p w14:paraId="7303615C" w14:textId="77777777" w:rsidR="009F3833" w:rsidRPr="001819FB" w:rsidRDefault="009F3833" w:rsidP="00150A4B">
            <w:pPr>
              <w:pStyle w:val="Akapitzlist"/>
              <w:numPr>
                <w:ilvl w:val="0"/>
                <w:numId w:val="99"/>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Kierunek działań 1.5 – adaptacja do zamian klimatu w gospodarce przestrzennej i budownictwie</w:t>
            </w:r>
          </w:p>
          <w:p w14:paraId="36385192" w14:textId="77777777" w:rsidR="00CD03E8" w:rsidRPr="001819FB" w:rsidRDefault="00CD03E8"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 2. Skuteczna adaptacja do zmian klimatu na obszarach wiejskich:</w:t>
            </w:r>
          </w:p>
          <w:p w14:paraId="53347368" w14:textId="77777777" w:rsidR="00CD03E8" w:rsidRPr="001819FB" w:rsidRDefault="00CD03E8" w:rsidP="00150A4B">
            <w:pPr>
              <w:pStyle w:val="Akapitzlist"/>
              <w:numPr>
                <w:ilvl w:val="0"/>
                <w:numId w:val="103"/>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Kierunek działań 2.2 – organizacyjne i techniczne dostosowanie działalności rolniczej i rybackiej do zmian klimatu.</w:t>
            </w:r>
          </w:p>
          <w:p w14:paraId="085BE533" w14:textId="77777777" w:rsidR="00CD03E8" w:rsidRPr="001819FB" w:rsidRDefault="00CD03E8"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 4. Zapewnienie zrównoważonego rozwoju regionalnego i lokalnego z uwzględnieniem zmian klimatu:</w:t>
            </w:r>
          </w:p>
          <w:p w14:paraId="4FB81647" w14:textId="77777777" w:rsidR="00CD03E8" w:rsidRPr="001819FB" w:rsidRDefault="00CD03E8" w:rsidP="00150A4B">
            <w:pPr>
              <w:pStyle w:val="Akapitzlist"/>
              <w:numPr>
                <w:ilvl w:val="0"/>
                <w:numId w:val="103"/>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Kierunek działań 4.1 – monitoring stanu środowiska i systemy wczesnego ostrzegania i reagowania w kontekście zmian klimatu (miasta i obszary wiejskie),</w:t>
            </w:r>
          </w:p>
          <w:p w14:paraId="31A23F26" w14:textId="77777777" w:rsidR="00CD03E8" w:rsidRPr="001819FB" w:rsidRDefault="00CD03E8" w:rsidP="00150A4B">
            <w:pPr>
              <w:pStyle w:val="Akapitzlist"/>
              <w:numPr>
                <w:ilvl w:val="0"/>
                <w:numId w:val="103"/>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Kierunek działań 4.2 – miejska polityka przestrzenna uwzględniająca zmiany klimatu</w:t>
            </w:r>
            <w:r w:rsidR="002F33F2" w:rsidRPr="001819FB">
              <w:rPr>
                <w:rFonts w:eastAsiaTheme="minorHAnsi" w:cs="Arial"/>
                <w:color w:val="000000" w:themeColor="text1"/>
                <w:sz w:val="18"/>
                <w:szCs w:val="18"/>
                <w:lang w:eastAsia="en-US"/>
              </w:rPr>
              <w:t>.</w:t>
            </w:r>
          </w:p>
          <w:p w14:paraId="650097CC" w14:textId="77777777" w:rsidR="002F33F2" w:rsidRPr="001819FB" w:rsidRDefault="002F33F2"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 6. Kształtowanie postaw społecznych sprzyjających adaptacji do zmian klimatu:</w:t>
            </w:r>
          </w:p>
          <w:p w14:paraId="71A4305F" w14:textId="7B1BED5F" w:rsidR="002F33F2" w:rsidRPr="001819FB" w:rsidRDefault="002F33F2" w:rsidP="00150A4B">
            <w:pPr>
              <w:pStyle w:val="Akapitzlist"/>
              <w:numPr>
                <w:ilvl w:val="0"/>
                <w:numId w:val="104"/>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Kierunek działań 6.1 – zwiększenie świadomości odnośnie do ryzyk związanych ze zjawiskami ekstremalnymi i metodami ograniczania ich wpływu</w:t>
            </w:r>
          </w:p>
        </w:tc>
        <w:tc>
          <w:tcPr>
            <w:tcW w:w="1556" w:type="pct"/>
            <w:vAlign w:val="center"/>
          </w:tcPr>
          <w:p w14:paraId="1CCEF79C" w14:textId="77777777" w:rsidR="005066CC" w:rsidRPr="00150A4B" w:rsidRDefault="002F33F2" w:rsidP="005066CC">
            <w:pPr>
              <w:spacing w:before="60" w:after="60"/>
              <w:rPr>
                <w:rFonts w:ascii="Arial" w:eastAsiaTheme="minorHAnsi" w:hAnsi="Arial" w:cs="Arial"/>
                <w:color w:val="000000" w:themeColor="text1"/>
                <w:sz w:val="18"/>
                <w:szCs w:val="18"/>
                <w:lang w:eastAsia="en-US"/>
              </w:rPr>
            </w:pPr>
            <w:r w:rsidRPr="002F33F2">
              <w:rPr>
                <w:rFonts w:ascii="Arial" w:eastAsiaTheme="minorHAnsi" w:hAnsi="Arial" w:cs="Arial"/>
                <w:color w:val="000000" w:themeColor="text1"/>
                <w:sz w:val="18"/>
                <w:szCs w:val="18"/>
                <w:lang w:eastAsia="en-US"/>
              </w:rPr>
              <w:lastRenderedPageBreak/>
              <w:t xml:space="preserve">Cel: </w:t>
            </w:r>
            <w:r w:rsidR="005066CC" w:rsidRPr="00150A4B">
              <w:rPr>
                <w:rFonts w:ascii="Arial" w:eastAsiaTheme="minorHAnsi" w:hAnsi="Arial" w:cs="Arial"/>
                <w:color w:val="000000" w:themeColor="text1"/>
                <w:sz w:val="18"/>
                <w:szCs w:val="18"/>
                <w:lang w:eastAsia="en-US"/>
              </w:rPr>
              <w:t>Cel: Poprawa jakości powietrza atmosferycznego</w:t>
            </w:r>
          </w:p>
          <w:p w14:paraId="4AFDD478" w14:textId="77777777" w:rsidR="005066CC" w:rsidRPr="00150A4B" w:rsidRDefault="005066CC" w:rsidP="005066CC">
            <w:pPr>
              <w:numPr>
                <w:ilvl w:val="0"/>
                <w:numId w:val="102"/>
              </w:numPr>
              <w:spacing w:before="60" w:after="60"/>
              <w:ind w:left="3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lastRenderedPageBreak/>
              <w:t xml:space="preserve">Kierunek interwencji: </w:t>
            </w:r>
            <w:r w:rsidRPr="00150A4B">
              <w:rPr>
                <w:rFonts w:ascii="Arial" w:eastAsiaTheme="minorHAnsi" w:hAnsi="Arial" w:cs="Arial"/>
                <w:color w:val="000000" w:themeColor="text1"/>
                <w:sz w:val="18"/>
                <w:szCs w:val="18"/>
                <w:lang w:val="pl" w:eastAsia="en-US"/>
              </w:rPr>
              <w:t>Zmniejszenie zapotrzebowania i zużycia energii cieplnej poprzez zwiększenie efektywności energetycznej budynków oraz zmniejszenie emisji CO</w:t>
            </w:r>
            <w:r w:rsidRPr="00150A4B">
              <w:rPr>
                <w:rFonts w:ascii="Arial" w:eastAsiaTheme="minorHAnsi" w:hAnsi="Arial" w:cs="Arial"/>
                <w:color w:val="000000" w:themeColor="text1"/>
                <w:sz w:val="18"/>
                <w:szCs w:val="18"/>
                <w:vertAlign w:val="subscript"/>
                <w:lang w:val="pl" w:eastAsia="en-US"/>
              </w:rPr>
              <w:t>2</w:t>
            </w:r>
            <w:r w:rsidRPr="00150A4B">
              <w:rPr>
                <w:rFonts w:ascii="Arial" w:eastAsiaTheme="minorHAnsi" w:hAnsi="Arial" w:cs="Arial"/>
                <w:color w:val="000000" w:themeColor="text1"/>
                <w:sz w:val="18"/>
                <w:szCs w:val="18"/>
                <w:lang w:eastAsia="en-US"/>
              </w:rPr>
              <w:t>,</w:t>
            </w:r>
          </w:p>
          <w:p w14:paraId="057435BE" w14:textId="77777777" w:rsidR="005066CC" w:rsidRPr="000B569B" w:rsidRDefault="005066CC" w:rsidP="005066CC">
            <w:pPr>
              <w:spacing w:before="60" w:after="60"/>
              <w:rPr>
                <w:rFonts w:ascii="Arial" w:eastAsiaTheme="minorHAnsi" w:hAnsi="Arial" w:cs="Arial"/>
                <w:color w:val="000000" w:themeColor="text1"/>
                <w:sz w:val="18"/>
                <w:szCs w:val="18"/>
                <w:lang w:eastAsia="en-US"/>
              </w:rPr>
            </w:pPr>
            <w:r w:rsidRPr="000B569B">
              <w:rPr>
                <w:rFonts w:ascii="Arial" w:eastAsiaTheme="minorHAnsi" w:hAnsi="Arial" w:cs="Arial"/>
                <w:color w:val="000000" w:themeColor="text1"/>
                <w:sz w:val="18"/>
                <w:szCs w:val="18"/>
                <w:lang w:eastAsia="en-US"/>
              </w:rPr>
              <w:t>Cel: Ochrona przed poważnymi awariami i zagrożeniami naturalnymi</w:t>
            </w:r>
          </w:p>
          <w:p w14:paraId="42E09BDB" w14:textId="72D834DC" w:rsidR="009F3833" w:rsidRPr="001819FB" w:rsidRDefault="005066CC" w:rsidP="00E13ED8">
            <w:pPr>
              <w:numPr>
                <w:ilvl w:val="0"/>
                <w:numId w:val="166"/>
              </w:numPr>
              <w:spacing w:before="60" w:after="60"/>
              <w:ind w:left="360"/>
              <w:rPr>
                <w:rFonts w:ascii="Arial" w:eastAsiaTheme="minorHAnsi" w:hAnsi="Arial" w:cs="Arial"/>
                <w:color w:val="000000" w:themeColor="text1"/>
                <w:sz w:val="18"/>
                <w:szCs w:val="18"/>
                <w:lang w:eastAsia="en-US"/>
              </w:rPr>
            </w:pPr>
            <w:r w:rsidRPr="000B569B">
              <w:rPr>
                <w:rFonts w:ascii="Arial" w:eastAsiaTheme="minorHAnsi" w:hAnsi="Arial" w:cs="Arial"/>
                <w:color w:val="000000" w:themeColor="text1"/>
                <w:sz w:val="18"/>
                <w:szCs w:val="18"/>
                <w:lang w:eastAsia="en-US"/>
              </w:rPr>
              <w:t xml:space="preserve">Kierunek interwencji: </w:t>
            </w:r>
            <w:r>
              <w:rPr>
                <w:rFonts w:ascii="Arial" w:eastAsiaTheme="minorHAnsi" w:hAnsi="Arial" w:cs="Arial"/>
                <w:color w:val="000000" w:themeColor="text1"/>
                <w:sz w:val="18"/>
                <w:szCs w:val="18"/>
                <w:lang w:eastAsia="en-US"/>
              </w:rPr>
              <w:t>Minimalizacja możliwości wystąpienia poważanych awarii</w:t>
            </w:r>
          </w:p>
        </w:tc>
      </w:tr>
      <w:tr w:rsidR="001819FB" w:rsidRPr="001819FB" w14:paraId="3DC5E433" w14:textId="77777777" w:rsidTr="005066CC">
        <w:trPr>
          <w:jc w:val="center"/>
        </w:trPr>
        <w:tc>
          <w:tcPr>
            <w:tcW w:w="857" w:type="pct"/>
            <w:vAlign w:val="center"/>
          </w:tcPr>
          <w:p w14:paraId="3A9768ED" w14:textId="79C37220" w:rsidR="009F3833" w:rsidRPr="001819FB" w:rsidRDefault="009F383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lastRenderedPageBreak/>
              <w:t>Ramy polityki klimatyczno-energetycznej do roku 2030</w:t>
            </w:r>
          </w:p>
        </w:tc>
        <w:tc>
          <w:tcPr>
            <w:tcW w:w="761" w:type="pct"/>
            <w:vAlign w:val="center"/>
          </w:tcPr>
          <w:p w14:paraId="5DA11E25" w14:textId="51E2E24C" w:rsidR="009F3833" w:rsidRPr="001819FB" w:rsidRDefault="00DE7202"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Konkluzje Rady Europejskiej z dn. 23-24 października 2014 r.</w:t>
            </w:r>
          </w:p>
        </w:tc>
        <w:tc>
          <w:tcPr>
            <w:tcW w:w="1826" w:type="pct"/>
            <w:vAlign w:val="center"/>
          </w:tcPr>
          <w:p w14:paraId="6E164E9C" w14:textId="77777777" w:rsidR="00DE7202" w:rsidRPr="00DE7202" w:rsidRDefault="00DE7202" w:rsidP="001819FB">
            <w:pPr>
              <w:spacing w:before="60" w:after="60"/>
              <w:rPr>
                <w:rFonts w:ascii="Arial" w:eastAsiaTheme="minorHAnsi" w:hAnsi="Arial" w:cs="Arial"/>
                <w:color w:val="000000" w:themeColor="text1"/>
                <w:sz w:val="18"/>
                <w:szCs w:val="18"/>
                <w:lang w:eastAsia="en-US"/>
              </w:rPr>
            </w:pPr>
            <w:r w:rsidRPr="00DE7202">
              <w:rPr>
                <w:rFonts w:ascii="Arial" w:eastAsiaTheme="minorHAnsi" w:hAnsi="Arial" w:cs="Arial"/>
                <w:color w:val="000000" w:themeColor="text1"/>
                <w:sz w:val="18"/>
                <w:szCs w:val="18"/>
                <w:lang w:eastAsia="en-US"/>
              </w:rPr>
              <w:t>Cel: Ograniczenie o co najmniej 40% emisji gazów cieplarnianych względem roku 1990;</w:t>
            </w:r>
          </w:p>
          <w:p w14:paraId="68D2ACD5" w14:textId="77777777" w:rsidR="00DE7202" w:rsidRPr="00DE7202" w:rsidRDefault="00DE7202" w:rsidP="001819FB">
            <w:pPr>
              <w:spacing w:before="60" w:after="60"/>
              <w:rPr>
                <w:rFonts w:ascii="Arial" w:eastAsiaTheme="minorHAnsi" w:hAnsi="Arial" w:cs="Arial"/>
                <w:color w:val="000000" w:themeColor="text1"/>
                <w:sz w:val="18"/>
                <w:szCs w:val="18"/>
                <w:lang w:eastAsia="en-US"/>
              </w:rPr>
            </w:pPr>
            <w:r w:rsidRPr="00DE7202">
              <w:rPr>
                <w:rFonts w:ascii="Arial" w:eastAsiaTheme="minorHAnsi" w:hAnsi="Arial" w:cs="Arial"/>
                <w:color w:val="000000" w:themeColor="text1"/>
                <w:sz w:val="18"/>
                <w:szCs w:val="18"/>
                <w:lang w:eastAsia="en-US"/>
              </w:rPr>
              <w:t>Cel: Zapewnienie co najmniej 32% udziału energii ze źródeł odnawialnych w całkowitym zużyciu energii;</w:t>
            </w:r>
          </w:p>
          <w:p w14:paraId="090E4750" w14:textId="753D5273" w:rsidR="00CD03E8" w:rsidRPr="001819FB" w:rsidRDefault="00DE7202"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 Poprawa efektywności energetycznej o co najmniej 32,5%.</w:t>
            </w:r>
          </w:p>
        </w:tc>
        <w:tc>
          <w:tcPr>
            <w:tcW w:w="1556" w:type="pct"/>
            <w:vAlign w:val="center"/>
          </w:tcPr>
          <w:p w14:paraId="51542B44" w14:textId="77777777" w:rsidR="005066CC" w:rsidRPr="00150A4B" w:rsidRDefault="005066CC" w:rsidP="005066CC">
            <w:pPr>
              <w:spacing w:before="60" w:after="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t>Cel: Poprawa jakości powietrza atmosferycznego</w:t>
            </w:r>
          </w:p>
          <w:p w14:paraId="03D281B0" w14:textId="3583E0E9" w:rsidR="009F3833" w:rsidRPr="005066CC" w:rsidRDefault="005066CC" w:rsidP="001819FB">
            <w:pPr>
              <w:numPr>
                <w:ilvl w:val="0"/>
                <w:numId w:val="102"/>
              </w:numPr>
              <w:spacing w:before="60" w:after="60"/>
              <w:ind w:left="3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t xml:space="preserve">Kierunek interwencji: </w:t>
            </w:r>
            <w:r w:rsidRPr="00150A4B">
              <w:rPr>
                <w:rFonts w:ascii="Arial" w:eastAsiaTheme="minorHAnsi" w:hAnsi="Arial" w:cs="Arial"/>
                <w:color w:val="000000" w:themeColor="text1"/>
                <w:sz w:val="18"/>
                <w:szCs w:val="18"/>
                <w:lang w:val="pl" w:eastAsia="en-US"/>
              </w:rPr>
              <w:t>Zmniejszenie zapotrzebowania i zużycia energii cieplnej poprzez zwiększenie efektywności energetycznej budynków oraz zmniejszenie emisji CO</w:t>
            </w:r>
            <w:r w:rsidRPr="00150A4B">
              <w:rPr>
                <w:rFonts w:ascii="Arial" w:eastAsiaTheme="minorHAnsi" w:hAnsi="Arial" w:cs="Arial"/>
                <w:color w:val="000000" w:themeColor="text1"/>
                <w:sz w:val="18"/>
                <w:szCs w:val="18"/>
                <w:vertAlign w:val="subscript"/>
                <w:lang w:val="pl" w:eastAsia="en-US"/>
              </w:rPr>
              <w:t>2</w:t>
            </w:r>
            <w:r w:rsidRPr="00150A4B">
              <w:rPr>
                <w:rFonts w:ascii="Arial" w:eastAsiaTheme="minorHAnsi" w:hAnsi="Arial" w:cs="Arial"/>
                <w:color w:val="000000" w:themeColor="text1"/>
                <w:sz w:val="18"/>
                <w:szCs w:val="18"/>
                <w:lang w:eastAsia="en-US"/>
              </w:rPr>
              <w:t>,</w:t>
            </w:r>
          </w:p>
        </w:tc>
      </w:tr>
      <w:tr w:rsidR="001819FB" w:rsidRPr="001819FB" w14:paraId="58ADD2C3" w14:textId="77777777" w:rsidTr="005066CC">
        <w:trPr>
          <w:jc w:val="center"/>
        </w:trPr>
        <w:tc>
          <w:tcPr>
            <w:tcW w:w="857" w:type="pct"/>
            <w:vAlign w:val="center"/>
          </w:tcPr>
          <w:p w14:paraId="37B44BF4" w14:textId="23248E8B" w:rsidR="009F3833" w:rsidRPr="001819FB" w:rsidRDefault="009F383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Polityka ekologiczna państwa 2030 – strategia rozwoju w obszarze środowiska i gospodarki wodnej</w:t>
            </w:r>
          </w:p>
        </w:tc>
        <w:tc>
          <w:tcPr>
            <w:tcW w:w="761" w:type="pct"/>
            <w:vAlign w:val="center"/>
          </w:tcPr>
          <w:p w14:paraId="1AD29D92" w14:textId="088AB94B" w:rsidR="009F3833" w:rsidRPr="001819FB" w:rsidRDefault="00743E2D"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Uchwała nr 67 Rady Ministrów z dnia 16 lipca 2019 r.</w:t>
            </w:r>
          </w:p>
        </w:tc>
        <w:tc>
          <w:tcPr>
            <w:tcW w:w="1826" w:type="pct"/>
            <w:vAlign w:val="center"/>
          </w:tcPr>
          <w:p w14:paraId="4C99A47F" w14:textId="77777777" w:rsidR="009F3833" w:rsidRPr="001819FB" w:rsidRDefault="00743E2D"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 szczegółowy: Środowisko i zdrowie. Poprawa jakości środowiska i bezpieczeństwa ekologicznego:</w:t>
            </w:r>
          </w:p>
          <w:p w14:paraId="5601CB35" w14:textId="77777777" w:rsidR="00743E2D" w:rsidRPr="001819FB" w:rsidRDefault="00743E2D" w:rsidP="00150A4B">
            <w:pPr>
              <w:pStyle w:val="Akapitzlist"/>
              <w:numPr>
                <w:ilvl w:val="0"/>
                <w:numId w:val="106"/>
              </w:numPr>
              <w:spacing w:before="60" w:after="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 xml:space="preserve">Kierunek interwencji: Zrównoważone gospodarowanie wodami, w tym zapewnienie dostępu do czystej wody </w:t>
            </w:r>
            <w:r w:rsidRPr="001819FB">
              <w:rPr>
                <w:rFonts w:eastAsiaTheme="minorHAnsi" w:cs="Arial"/>
                <w:color w:val="000000" w:themeColor="text1"/>
                <w:sz w:val="18"/>
                <w:szCs w:val="18"/>
                <w:lang w:eastAsia="en-US"/>
              </w:rPr>
              <w:lastRenderedPageBreak/>
              <w:t>dla społeczeństwa i gospodarki oraz osiągnięcie dobrego stanu wód,</w:t>
            </w:r>
          </w:p>
          <w:p w14:paraId="447A6AC5" w14:textId="77777777" w:rsidR="00743E2D" w:rsidRPr="001819FB" w:rsidRDefault="00743E2D" w:rsidP="00150A4B">
            <w:pPr>
              <w:pStyle w:val="Akapitzlist"/>
              <w:numPr>
                <w:ilvl w:val="0"/>
                <w:numId w:val="106"/>
              </w:numPr>
              <w:spacing w:before="60" w:after="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Kierunek interwencji: Likwidacja źródeł emisji zanieczyszczeń do powietrza lub istotne zmniejszenie ich oddziaływania,</w:t>
            </w:r>
          </w:p>
          <w:p w14:paraId="147DEB02" w14:textId="77777777" w:rsidR="00743E2D" w:rsidRPr="001819FB" w:rsidRDefault="00743E2D" w:rsidP="00150A4B">
            <w:pPr>
              <w:pStyle w:val="Akapitzlist"/>
              <w:numPr>
                <w:ilvl w:val="0"/>
                <w:numId w:val="106"/>
              </w:numPr>
              <w:spacing w:before="60" w:after="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Kierunek intencja: Przeciwdziałanie zagrożeniom środowiska oraz zapewnienie bezpieczeństwa biologicznego, jądrowego i ochrony radiologicznej</w:t>
            </w:r>
          </w:p>
          <w:p w14:paraId="355FDAD0" w14:textId="77777777" w:rsidR="00743E2D" w:rsidRPr="001819FB" w:rsidRDefault="00163CF2"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 xml:space="preserve">Cel szczegółowy: </w:t>
            </w:r>
            <w:r w:rsidR="00743E2D" w:rsidRPr="001819FB">
              <w:rPr>
                <w:rFonts w:ascii="Arial" w:eastAsiaTheme="minorHAnsi" w:hAnsi="Arial" w:cs="Arial"/>
                <w:color w:val="000000" w:themeColor="text1"/>
                <w:sz w:val="18"/>
                <w:szCs w:val="18"/>
                <w:lang w:eastAsia="en-US"/>
              </w:rPr>
              <w:t>Środowisko i gospodarka. Zrównoważone gospodarowanie zasobami środowiska</w:t>
            </w:r>
            <w:r w:rsidRPr="001819FB">
              <w:rPr>
                <w:rFonts w:ascii="Arial" w:eastAsiaTheme="minorHAnsi" w:hAnsi="Arial" w:cs="Arial"/>
                <w:color w:val="000000" w:themeColor="text1"/>
                <w:sz w:val="18"/>
                <w:szCs w:val="18"/>
                <w:lang w:eastAsia="en-US"/>
              </w:rPr>
              <w:t>:</w:t>
            </w:r>
          </w:p>
          <w:p w14:paraId="05F7E723" w14:textId="05837E3E" w:rsidR="00163CF2" w:rsidRPr="001819FB" w:rsidRDefault="007425FC" w:rsidP="00150A4B">
            <w:pPr>
              <w:pStyle w:val="Akapitzlist"/>
              <w:numPr>
                <w:ilvl w:val="0"/>
                <w:numId w:val="109"/>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Kierunek interwencji:</w:t>
            </w:r>
            <w:r w:rsidRPr="001819FB">
              <w:rPr>
                <w:rFonts w:cs="Arial"/>
                <w:color w:val="000000" w:themeColor="text1"/>
                <w:sz w:val="18"/>
                <w:szCs w:val="18"/>
              </w:rPr>
              <w:t xml:space="preserve"> </w:t>
            </w:r>
            <w:r w:rsidRPr="001819FB">
              <w:rPr>
                <w:rFonts w:eastAsiaTheme="minorHAnsi" w:cs="Arial"/>
                <w:color w:val="000000" w:themeColor="text1"/>
                <w:sz w:val="18"/>
                <w:szCs w:val="18"/>
                <w:lang w:eastAsia="en-US"/>
              </w:rPr>
              <w:t>Gospodarka odpadami w kierunku gospodarki o obiegu zamkniętym</w:t>
            </w:r>
          </w:p>
          <w:p w14:paraId="65D3EACD" w14:textId="77777777" w:rsidR="007425FC" w:rsidRPr="007425FC" w:rsidRDefault="007425FC" w:rsidP="001819FB">
            <w:pPr>
              <w:spacing w:before="60" w:after="60"/>
              <w:rPr>
                <w:rFonts w:ascii="Arial" w:eastAsiaTheme="minorHAnsi" w:hAnsi="Arial" w:cs="Arial"/>
                <w:color w:val="000000" w:themeColor="text1"/>
                <w:sz w:val="18"/>
                <w:szCs w:val="18"/>
                <w:lang w:eastAsia="en-US"/>
              </w:rPr>
            </w:pPr>
            <w:r w:rsidRPr="007425FC">
              <w:rPr>
                <w:rFonts w:ascii="Arial" w:eastAsiaTheme="minorHAnsi" w:hAnsi="Arial" w:cs="Arial"/>
                <w:color w:val="000000" w:themeColor="text1"/>
                <w:sz w:val="18"/>
                <w:szCs w:val="18"/>
                <w:lang w:eastAsia="en-US"/>
              </w:rPr>
              <w:t>Cel szczegółowy: Środowisko i klimat. Łagodzenie zmian klimatu i adaptacja do nich oraz zarządzanie ryzykiem klęsk żywiołowych;</w:t>
            </w:r>
          </w:p>
          <w:p w14:paraId="0DE3B67B" w14:textId="57E45913" w:rsidR="007425FC" w:rsidRPr="007425FC" w:rsidRDefault="007425FC" w:rsidP="00150A4B">
            <w:pPr>
              <w:numPr>
                <w:ilvl w:val="0"/>
                <w:numId w:val="110"/>
              </w:numPr>
              <w:spacing w:before="60" w:after="60"/>
              <w:rPr>
                <w:rFonts w:ascii="Arial" w:eastAsiaTheme="minorHAnsi" w:hAnsi="Arial" w:cs="Arial"/>
                <w:color w:val="000000" w:themeColor="text1"/>
                <w:sz w:val="18"/>
                <w:szCs w:val="18"/>
                <w:lang w:eastAsia="en-US"/>
              </w:rPr>
            </w:pPr>
            <w:r w:rsidRPr="007425FC">
              <w:rPr>
                <w:rFonts w:ascii="Arial" w:eastAsiaTheme="minorHAnsi" w:hAnsi="Arial" w:cs="Arial"/>
                <w:color w:val="000000" w:themeColor="text1"/>
                <w:sz w:val="18"/>
                <w:szCs w:val="18"/>
                <w:lang w:eastAsia="en-US"/>
              </w:rPr>
              <w:t>Kierunek interwencji: Przeciwdziałanie zmianom klimatu</w:t>
            </w:r>
            <w:r w:rsidRPr="001819FB">
              <w:rPr>
                <w:rFonts w:ascii="Arial" w:eastAsiaTheme="minorHAnsi" w:hAnsi="Arial" w:cs="Arial"/>
                <w:color w:val="000000" w:themeColor="text1"/>
                <w:sz w:val="18"/>
                <w:szCs w:val="18"/>
                <w:lang w:eastAsia="en-US"/>
              </w:rPr>
              <w:t>,</w:t>
            </w:r>
          </w:p>
          <w:p w14:paraId="73DC57C2" w14:textId="472A68F3" w:rsidR="007425FC" w:rsidRPr="007425FC" w:rsidRDefault="007425FC" w:rsidP="00150A4B">
            <w:pPr>
              <w:numPr>
                <w:ilvl w:val="0"/>
                <w:numId w:val="110"/>
              </w:numPr>
              <w:spacing w:before="60" w:after="60"/>
              <w:rPr>
                <w:rFonts w:ascii="Arial" w:eastAsiaTheme="minorHAnsi" w:hAnsi="Arial" w:cs="Arial"/>
                <w:color w:val="000000" w:themeColor="text1"/>
                <w:sz w:val="18"/>
                <w:szCs w:val="18"/>
                <w:lang w:eastAsia="en-US"/>
              </w:rPr>
            </w:pPr>
            <w:r w:rsidRPr="007425FC">
              <w:rPr>
                <w:rFonts w:ascii="Arial" w:eastAsiaTheme="minorHAnsi" w:hAnsi="Arial" w:cs="Arial"/>
                <w:color w:val="000000" w:themeColor="text1"/>
                <w:sz w:val="18"/>
                <w:szCs w:val="18"/>
                <w:lang w:eastAsia="en-US"/>
              </w:rPr>
              <w:t>Kierunek interwencji: Adaptacja do zmian klimatu i zarządzanie ryzykiem klęsk żywiołowych</w:t>
            </w:r>
            <w:r w:rsidRPr="001819FB">
              <w:rPr>
                <w:rFonts w:ascii="Arial" w:eastAsiaTheme="minorHAnsi" w:hAnsi="Arial" w:cs="Arial"/>
                <w:color w:val="000000" w:themeColor="text1"/>
                <w:sz w:val="18"/>
                <w:szCs w:val="18"/>
                <w:lang w:eastAsia="en-US"/>
              </w:rPr>
              <w:t>,</w:t>
            </w:r>
          </w:p>
          <w:p w14:paraId="671FADD4" w14:textId="121A3879" w:rsidR="007425FC" w:rsidRPr="007425FC" w:rsidRDefault="007425FC" w:rsidP="001819FB">
            <w:pPr>
              <w:spacing w:before="60" w:after="60"/>
              <w:rPr>
                <w:rFonts w:ascii="Arial" w:eastAsiaTheme="minorHAnsi" w:hAnsi="Arial" w:cs="Arial"/>
                <w:color w:val="000000" w:themeColor="text1"/>
                <w:sz w:val="18"/>
                <w:szCs w:val="18"/>
                <w:lang w:eastAsia="en-US"/>
              </w:rPr>
            </w:pPr>
            <w:r w:rsidRPr="007425FC">
              <w:rPr>
                <w:rFonts w:ascii="Arial" w:eastAsiaTheme="minorHAnsi" w:hAnsi="Arial" w:cs="Arial"/>
                <w:color w:val="000000" w:themeColor="text1"/>
                <w:sz w:val="18"/>
                <w:szCs w:val="18"/>
                <w:lang w:eastAsia="en-US"/>
              </w:rPr>
              <w:t>Cel szczegółowy: Środowisko i edukacja. Rozwijanie kompetencji (wiedzy, umiejętności i postaw) ekologicznych społeczeństwa</w:t>
            </w:r>
            <w:r w:rsidRPr="001819FB">
              <w:rPr>
                <w:rFonts w:ascii="Arial" w:eastAsiaTheme="minorHAnsi" w:hAnsi="Arial" w:cs="Arial"/>
                <w:color w:val="000000" w:themeColor="text1"/>
                <w:sz w:val="18"/>
                <w:szCs w:val="18"/>
                <w:lang w:eastAsia="en-US"/>
              </w:rPr>
              <w:t>:</w:t>
            </w:r>
          </w:p>
          <w:p w14:paraId="455C7DB3" w14:textId="621F1588" w:rsidR="007425FC" w:rsidRPr="007425FC" w:rsidRDefault="007425FC" w:rsidP="00150A4B">
            <w:pPr>
              <w:numPr>
                <w:ilvl w:val="0"/>
                <w:numId w:val="111"/>
              </w:numPr>
              <w:spacing w:before="60" w:after="60"/>
              <w:rPr>
                <w:rFonts w:ascii="Arial" w:eastAsiaTheme="minorHAnsi" w:hAnsi="Arial" w:cs="Arial"/>
                <w:color w:val="000000" w:themeColor="text1"/>
                <w:sz w:val="18"/>
                <w:szCs w:val="18"/>
                <w:lang w:eastAsia="en-US"/>
              </w:rPr>
            </w:pPr>
            <w:r w:rsidRPr="007425FC">
              <w:rPr>
                <w:rFonts w:ascii="Arial" w:eastAsiaTheme="minorHAnsi" w:hAnsi="Arial" w:cs="Arial"/>
                <w:color w:val="000000" w:themeColor="text1"/>
                <w:sz w:val="18"/>
                <w:szCs w:val="18"/>
                <w:lang w:eastAsia="en-US"/>
              </w:rPr>
              <w:t>Kierunek interwencji: Edukacja ekologiczna, w tym kształtowanie wzorców zrównoważonej konsumpcji</w:t>
            </w:r>
            <w:r w:rsidRPr="001819FB">
              <w:rPr>
                <w:rFonts w:ascii="Arial" w:eastAsiaTheme="minorHAnsi" w:hAnsi="Arial" w:cs="Arial"/>
                <w:color w:val="000000" w:themeColor="text1"/>
                <w:sz w:val="18"/>
                <w:szCs w:val="18"/>
                <w:lang w:eastAsia="en-US"/>
              </w:rPr>
              <w:t>,</w:t>
            </w:r>
          </w:p>
          <w:p w14:paraId="084F1426" w14:textId="0D462964" w:rsidR="007425FC" w:rsidRPr="007425FC" w:rsidRDefault="007425FC" w:rsidP="001819FB">
            <w:pPr>
              <w:spacing w:before="60" w:after="60"/>
              <w:rPr>
                <w:rFonts w:ascii="Arial" w:eastAsiaTheme="minorHAnsi" w:hAnsi="Arial" w:cs="Arial"/>
                <w:color w:val="000000" w:themeColor="text1"/>
                <w:sz w:val="18"/>
                <w:szCs w:val="18"/>
                <w:lang w:eastAsia="en-US"/>
              </w:rPr>
            </w:pPr>
            <w:r w:rsidRPr="007425FC">
              <w:rPr>
                <w:rFonts w:ascii="Arial" w:eastAsiaTheme="minorHAnsi" w:hAnsi="Arial" w:cs="Arial"/>
                <w:color w:val="000000" w:themeColor="text1"/>
                <w:sz w:val="18"/>
                <w:szCs w:val="18"/>
                <w:lang w:eastAsia="en-US"/>
              </w:rPr>
              <w:t>Cel szczegółowy: Środowisko i administracja. Poprawa efektywności funkcjonowania instrumentów ochrony środowiska</w:t>
            </w:r>
            <w:r w:rsidRPr="001819FB">
              <w:rPr>
                <w:rFonts w:ascii="Arial" w:eastAsiaTheme="minorHAnsi" w:hAnsi="Arial" w:cs="Arial"/>
                <w:color w:val="000000" w:themeColor="text1"/>
                <w:sz w:val="18"/>
                <w:szCs w:val="18"/>
                <w:lang w:eastAsia="en-US"/>
              </w:rPr>
              <w:t>:</w:t>
            </w:r>
          </w:p>
          <w:p w14:paraId="1CF399EC" w14:textId="5CC49A4B" w:rsidR="007425FC" w:rsidRPr="001819FB" w:rsidRDefault="007425FC" w:rsidP="00150A4B">
            <w:pPr>
              <w:pStyle w:val="Akapitzlist"/>
              <w:numPr>
                <w:ilvl w:val="0"/>
                <w:numId w:val="112"/>
              </w:numPr>
              <w:spacing w:before="60" w:after="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Kierunek interwencji: Usprawnienie systemu kontroli i zarządzania ochroną środowiska oraz doskonalenie systemu finansowania.</w:t>
            </w:r>
          </w:p>
        </w:tc>
        <w:tc>
          <w:tcPr>
            <w:tcW w:w="1556" w:type="pct"/>
            <w:vAlign w:val="center"/>
          </w:tcPr>
          <w:p w14:paraId="1461DCA5" w14:textId="77777777" w:rsidR="005066CC" w:rsidRPr="005066CC" w:rsidRDefault="005066CC" w:rsidP="005066CC">
            <w:pPr>
              <w:spacing w:before="60" w:after="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lastRenderedPageBreak/>
              <w:t>Cel: Poprawa jakości powietrza atmosferycznego</w:t>
            </w:r>
          </w:p>
          <w:p w14:paraId="095A6A94" w14:textId="77777777" w:rsidR="005066CC" w:rsidRPr="005066CC" w:rsidRDefault="005066CC" w:rsidP="005066CC">
            <w:pPr>
              <w:numPr>
                <w:ilvl w:val="0"/>
                <w:numId w:val="102"/>
              </w:numPr>
              <w:spacing w:before="60" w:after="60"/>
              <w:ind w:left="3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t xml:space="preserve">Kierunek interwencji: </w:t>
            </w:r>
            <w:r w:rsidRPr="005066CC">
              <w:rPr>
                <w:rFonts w:ascii="Arial" w:eastAsiaTheme="minorHAnsi" w:hAnsi="Arial" w:cs="Arial"/>
                <w:color w:val="000000" w:themeColor="text1"/>
                <w:sz w:val="18"/>
                <w:szCs w:val="18"/>
                <w:lang w:val="pl" w:eastAsia="en-US"/>
              </w:rPr>
              <w:t xml:space="preserve">Zmniejszenie zapotrzebowania i zużycia energii cieplnej poprzez zwiększenie efektywności </w:t>
            </w:r>
            <w:r w:rsidRPr="005066CC">
              <w:rPr>
                <w:rFonts w:ascii="Arial" w:eastAsiaTheme="minorHAnsi" w:hAnsi="Arial" w:cs="Arial"/>
                <w:color w:val="000000" w:themeColor="text1"/>
                <w:sz w:val="18"/>
                <w:szCs w:val="18"/>
                <w:lang w:val="pl" w:eastAsia="en-US"/>
              </w:rPr>
              <w:lastRenderedPageBreak/>
              <w:t>energetycznej budynków oraz zmniejszenie emisji CO</w:t>
            </w:r>
            <w:r w:rsidRPr="005066CC">
              <w:rPr>
                <w:rFonts w:ascii="Arial" w:eastAsiaTheme="minorHAnsi" w:hAnsi="Arial" w:cs="Arial"/>
                <w:color w:val="000000" w:themeColor="text1"/>
                <w:sz w:val="18"/>
                <w:szCs w:val="18"/>
                <w:vertAlign w:val="subscript"/>
                <w:lang w:val="pl" w:eastAsia="en-US"/>
              </w:rPr>
              <w:t>2</w:t>
            </w:r>
            <w:r w:rsidRPr="005066CC">
              <w:rPr>
                <w:rFonts w:ascii="Arial" w:eastAsiaTheme="minorHAnsi" w:hAnsi="Arial" w:cs="Arial"/>
                <w:color w:val="000000" w:themeColor="text1"/>
                <w:sz w:val="18"/>
                <w:szCs w:val="18"/>
                <w:lang w:eastAsia="en-US"/>
              </w:rPr>
              <w:t>,</w:t>
            </w:r>
          </w:p>
          <w:p w14:paraId="6CB771ED" w14:textId="77777777" w:rsidR="005066CC" w:rsidRPr="005066CC" w:rsidRDefault="005066CC" w:rsidP="005066CC">
            <w:pPr>
              <w:spacing w:before="60" w:after="60" w:line="259" w:lineRule="auto"/>
              <w:rPr>
                <w:rFonts w:ascii="Arial" w:eastAsiaTheme="minorHAnsi" w:hAnsi="Arial" w:cs="Arial"/>
                <w:color w:val="000000" w:themeColor="text1"/>
                <w:kern w:val="2"/>
                <w:sz w:val="18"/>
                <w:szCs w:val="18"/>
                <w:lang w:eastAsia="en-US"/>
                <w14:ligatures w14:val="standardContextual"/>
              </w:rPr>
            </w:pPr>
            <w:r w:rsidRPr="005066CC">
              <w:rPr>
                <w:rFonts w:ascii="Arial" w:eastAsiaTheme="minorHAnsi" w:hAnsi="Arial" w:cs="Arial"/>
                <w:color w:val="000000" w:themeColor="text1"/>
                <w:kern w:val="2"/>
                <w:sz w:val="18"/>
                <w:szCs w:val="18"/>
                <w:lang w:eastAsia="en-US"/>
                <w14:ligatures w14:val="standardContextual"/>
              </w:rPr>
              <w:t>Cel: Poprawa klimatu akustycznego</w:t>
            </w:r>
          </w:p>
          <w:p w14:paraId="549A79D9" w14:textId="77777777" w:rsidR="005066CC" w:rsidRPr="005066CC" w:rsidRDefault="005066CC" w:rsidP="005066CC">
            <w:pPr>
              <w:numPr>
                <w:ilvl w:val="0"/>
                <w:numId w:val="170"/>
              </w:numPr>
              <w:spacing w:before="60" w:after="60" w:line="259" w:lineRule="auto"/>
              <w:ind w:left="357" w:hanging="357"/>
              <w:contextualSpacing/>
              <w:rPr>
                <w:rFonts w:ascii="Arial" w:eastAsiaTheme="minorHAnsi" w:hAnsi="Arial" w:cs="Arial"/>
                <w:color w:val="000000" w:themeColor="text1"/>
                <w:kern w:val="2"/>
                <w:sz w:val="18"/>
                <w:szCs w:val="18"/>
                <w:lang w:eastAsia="en-US"/>
                <w14:ligatures w14:val="standardContextual"/>
              </w:rPr>
            </w:pPr>
            <w:r w:rsidRPr="005066CC">
              <w:rPr>
                <w:rFonts w:ascii="Arial" w:eastAsiaTheme="minorHAnsi" w:hAnsi="Arial" w:cs="Arial"/>
                <w:color w:val="000000" w:themeColor="text1"/>
                <w:kern w:val="2"/>
                <w:sz w:val="18"/>
                <w:szCs w:val="18"/>
                <w:lang w:eastAsia="en-US"/>
                <w14:ligatures w14:val="standardContextual"/>
              </w:rPr>
              <w:t>Kierunek interwencji: Ograniczenie natężenia hałasu wzdłuż ciągów komunikacyjnych</w:t>
            </w:r>
          </w:p>
          <w:p w14:paraId="45415146" w14:textId="77777777" w:rsidR="005066CC" w:rsidRPr="005066CC" w:rsidRDefault="005066CC" w:rsidP="005066CC">
            <w:pPr>
              <w:spacing w:before="60" w:after="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t>Cel: Rozbudowa i modernizacja infrastruktury wodno-ściekowej</w:t>
            </w:r>
          </w:p>
          <w:p w14:paraId="75D7C34B" w14:textId="77777777" w:rsidR="005066CC" w:rsidRPr="005066CC" w:rsidRDefault="005066CC" w:rsidP="005066CC">
            <w:pPr>
              <w:numPr>
                <w:ilvl w:val="0"/>
                <w:numId w:val="101"/>
              </w:numPr>
              <w:spacing w:before="60" w:after="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t>Kierunek interwencji: Poprawa stanu infrastruktury oczyszczania ścieków oraz zapotrzebowania w wodę</w:t>
            </w:r>
          </w:p>
          <w:p w14:paraId="716BFE6B" w14:textId="77777777" w:rsidR="005066CC" w:rsidRPr="005066CC" w:rsidRDefault="005066CC" w:rsidP="005066CC">
            <w:pPr>
              <w:spacing w:before="60" w:after="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t>Cel: Zrównoważony rozwój systemu gospodarowania odpadami</w:t>
            </w:r>
          </w:p>
          <w:p w14:paraId="570C378B" w14:textId="77777777" w:rsidR="005066CC" w:rsidRPr="005066CC" w:rsidRDefault="005066CC" w:rsidP="005066CC">
            <w:pPr>
              <w:numPr>
                <w:ilvl w:val="0"/>
                <w:numId w:val="100"/>
              </w:numPr>
              <w:spacing w:before="60" w:after="60"/>
              <w:ind w:left="3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t>Kierunek interwencji: Zapobieganie degradacji środowiska naturalnego oraz powstawaniu odpadów</w:t>
            </w:r>
          </w:p>
          <w:p w14:paraId="0ABBC643" w14:textId="77777777" w:rsidR="005066CC" w:rsidRPr="005066CC" w:rsidRDefault="005066CC" w:rsidP="005066CC">
            <w:pPr>
              <w:spacing w:before="60" w:after="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t xml:space="preserve">Cel: </w:t>
            </w:r>
            <w:r w:rsidRPr="005066CC">
              <w:rPr>
                <w:rFonts w:ascii="Arial" w:eastAsiaTheme="minorHAnsi" w:hAnsi="Arial" w:cs="Arial"/>
                <w:color w:val="000000" w:themeColor="text1"/>
                <w:kern w:val="2"/>
                <w:sz w:val="18"/>
                <w:szCs w:val="18"/>
                <w:lang w:eastAsia="en-US"/>
                <w14:ligatures w14:val="standardContextual"/>
              </w:rPr>
              <w:t>Zachowanie i ochrona walorów przyrodniczych</w:t>
            </w:r>
          </w:p>
          <w:p w14:paraId="60B1A7FE" w14:textId="77777777" w:rsidR="005066CC" w:rsidRPr="005066CC" w:rsidRDefault="005066CC" w:rsidP="005066CC">
            <w:pPr>
              <w:numPr>
                <w:ilvl w:val="0"/>
                <w:numId w:val="99"/>
              </w:numPr>
              <w:spacing w:before="60" w:after="60"/>
              <w:ind w:left="3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t>Kierunek interwencji: Ochrona i poprawa stanu zasobów przyrodniczych</w:t>
            </w:r>
          </w:p>
          <w:p w14:paraId="1A86A932" w14:textId="77777777" w:rsidR="005066CC" w:rsidRPr="005066CC" w:rsidRDefault="005066CC" w:rsidP="005066CC">
            <w:pPr>
              <w:spacing w:before="60" w:after="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t>Cel: Ochrona przed poważnymi awariami i zagrożeniami naturalnymi</w:t>
            </w:r>
          </w:p>
          <w:p w14:paraId="4864A8D5" w14:textId="05D4957C" w:rsidR="009F3833" w:rsidRPr="005066CC" w:rsidRDefault="005066CC" w:rsidP="001819FB">
            <w:pPr>
              <w:numPr>
                <w:ilvl w:val="0"/>
                <w:numId w:val="166"/>
              </w:numPr>
              <w:spacing w:before="60" w:after="60"/>
              <w:ind w:left="3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t>Kierunek interwencji: Minimalizacja możliwości wystąpienia poważanych awarii</w:t>
            </w:r>
          </w:p>
        </w:tc>
      </w:tr>
      <w:tr w:rsidR="001819FB" w:rsidRPr="001819FB" w14:paraId="52C538F7" w14:textId="77777777" w:rsidTr="005066CC">
        <w:trPr>
          <w:jc w:val="center"/>
        </w:trPr>
        <w:tc>
          <w:tcPr>
            <w:tcW w:w="857" w:type="pct"/>
            <w:vAlign w:val="center"/>
          </w:tcPr>
          <w:p w14:paraId="7E4BDB39" w14:textId="45E4858F" w:rsidR="009F3833" w:rsidRPr="001819FB" w:rsidRDefault="009F383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lastRenderedPageBreak/>
              <w:t>Polityka energetyczna Polski do 2030 roku</w:t>
            </w:r>
          </w:p>
        </w:tc>
        <w:tc>
          <w:tcPr>
            <w:tcW w:w="761" w:type="pct"/>
            <w:vAlign w:val="center"/>
          </w:tcPr>
          <w:p w14:paraId="3F260F7F" w14:textId="6ABCBA09" w:rsidR="009F3833" w:rsidRPr="001819FB" w:rsidRDefault="007425FC"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 xml:space="preserve">Uchwała nr 202/2009 (Obwieszczenie Ministra Gospodarki z </w:t>
            </w:r>
            <w:r w:rsidRPr="001819FB">
              <w:rPr>
                <w:rFonts w:ascii="Arial" w:eastAsiaTheme="minorHAnsi" w:hAnsi="Arial" w:cs="Arial"/>
                <w:color w:val="000000" w:themeColor="text1"/>
                <w:sz w:val="18"/>
                <w:szCs w:val="18"/>
                <w:lang w:eastAsia="en-US"/>
              </w:rPr>
              <w:lastRenderedPageBreak/>
              <w:t>dnia 21 grudnia 2009 r.)</w:t>
            </w:r>
          </w:p>
        </w:tc>
        <w:tc>
          <w:tcPr>
            <w:tcW w:w="1826" w:type="pct"/>
            <w:vAlign w:val="center"/>
          </w:tcPr>
          <w:p w14:paraId="432B7389" w14:textId="167D89E5" w:rsidR="007425FC" w:rsidRPr="007425FC" w:rsidRDefault="007425FC" w:rsidP="001819FB">
            <w:pPr>
              <w:spacing w:before="60" w:after="60"/>
              <w:rPr>
                <w:rFonts w:ascii="Arial" w:eastAsiaTheme="minorHAnsi" w:hAnsi="Arial" w:cs="Arial"/>
                <w:color w:val="000000" w:themeColor="text1"/>
                <w:sz w:val="18"/>
                <w:szCs w:val="18"/>
                <w:lang w:eastAsia="en-US"/>
              </w:rPr>
            </w:pPr>
            <w:r w:rsidRPr="007425FC">
              <w:rPr>
                <w:rFonts w:ascii="Arial" w:eastAsiaTheme="minorHAnsi" w:hAnsi="Arial" w:cs="Arial"/>
                <w:color w:val="000000" w:themeColor="text1"/>
                <w:sz w:val="18"/>
                <w:szCs w:val="18"/>
                <w:lang w:eastAsia="en-US"/>
              </w:rPr>
              <w:lastRenderedPageBreak/>
              <w:t>Cel</w:t>
            </w:r>
            <w:r w:rsidRPr="001819FB">
              <w:rPr>
                <w:rFonts w:ascii="Arial" w:eastAsiaTheme="minorHAnsi" w:hAnsi="Arial" w:cs="Arial"/>
                <w:color w:val="000000" w:themeColor="text1"/>
                <w:sz w:val="18"/>
                <w:szCs w:val="18"/>
                <w:lang w:eastAsia="en-US"/>
              </w:rPr>
              <w:t xml:space="preserve"> szczegółowy</w:t>
            </w:r>
            <w:r w:rsidRPr="007425FC">
              <w:rPr>
                <w:rFonts w:ascii="Arial" w:eastAsiaTheme="minorHAnsi" w:hAnsi="Arial" w:cs="Arial"/>
                <w:color w:val="000000" w:themeColor="text1"/>
                <w:sz w:val="18"/>
                <w:szCs w:val="18"/>
                <w:lang w:eastAsia="en-US"/>
              </w:rPr>
              <w:t xml:space="preserve">: dążenie do utrzymania zeroenergetycznego wzrostu gospodarczego, tj. rozwoju </w:t>
            </w:r>
            <w:r w:rsidRPr="007425FC">
              <w:rPr>
                <w:rFonts w:ascii="Arial" w:eastAsiaTheme="minorHAnsi" w:hAnsi="Arial" w:cs="Arial"/>
                <w:color w:val="000000" w:themeColor="text1"/>
                <w:sz w:val="18"/>
                <w:szCs w:val="18"/>
                <w:lang w:eastAsia="en-US"/>
              </w:rPr>
              <w:lastRenderedPageBreak/>
              <w:t>gospodarki następującego bez wzrostu zapotrzebowania na energię pierwotną;</w:t>
            </w:r>
          </w:p>
          <w:p w14:paraId="74FC1533" w14:textId="1645E5F8" w:rsidR="007425FC" w:rsidRPr="007425FC" w:rsidRDefault="007425FC" w:rsidP="001819FB">
            <w:pPr>
              <w:spacing w:before="60" w:after="60"/>
              <w:rPr>
                <w:rFonts w:ascii="Arial" w:eastAsiaTheme="minorHAnsi" w:hAnsi="Arial" w:cs="Arial"/>
                <w:color w:val="000000" w:themeColor="text1"/>
                <w:sz w:val="18"/>
                <w:szCs w:val="18"/>
                <w:lang w:eastAsia="en-US"/>
              </w:rPr>
            </w:pPr>
            <w:r w:rsidRPr="007425FC">
              <w:rPr>
                <w:rFonts w:ascii="Arial" w:eastAsiaTheme="minorHAnsi" w:hAnsi="Arial" w:cs="Arial"/>
                <w:color w:val="000000" w:themeColor="text1"/>
                <w:sz w:val="18"/>
                <w:szCs w:val="18"/>
                <w:lang w:eastAsia="en-US"/>
              </w:rPr>
              <w:t>Cel</w:t>
            </w:r>
            <w:r w:rsidRPr="001819FB">
              <w:rPr>
                <w:rFonts w:ascii="Arial" w:eastAsiaTheme="minorHAnsi" w:hAnsi="Arial" w:cs="Arial"/>
                <w:color w:val="000000" w:themeColor="text1"/>
                <w:sz w:val="18"/>
                <w:szCs w:val="18"/>
                <w:lang w:eastAsia="en-US"/>
              </w:rPr>
              <w:t xml:space="preserve"> szczegółowy</w:t>
            </w:r>
            <w:r w:rsidRPr="007425FC">
              <w:rPr>
                <w:rFonts w:ascii="Arial" w:eastAsiaTheme="minorHAnsi" w:hAnsi="Arial" w:cs="Arial"/>
                <w:color w:val="000000" w:themeColor="text1"/>
                <w:sz w:val="18"/>
                <w:szCs w:val="18"/>
                <w:lang w:eastAsia="en-US"/>
              </w:rPr>
              <w:t>: konsekwentne zmniejszanie energochłonności polskiej gospodarki</w:t>
            </w:r>
            <w:r w:rsidRPr="007425FC">
              <w:rPr>
                <w:rFonts w:ascii="Arial" w:eastAsiaTheme="minorHAnsi" w:hAnsi="Arial" w:cs="Arial"/>
                <w:color w:val="000000" w:themeColor="text1"/>
                <w:sz w:val="18"/>
                <w:szCs w:val="18"/>
                <w:lang w:eastAsia="en-US"/>
              </w:rPr>
              <w:br/>
              <w:t>do poziomu UE-15,</w:t>
            </w:r>
          </w:p>
          <w:p w14:paraId="05C6474F" w14:textId="5921991E" w:rsidR="007425FC" w:rsidRPr="007425FC" w:rsidRDefault="007425FC" w:rsidP="001819FB">
            <w:pPr>
              <w:spacing w:before="60" w:after="60"/>
              <w:rPr>
                <w:rFonts w:ascii="Arial" w:eastAsiaTheme="minorHAnsi" w:hAnsi="Arial" w:cs="Arial"/>
                <w:color w:val="000000" w:themeColor="text1"/>
                <w:sz w:val="18"/>
                <w:szCs w:val="18"/>
                <w:lang w:eastAsia="en-US"/>
              </w:rPr>
            </w:pPr>
            <w:r w:rsidRPr="007425FC">
              <w:rPr>
                <w:rFonts w:ascii="Arial" w:eastAsiaTheme="minorHAnsi" w:hAnsi="Arial" w:cs="Arial"/>
                <w:color w:val="000000" w:themeColor="text1"/>
                <w:sz w:val="18"/>
                <w:szCs w:val="18"/>
                <w:lang w:eastAsia="en-US"/>
              </w:rPr>
              <w:t>Cel</w:t>
            </w:r>
            <w:r w:rsidRPr="001819FB">
              <w:rPr>
                <w:rFonts w:ascii="Arial" w:eastAsiaTheme="minorHAnsi" w:hAnsi="Arial" w:cs="Arial"/>
                <w:color w:val="000000" w:themeColor="text1"/>
                <w:sz w:val="18"/>
                <w:szCs w:val="18"/>
                <w:lang w:eastAsia="en-US"/>
              </w:rPr>
              <w:t xml:space="preserve"> szczegółowy</w:t>
            </w:r>
            <w:r w:rsidRPr="007425FC">
              <w:rPr>
                <w:rFonts w:ascii="Arial" w:eastAsiaTheme="minorHAnsi" w:hAnsi="Arial" w:cs="Arial"/>
                <w:color w:val="000000" w:themeColor="text1"/>
                <w:sz w:val="18"/>
                <w:szCs w:val="18"/>
                <w:lang w:eastAsia="en-US"/>
              </w:rPr>
              <w:t>: zapewnienie bezpieczeństwa energetycznego kraju poprzez dywersyfikację źródeł i kierunków dostaw gazu ziemnego,</w:t>
            </w:r>
          </w:p>
          <w:p w14:paraId="22AA45E4" w14:textId="767CDF11" w:rsidR="007425FC" w:rsidRPr="007425FC" w:rsidRDefault="007425FC" w:rsidP="001819FB">
            <w:pPr>
              <w:spacing w:before="60" w:after="60"/>
              <w:rPr>
                <w:rFonts w:ascii="Arial" w:eastAsiaTheme="minorHAnsi" w:hAnsi="Arial" w:cs="Arial"/>
                <w:color w:val="000000" w:themeColor="text1"/>
                <w:sz w:val="18"/>
                <w:szCs w:val="18"/>
                <w:lang w:eastAsia="en-US"/>
              </w:rPr>
            </w:pPr>
            <w:r w:rsidRPr="007425FC">
              <w:rPr>
                <w:rFonts w:ascii="Arial" w:eastAsiaTheme="minorHAnsi" w:hAnsi="Arial" w:cs="Arial"/>
                <w:color w:val="000000" w:themeColor="text1"/>
                <w:sz w:val="18"/>
                <w:szCs w:val="18"/>
                <w:lang w:eastAsia="en-US"/>
              </w:rPr>
              <w:t>Cel</w:t>
            </w:r>
            <w:r w:rsidRPr="001819FB">
              <w:rPr>
                <w:rFonts w:ascii="Arial" w:eastAsiaTheme="minorHAnsi" w:hAnsi="Arial" w:cs="Arial"/>
                <w:color w:val="000000" w:themeColor="text1"/>
                <w:sz w:val="18"/>
                <w:szCs w:val="18"/>
                <w:lang w:eastAsia="en-US"/>
              </w:rPr>
              <w:t xml:space="preserve"> szczegółowy</w:t>
            </w:r>
            <w:r w:rsidRPr="007425FC">
              <w:rPr>
                <w:rFonts w:ascii="Arial" w:eastAsiaTheme="minorHAnsi" w:hAnsi="Arial" w:cs="Arial"/>
                <w:color w:val="000000" w:themeColor="text1"/>
                <w:sz w:val="18"/>
                <w:szCs w:val="18"/>
                <w:lang w:eastAsia="en-US"/>
              </w:rPr>
              <w:t>: zapewnienie ciągłego pokrycia zapotrzebowania na energię przy uwzględnieniu maksymalnego możliwego wykorzystania krajowych zasobów oraz przyjaznych środowisku technologii,</w:t>
            </w:r>
          </w:p>
          <w:p w14:paraId="79480B66" w14:textId="575CD7D0" w:rsidR="007425FC" w:rsidRPr="007425FC" w:rsidRDefault="007425FC" w:rsidP="001819FB">
            <w:pPr>
              <w:spacing w:before="60" w:after="60"/>
              <w:rPr>
                <w:rFonts w:ascii="Arial" w:eastAsiaTheme="minorHAnsi" w:hAnsi="Arial" w:cs="Arial"/>
                <w:color w:val="000000" w:themeColor="text1"/>
                <w:sz w:val="18"/>
                <w:szCs w:val="18"/>
                <w:lang w:eastAsia="en-US"/>
              </w:rPr>
            </w:pPr>
            <w:r w:rsidRPr="007425FC">
              <w:rPr>
                <w:rFonts w:ascii="Arial" w:eastAsiaTheme="minorHAnsi" w:hAnsi="Arial" w:cs="Arial"/>
                <w:color w:val="000000" w:themeColor="text1"/>
                <w:sz w:val="18"/>
                <w:szCs w:val="18"/>
                <w:lang w:eastAsia="en-US"/>
              </w:rPr>
              <w:t>Cel</w:t>
            </w:r>
            <w:r w:rsidRPr="001819FB">
              <w:rPr>
                <w:rFonts w:ascii="Arial" w:eastAsiaTheme="minorHAnsi" w:hAnsi="Arial" w:cs="Arial"/>
                <w:color w:val="000000" w:themeColor="text1"/>
                <w:sz w:val="18"/>
                <w:szCs w:val="18"/>
                <w:lang w:eastAsia="en-US"/>
              </w:rPr>
              <w:t xml:space="preserve"> szczegółowy</w:t>
            </w:r>
            <w:r w:rsidRPr="007425FC">
              <w:rPr>
                <w:rFonts w:ascii="Arial" w:eastAsiaTheme="minorHAnsi" w:hAnsi="Arial" w:cs="Arial"/>
                <w:color w:val="000000" w:themeColor="text1"/>
                <w:sz w:val="18"/>
                <w:szCs w:val="18"/>
                <w:lang w:eastAsia="en-US"/>
              </w:rPr>
              <w:t>: wzrost udziału odnawialnych źródeł energii w finalnym zużyciu energii co najmniej do poziomu 15% w 2020 roku oraz dalszy wzrost tego wskaźnika w latach następnych,</w:t>
            </w:r>
          </w:p>
          <w:p w14:paraId="5BEA4482" w14:textId="10636AFA" w:rsidR="007425FC" w:rsidRPr="007425FC" w:rsidRDefault="007425FC" w:rsidP="001819FB">
            <w:pPr>
              <w:spacing w:before="60" w:after="60"/>
              <w:rPr>
                <w:rFonts w:ascii="Arial" w:eastAsiaTheme="minorHAnsi" w:hAnsi="Arial" w:cs="Arial"/>
                <w:color w:val="000000" w:themeColor="text1"/>
                <w:sz w:val="18"/>
                <w:szCs w:val="18"/>
                <w:lang w:eastAsia="en-US"/>
              </w:rPr>
            </w:pPr>
            <w:r w:rsidRPr="007425FC">
              <w:rPr>
                <w:rFonts w:ascii="Arial" w:eastAsiaTheme="minorHAnsi" w:hAnsi="Arial" w:cs="Arial"/>
                <w:color w:val="000000" w:themeColor="text1"/>
                <w:sz w:val="18"/>
                <w:szCs w:val="18"/>
                <w:lang w:eastAsia="en-US"/>
              </w:rPr>
              <w:t>Cel</w:t>
            </w:r>
            <w:r w:rsidRPr="001819FB">
              <w:rPr>
                <w:rFonts w:ascii="Arial" w:eastAsiaTheme="minorHAnsi" w:hAnsi="Arial" w:cs="Arial"/>
                <w:color w:val="000000" w:themeColor="text1"/>
                <w:sz w:val="18"/>
                <w:szCs w:val="18"/>
                <w:lang w:eastAsia="en-US"/>
              </w:rPr>
              <w:t xml:space="preserve"> szczegółowy</w:t>
            </w:r>
            <w:r w:rsidRPr="007425FC">
              <w:rPr>
                <w:rFonts w:ascii="Arial" w:eastAsiaTheme="minorHAnsi" w:hAnsi="Arial" w:cs="Arial"/>
                <w:color w:val="000000" w:themeColor="text1"/>
                <w:sz w:val="18"/>
                <w:szCs w:val="18"/>
                <w:lang w:eastAsia="en-US"/>
              </w:rPr>
              <w:t>: ograniczenie emisji CO2 do 2020 roku przy zachowaniu wysokiego poziomu bezpieczeństwa energetycznego,</w:t>
            </w:r>
          </w:p>
          <w:p w14:paraId="45532431" w14:textId="4B6CE849" w:rsidR="007425FC" w:rsidRPr="007425FC" w:rsidRDefault="007425FC" w:rsidP="001819FB">
            <w:pPr>
              <w:spacing w:before="60" w:after="60"/>
              <w:rPr>
                <w:rFonts w:ascii="Arial" w:eastAsiaTheme="minorHAnsi" w:hAnsi="Arial" w:cs="Arial"/>
                <w:color w:val="000000" w:themeColor="text1"/>
                <w:sz w:val="18"/>
                <w:szCs w:val="18"/>
                <w:lang w:eastAsia="en-US"/>
              </w:rPr>
            </w:pPr>
            <w:r w:rsidRPr="007425FC">
              <w:rPr>
                <w:rFonts w:ascii="Arial" w:eastAsiaTheme="minorHAnsi" w:hAnsi="Arial" w:cs="Arial"/>
                <w:color w:val="000000" w:themeColor="text1"/>
                <w:sz w:val="18"/>
                <w:szCs w:val="18"/>
                <w:lang w:eastAsia="en-US"/>
              </w:rPr>
              <w:t>Cel</w:t>
            </w:r>
            <w:r w:rsidRPr="001819FB">
              <w:rPr>
                <w:rFonts w:ascii="Arial" w:eastAsiaTheme="minorHAnsi" w:hAnsi="Arial" w:cs="Arial"/>
                <w:color w:val="000000" w:themeColor="text1"/>
                <w:sz w:val="18"/>
                <w:szCs w:val="18"/>
                <w:lang w:eastAsia="en-US"/>
              </w:rPr>
              <w:t xml:space="preserve"> szczegółowy</w:t>
            </w:r>
            <w:r w:rsidRPr="007425FC">
              <w:rPr>
                <w:rFonts w:ascii="Arial" w:eastAsiaTheme="minorHAnsi" w:hAnsi="Arial" w:cs="Arial"/>
                <w:color w:val="000000" w:themeColor="text1"/>
                <w:sz w:val="18"/>
                <w:szCs w:val="18"/>
                <w:lang w:eastAsia="en-US"/>
              </w:rPr>
              <w:t>: ograniczenie emisji SO2 i NOx oraz pyłów (w tym PM10 i PM2,5) do poziomów wynikających z obecnych i projektowanych regulacji unijnych,</w:t>
            </w:r>
          </w:p>
          <w:p w14:paraId="21A03409" w14:textId="3226495D" w:rsidR="007425FC" w:rsidRPr="007425FC" w:rsidRDefault="007425FC" w:rsidP="001819FB">
            <w:pPr>
              <w:spacing w:before="60" w:after="60"/>
              <w:rPr>
                <w:rFonts w:ascii="Arial" w:eastAsiaTheme="minorHAnsi" w:hAnsi="Arial" w:cs="Arial"/>
                <w:color w:val="000000" w:themeColor="text1"/>
                <w:sz w:val="18"/>
                <w:szCs w:val="18"/>
                <w:lang w:eastAsia="en-US"/>
              </w:rPr>
            </w:pPr>
            <w:r w:rsidRPr="007425FC">
              <w:rPr>
                <w:rFonts w:ascii="Arial" w:eastAsiaTheme="minorHAnsi" w:hAnsi="Arial" w:cs="Arial"/>
                <w:color w:val="000000" w:themeColor="text1"/>
                <w:sz w:val="18"/>
                <w:szCs w:val="18"/>
                <w:lang w:eastAsia="en-US"/>
              </w:rPr>
              <w:t>Cel</w:t>
            </w:r>
            <w:r w:rsidRPr="001819FB">
              <w:rPr>
                <w:rFonts w:ascii="Arial" w:eastAsiaTheme="minorHAnsi" w:hAnsi="Arial" w:cs="Arial"/>
                <w:color w:val="000000" w:themeColor="text1"/>
                <w:sz w:val="18"/>
                <w:szCs w:val="18"/>
                <w:lang w:eastAsia="en-US"/>
              </w:rPr>
              <w:t xml:space="preserve"> szczegółowy</w:t>
            </w:r>
            <w:r w:rsidRPr="007425FC">
              <w:rPr>
                <w:rFonts w:ascii="Arial" w:eastAsiaTheme="minorHAnsi" w:hAnsi="Arial" w:cs="Arial"/>
                <w:color w:val="000000" w:themeColor="text1"/>
                <w:sz w:val="18"/>
                <w:szCs w:val="18"/>
                <w:lang w:eastAsia="en-US"/>
              </w:rPr>
              <w:t>: ograniczanie negatywnego oddziaływania energetyki na stan wód powierzchniowych i podziemnych,</w:t>
            </w:r>
          </w:p>
          <w:p w14:paraId="19F8F4A5" w14:textId="05FB20B6" w:rsidR="007425FC" w:rsidRPr="007425FC" w:rsidRDefault="007425FC" w:rsidP="001819FB">
            <w:pPr>
              <w:spacing w:before="60" w:after="60"/>
              <w:rPr>
                <w:rFonts w:ascii="Arial" w:eastAsiaTheme="minorHAnsi" w:hAnsi="Arial" w:cs="Arial"/>
                <w:color w:val="000000" w:themeColor="text1"/>
                <w:sz w:val="18"/>
                <w:szCs w:val="18"/>
                <w:lang w:eastAsia="en-US"/>
              </w:rPr>
            </w:pPr>
            <w:r w:rsidRPr="007425FC">
              <w:rPr>
                <w:rFonts w:ascii="Arial" w:eastAsiaTheme="minorHAnsi" w:hAnsi="Arial" w:cs="Arial"/>
                <w:color w:val="000000" w:themeColor="text1"/>
                <w:sz w:val="18"/>
                <w:szCs w:val="18"/>
                <w:lang w:eastAsia="en-US"/>
              </w:rPr>
              <w:t>Cel</w:t>
            </w:r>
            <w:r w:rsidRPr="001819FB">
              <w:rPr>
                <w:rFonts w:ascii="Arial" w:eastAsiaTheme="minorHAnsi" w:hAnsi="Arial" w:cs="Arial"/>
                <w:color w:val="000000" w:themeColor="text1"/>
                <w:sz w:val="18"/>
                <w:szCs w:val="18"/>
                <w:lang w:eastAsia="en-US"/>
              </w:rPr>
              <w:t xml:space="preserve"> szczegółowy</w:t>
            </w:r>
            <w:r w:rsidRPr="007425FC">
              <w:rPr>
                <w:rFonts w:ascii="Arial" w:eastAsiaTheme="minorHAnsi" w:hAnsi="Arial" w:cs="Arial"/>
                <w:color w:val="000000" w:themeColor="text1"/>
                <w:sz w:val="18"/>
                <w:szCs w:val="18"/>
                <w:lang w:eastAsia="en-US"/>
              </w:rPr>
              <w:t>: minimalizacja składowania odpadów poprzez jak najszersze wykorzystanie ich w gospodarce,</w:t>
            </w:r>
          </w:p>
          <w:p w14:paraId="322D434B" w14:textId="5E79FB42" w:rsidR="009F3833" w:rsidRPr="001819FB" w:rsidRDefault="007425FC"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 szczegółowy: zmiana struktury wytwarzania energii w kierunku technologii niskoemisyjnych.</w:t>
            </w:r>
          </w:p>
        </w:tc>
        <w:tc>
          <w:tcPr>
            <w:tcW w:w="1556" w:type="pct"/>
            <w:vAlign w:val="center"/>
          </w:tcPr>
          <w:p w14:paraId="5CCBD892" w14:textId="77777777" w:rsidR="005066CC" w:rsidRPr="00150A4B" w:rsidRDefault="005066CC" w:rsidP="005066CC">
            <w:pPr>
              <w:spacing w:before="60" w:after="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lastRenderedPageBreak/>
              <w:t>Cel: Poprawa jakości powietrza atmosferycznego</w:t>
            </w:r>
          </w:p>
          <w:p w14:paraId="0D7B6B04" w14:textId="6B70C02C" w:rsidR="009F3833" w:rsidRPr="001819FB" w:rsidRDefault="005066CC" w:rsidP="00E13ED8">
            <w:pPr>
              <w:numPr>
                <w:ilvl w:val="0"/>
                <w:numId w:val="102"/>
              </w:numPr>
              <w:spacing w:before="60" w:after="60"/>
              <w:ind w:left="3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t xml:space="preserve">Kierunek interwencji: </w:t>
            </w:r>
            <w:r w:rsidRPr="00150A4B">
              <w:rPr>
                <w:rFonts w:ascii="Arial" w:eastAsiaTheme="minorHAnsi" w:hAnsi="Arial" w:cs="Arial"/>
                <w:color w:val="000000" w:themeColor="text1"/>
                <w:sz w:val="18"/>
                <w:szCs w:val="18"/>
                <w:lang w:val="pl" w:eastAsia="en-US"/>
              </w:rPr>
              <w:t xml:space="preserve">Zmniejszenie zapotrzebowania i zużycia energii cieplnej </w:t>
            </w:r>
            <w:r w:rsidRPr="00150A4B">
              <w:rPr>
                <w:rFonts w:ascii="Arial" w:eastAsiaTheme="minorHAnsi" w:hAnsi="Arial" w:cs="Arial"/>
                <w:color w:val="000000" w:themeColor="text1"/>
                <w:sz w:val="18"/>
                <w:szCs w:val="18"/>
                <w:lang w:val="pl" w:eastAsia="en-US"/>
              </w:rPr>
              <w:lastRenderedPageBreak/>
              <w:t>poprzez zwiększenie efektywności energetycznej budynków oraz zmniejszenie emisji CO</w:t>
            </w:r>
            <w:r w:rsidRPr="00150A4B">
              <w:rPr>
                <w:rFonts w:ascii="Arial" w:eastAsiaTheme="minorHAnsi" w:hAnsi="Arial" w:cs="Arial"/>
                <w:color w:val="000000" w:themeColor="text1"/>
                <w:sz w:val="18"/>
                <w:szCs w:val="18"/>
                <w:vertAlign w:val="subscript"/>
                <w:lang w:val="pl" w:eastAsia="en-US"/>
              </w:rPr>
              <w:t>2</w:t>
            </w:r>
            <w:r w:rsidRPr="00150A4B">
              <w:rPr>
                <w:rFonts w:ascii="Arial" w:eastAsiaTheme="minorHAnsi" w:hAnsi="Arial" w:cs="Arial"/>
                <w:color w:val="000000" w:themeColor="text1"/>
                <w:sz w:val="18"/>
                <w:szCs w:val="18"/>
                <w:lang w:eastAsia="en-US"/>
              </w:rPr>
              <w:t>,</w:t>
            </w:r>
          </w:p>
        </w:tc>
      </w:tr>
      <w:tr w:rsidR="001819FB" w:rsidRPr="001819FB" w14:paraId="17EBEB65" w14:textId="77777777" w:rsidTr="005066CC">
        <w:trPr>
          <w:jc w:val="center"/>
        </w:trPr>
        <w:tc>
          <w:tcPr>
            <w:tcW w:w="857" w:type="pct"/>
            <w:vAlign w:val="center"/>
          </w:tcPr>
          <w:p w14:paraId="78FB9C00" w14:textId="60BD586C" w:rsidR="009F3833" w:rsidRPr="001819FB" w:rsidRDefault="009F383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lastRenderedPageBreak/>
              <w:t>Polityka energetyczna Polski do 2040 roku</w:t>
            </w:r>
          </w:p>
        </w:tc>
        <w:tc>
          <w:tcPr>
            <w:tcW w:w="761" w:type="pct"/>
            <w:vAlign w:val="center"/>
          </w:tcPr>
          <w:p w14:paraId="679CA3A9" w14:textId="5ED04029" w:rsidR="009F3833" w:rsidRPr="001819FB" w:rsidRDefault="007425FC"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 xml:space="preserve">Obwieszczenie Ministra Klimatu i Środowiska z dnia 2 marca 2021 r. w sprawie polityki energetycznej państwa </w:t>
            </w:r>
            <w:r w:rsidRPr="001819FB">
              <w:rPr>
                <w:rFonts w:ascii="Arial" w:eastAsiaTheme="minorHAnsi" w:hAnsi="Arial" w:cs="Arial"/>
                <w:color w:val="000000" w:themeColor="text1"/>
                <w:sz w:val="18"/>
                <w:szCs w:val="18"/>
                <w:lang w:eastAsia="en-US"/>
              </w:rPr>
              <w:lastRenderedPageBreak/>
              <w:t>do 2040 r. M.P. z 2021 r. poz. 264</w:t>
            </w:r>
          </w:p>
        </w:tc>
        <w:tc>
          <w:tcPr>
            <w:tcW w:w="1826" w:type="pct"/>
            <w:vAlign w:val="center"/>
          </w:tcPr>
          <w:p w14:paraId="4D7E1CC1" w14:textId="77777777" w:rsidR="007425FC" w:rsidRPr="007425FC" w:rsidRDefault="007425FC" w:rsidP="001819FB">
            <w:pPr>
              <w:spacing w:before="60" w:after="60"/>
              <w:rPr>
                <w:rFonts w:ascii="Arial" w:eastAsiaTheme="minorHAnsi" w:hAnsi="Arial" w:cs="Arial"/>
                <w:color w:val="000000" w:themeColor="text1"/>
                <w:sz w:val="18"/>
                <w:szCs w:val="18"/>
                <w:lang w:eastAsia="en-US"/>
              </w:rPr>
            </w:pPr>
            <w:r w:rsidRPr="007425FC">
              <w:rPr>
                <w:rFonts w:ascii="Arial" w:eastAsiaTheme="minorHAnsi" w:hAnsi="Arial" w:cs="Arial"/>
                <w:color w:val="000000" w:themeColor="text1"/>
                <w:sz w:val="18"/>
                <w:szCs w:val="18"/>
                <w:lang w:eastAsia="en-US"/>
              </w:rPr>
              <w:lastRenderedPageBreak/>
              <w:t>Cel szczegółowy: Optymalne wykorzystanie własnych surowców energetycznych;</w:t>
            </w:r>
          </w:p>
          <w:p w14:paraId="7A22055B" w14:textId="77777777" w:rsidR="007425FC" w:rsidRPr="007425FC" w:rsidRDefault="007425FC" w:rsidP="001819FB">
            <w:pPr>
              <w:spacing w:before="60" w:after="60"/>
              <w:rPr>
                <w:rFonts w:ascii="Arial" w:eastAsiaTheme="minorHAnsi" w:hAnsi="Arial" w:cs="Arial"/>
                <w:color w:val="000000" w:themeColor="text1"/>
                <w:sz w:val="18"/>
                <w:szCs w:val="18"/>
                <w:lang w:eastAsia="en-US"/>
              </w:rPr>
            </w:pPr>
            <w:r w:rsidRPr="007425FC">
              <w:rPr>
                <w:rFonts w:ascii="Arial" w:eastAsiaTheme="minorHAnsi" w:hAnsi="Arial" w:cs="Arial"/>
                <w:color w:val="000000" w:themeColor="text1"/>
                <w:sz w:val="18"/>
                <w:szCs w:val="18"/>
                <w:lang w:eastAsia="en-US"/>
              </w:rPr>
              <w:t>Cel szczegółowy: Rozbudowa infrastruktury wytwórczej i sieciowej energii elektrycznej;</w:t>
            </w:r>
          </w:p>
          <w:p w14:paraId="06346DD2" w14:textId="77777777" w:rsidR="007425FC" w:rsidRPr="007425FC" w:rsidRDefault="007425FC" w:rsidP="001819FB">
            <w:pPr>
              <w:spacing w:before="60" w:after="60"/>
              <w:rPr>
                <w:rFonts w:ascii="Arial" w:eastAsiaTheme="minorHAnsi" w:hAnsi="Arial" w:cs="Arial"/>
                <w:color w:val="000000" w:themeColor="text1"/>
                <w:sz w:val="18"/>
                <w:szCs w:val="18"/>
                <w:lang w:eastAsia="en-US"/>
              </w:rPr>
            </w:pPr>
            <w:r w:rsidRPr="007425FC">
              <w:rPr>
                <w:rFonts w:ascii="Arial" w:eastAsiaTheme="minorHAnsi" w:hAnsi="Arial" w:cs="Arial"/>
                <w:color w:val="000000" w:themeColor="text1"/>
                <w:sz w:val="18"/>
                <w:szCs w:val="18"/>
                <w:lang w:eastAsia="en-US"/>
              </w:rPr>
              <w:lastRenderedPageBreak/>
              <w:t>Cel szczegółowy: Rozwój odnawialnych źródeł energii;</w:t>
            </w:r>
          </w:p>
          <w:p w14:paraId="66B90F17" w14:textId="53E43B51" w:rsidR="00587283" w:rsidRPr="007425FC" w:rsidRDefault="007425FC" w:rsidP="001819FB">
            <w:pPr>
              <w:spacing w:before="60" w:after="60"/>
              <w:rPr>
                <w:rFonts w:ascii="Arial" w:eastAsiaTheme="minorHAnsi" w:hAnsi="Arial" w:cs="Arial"/>
                <w:color w:val="000000" w:themeColor="text1"/>
                <w:sz w:val="18"/>
                <w:szCs w:val="18"/>
                <w:lang w:eastAsia="en-US"/>
              </w:rPr>
            </w:pPr>
            <w:r w:rsidRPr="007425FC">
              <w:rPr>
                <w:rFonts w:ascii="Arial" w:eastAsiaTheme="minorHAnsi" w:hAnsi="Arial" w:cs="Arial"/>
                <w:color w:val="000000" w:themeColor="text1"/>
                <w:sz w:val="18"/>
                <w:szCs w:val="18"/>
                <w:lang w:eastAsia="en-US"/>
              </w:rPr>
              <w:t>Cel szczegółowy: Rozwój ciepłownictwa i kogeneracji;</w:t>
            </w:r>
          </w:p>
          <w:p w14:paraId="7F3F6761" w14:textId="703199C0" w:rsidR="009F3833" w:rsidRPr="001819FB" w:rsidRDefault="007425FC"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 szczegółowy: Poprawa efektywności energetycznej</w:t>
            </w:r>
          </w:p>
        </w:tc>
        <w:tc>
          <w:tcPr>
            <w:tcW w:w="1556" w:type="pct"/>
            <w:vAlign w:val="center"/>
          </w:tcPr>
          <w:p w14:paraId="07B4B8A2" w14:textId="77777777" w:rsidR="005066CC" w:rsidRPr="00150A4B" w:rsidRDefault="005066CC" w:rsidP="005066CC">
            <w:pPr>
              <w:spacing w:before="60" w:after="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lastRenderedPageBreak/>
              <w:t>Cel: Poprawa jakości powietrza atmosferycznego</w:t>
            </w:r>
          </w:p>
          <w:p w14:paraId="3E6DDE0A" w14:textId="5F8959AF" w:rsidR="009F3833" w:rsidRPr="001819FB" w:rsidRDefault="005066CC" w:rsidP="00E13ED8">
            <w:pPr>
              <w:numPr>
                <w:ilvl w:val="0"/>
                <w:numId w:val="125"/>
              </w:numPr>
              <w:spacing w:before="60" w:after="60"/>
              <w:rPr>
                <w:rFonts w:eastAsiaTheme="minorHAnsi" w:cs="Arial"/>
                <w:color w:val="000000" w:themeColor="text1"/>
                <w:sz w:val="18"/>
                <w:szCs w:val="18"/>
                <w:lang w:eastAsia="en-US"/>
              </w:rPr>
            </w:pPr>
            <w:r w:rsidRPr="00150A4B">
              <w:rPr>
                <w:rFonts w:ascii="Arial" w:eastAsiaTheme="minorHAnsi" w:hAnsi="Arial" w:cs="Arial"/>
                <w:color w:val="000000" w:themeColor="text1"/>
                <w:sz w:val="18"/>
                <w:szCs w:val="18"/>
                <w:lang w:eastAsia="en-US"/>
              </w:rPr>
              <w:t xml:space="preserve">Kierunek interwencji: </w:t>
            </w:r>
            <w:r w:rsidRPr="00150A4B">
              <w:rPr>
                <w:rFonts w:ascii="Arial" w:eastAsiaTheme="minorHAnsi" w:hAnsi="Arial" w:cs="Arial"/>
                <w:color w:val="000000" w:themeColor="text1"/>
                <w:sz w:val="18"/>
                <w:szCs w:val="18"/>
                <w:lang w:val="pl" w:eastAsia="en-US"/>
              </w:rPr>
              <w:t xml:space="preserve">Zmniejszenie zapotrzebowania i zużycia energii cieplnej poprzez zwiększenie efektywności </w:t>
            </w:r>
            <w:r w:rsidRPr="00150A4B">
              <w:rPr>
                <w:rFonts w:ascii="Arial" w:eastAsiaTheme="minorHAnsi" w:hAnsi="Arial" w:cs="Arial"/>
                <w:color w:val="000000" w:themeColor="text1"/>
                <w:sz w:val="18"/>
                <w:szCs w:val="18"/>
                <w:lang w:val="pl" w:eastAsia="en-US"/>
              </w:rPr>
              <w:lastRenderedPageBreak/>
              <w:t>energetycznej budynków oraz zmniejszenie emisji CO</w:t>
            </w:r>
            <w:r w:rsidRPr="00150A4B">
              <w:rPr>
                <w:rFonts w:ascii="Arial" w:eastAsiaTheme="minorHAnsi" w:hAnsi="Arial" w:cs="Arial"/>
                <w:color w:val="000000" w:themeColor="text1"/>
                <w:sz w:val="18"/>
                <w:szCs w:val="18"/>
                <w:vertAlign w:val="subscript"/>
                <w:lang w:val="pl" w:eastAsia="en-US"/>
              </w:rPr>
              <w:t>2</w:t>
            </w:r>
            <w:r w:rsidRPr="00150A4B">
              <w:rPr>
                <w:rFonts w:ascii="Arial" w:eastAsiaTheme="minorHAnsi" w:hAnsi="Arial" w:cs="Arial"/>
                <w:color w:val="000000" w:themeColor="text1"/>
                <w:sz w:val="18"/>
                <w:szCs w:val="18"/>
                <w:lang w:eastAsia="en-US"/>
              </w:rPr>
              <w:t>,</w:t>
            </w:r>
          </w:p>
        </w:tc>
      </w:tr>
      <w:tr w:rsidR="001819FB" w:rsidRPr="001819FB" w14:paraId="44F9A586" w14:textId="77777777" w:rsidTr="005066CC">
        <w:trPr>
          <w:jc w:val="center"/>
        </w:trPr>
        <w:tc>
          <w:tcPr>
            <w:tcW w:w="857" w:type="pct"/>
            <w:vAlign w:val="center"/>
          </w:tcPr>
          <w:p w14:paraId="5B60F580" w14:textId="3FD4B194" w:rsidR="009F3833" w:rsidRPr="001819FB" w:rsidRDefault="009F383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lastRenderedPageBreak/>
              <w:t>Krajowa strategia rozwoju regionalnego 2030</w:t>
            </w:r>
          </w:p>
        </w:tc>
        <w:tc>
          <w:tcPr>
            <w:tcW w:w="761" w:type="pct"/>
            <w:vAlign w:val="center"/>
          </w:tcPr>
          <w:p w14:paraId="31B7049F" w14:textId="056E8557" w:rsidR="009F3833" w:rsidRPr="001819FB" w:rsidRDefault="0058728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Uchwała nr 102 Rady Ministrów z dnia 17 września 2019 r. w sprawie przyjęcia "Krajowej Strategii Rozwoju Regionalnego 2030"</w:t>
            </w:r>
          </w:p>
        </w:tc>
        <w:tc>
          <w:tcPr>
            <w:tcW w:w="1826" w:type="pct"/>
            <w:vAlign w:val="center"/>
          </w:tcPr>
          <w:p w14:paraId="0693C1C2" w14:textId="77777777" w:rsidR="009F3833" w:rsidRPr="001819FB" w:rsidRDefault="0058728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 szczegółowy 1: SPÓJNOŚĆ – Zwiększenie spójności rozwoju kraju w wymiarze społecznym, gospodarczym, środowiskowym i przestrzennym:</w:t>
            </w:r>
          </w:p>
          <w:p w14:paraId="5539086D" w14:textId="174AE6B0" w:rsidR="00587283" w:rsidRPr="001819FB" w:rsidRDefault="00587283" w:rsidP="00150A4B">
            <w:pPr>
              <w:pStyle w:val="Akapitzlist"/>
              <w:numPr>
                <w:ilvl w:val="0"/>
                <w:numId w:val="127"/>
              </w:numPr>
              <w:spacing w:before="60" w:after="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Kierunek interwencji 1.5. Rozwój infrastruktury wspierającej dostarczanie usług publicznych i podnoszącej atrakcyjność inwestycyjną obszarów.</w:t>
            </w:r>
          </w:p>
        </w:tc>
        <w:tc>
          <w:tcPr>
            <w:tcW w:w="1556" w:type="pct"/>
            <w:vAlign w:val="center"/>
          </w:tcPr>
          <w:p w14:paraId="43F85D22" w14:textId="77777777" w:rsidR="005066CC" w:rsidRPr="005066CC" w:rsidRDefault="005066CC" w:rsidP="005066CC">
            <w:pPr>
              <w:spacing w:before="60" w:after="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t>Cel: Poprawa jakości powietrza atmosferycznego</w:t>
            </w:r>
          </w:p>
          <w:p w14:paraId="2A19AE14" w14:textId="77777777" w:rsidR="005066CC" w:rsidRPr="005066CC" w:rsidRDefault="005066CC" w:rsidP="005066CC">
            <w:pPr>
              <w:numPr>
                <w:ilvl w:val="0"/>
                <w:numId w:val="102"/>
              </w:numPr>
              <w:spacing w:before="60" w:after="60"/>
              <w:ind w:left="3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t xml:space="preserve">Kierunek interwencji: </w:t>
            </w:r>
            <w:r w:rsidRPr="005066CC">
              <w:rPr>
                <w:rFonts w:ascii="Arial" w:eastAsiaTheme="minorHAnsi" w:hAnsi="Arial" w:cs="Arial"/>
                <w:color w:val="000000" w:themeColor="text1"/>
                <w:sz w:val="18"/>
                <w:szCs w:val="18"/>
                <w:lang w:val="pl" w:eastAsia="en-US"/>
              </w:rPr>
              <w:t>Zmniejszenie zapotrzebowania i zużycia energii cieplnej poprzez zwiększenie efektywności energetycznej budynków oraz zmniejszenie emisji CO</w:t>
            </w:r>
            <w:r w:rsidRPr="005066CC">
              <w:rPr>
                <w:rFonts w:ascii="Arial" w:eastAsiaTheme="minorHAnsi" w:hAnsi="Arial" w:cs="Arial"/>
                <w:color w:val="000000" w:themeColor="text1"/>
                <w:sz w:val="18"/>
                <w:szCs w:val="18"/>
                <w:vertAlign w:val="subscript"/>
                <w:lang w:val="pl" w:eastAsia="en-US"/>
              </w:rPr>
              <w:t>2</w:t>
            </w:r>
            <w:r w:rsidRPr="005066CC">
              <w:rPr>
                <w:rFonts w:ascii="Arial" w:eastAsiaTheme="minorHAnsi" w:hAnsi="Arial" w:cs="Arial"/>
                <w:color w:val="000000" w:themeColor="text1"/>
                <w:sz w:val="18"/>
                <w:szCs w:val="18"/>
                <w:lang w:eastAsia="en-US"/>
              </w:rPr>
              <w:t>,</w:t>
            </w:r>
          </w:p>
          <w:p w14:paraId="36380F1B" w14:textId="77777777" w:rsidR="005066CC" w:rsidRPr="005066CC" w:rsidRDefault="005066CC" w:rsidP="005066CC">
            <w:pPr>
              <w:spacing w:before="60" w:after="60" w:line="259" w:lineRule="auto"/>
              <w:rPr>
                <w:rFonts w:ascii="Arial" w:eastAsiaTheme="minorHAnsi" w:hAnsi="Arial" w:cs="Arial"/>
                <w:color w:val="000000" w:themeColor="text1"/>
                <w:kern w:val="2"/>
                <w:sz w:val="18"/>
                <w:szCs w:val="18"/>
                <w:lang w:eastAsia="en-US"/>
                <w14:ligatures w14:val="standardContextual"/>
              </w:rPr>
            </w:pPr>
            <w:r w:rsidRPr="005066CC">
              <w:rPr>
                <w:rFonts w:ascii="Arial" w:eastAsiaTheme="minorHAnsi" w:hAnsi="Arial" w:cs="Arial"/>
                <w:color w:val="000000" w:themeColor="text1"/>
                <w:kern w:val="2"/>
                <w:sz w:val="18"/>
                <w:szCs w:val="18"/>
                <w:lang w:eastAsia="en-US"/>
                <w14:ligatures w14:val="standardContextual"/>
              </w:rPr>
              <w:t>Cel: Poprawa klimatu akustycznego</w:t>
            </w:r>
          </w:p>
          <w:p w14:paraId="1FA8507C" w14:textId="77777777" w:rsidR="005066CC" w:rsidRPr="005066CC" w:rsidRDefault="005066CC" w:rsidP="005066CC">
            <w:pPr>
              <w:numPr>
                <w:ilvl w:val="0"/>
                <w:numId w:val="170"/>
              </w:numPr>
              <w:spacing w:before="60" w:after="60" w:line="259" w:lineRule="auto"/>
              <w:ind w:left="357" w:hanging="357"/>
              <w:contextualSpacing/>
              <w:rPr>
                <w:rFonts w:ascii="Arial" w:eastAsiaTheme="minorHAnsi" w:hAnsi="Arial" w:cs="Arial"/>
                <w:color w:val="000000" w:themeColor="text1"/>
                <w:kern w:val="2"/>
                <w:sz w:val="18"/>
                <w:szCs w:val="18"/>
                <w:lang w:eastAsia="en-US"/>
                <w14:ligatures w14:val="standardContextual"/>
              </w:rPr>
            </w:pPr>
            <w:r w:rsidRPr="005066CC">
              <w:rPr>
                <w:rFonts w:ascii="Arial" w:eastAsiaTheme="minorHAnsi" w:hAnsi="Arial" w:cs="Arial"/>
                <w:color w:val="000000" w:themeColor="text1"/>
                <w:kern w:val="2"/>
                <w:sz w:val="18"/>
                <w:szCs w:val="18"/>
                <w:lang w:eastAsia="en-US"/>
                <w14:ligatures w14:val="standardContextual"/>
              </w:rPr>
              <w:t>Kierunek interwencji: Ograniczenie natężenia hałasu wzdłuż ciągów komunikacyjnych</w:t>
            </w:r>
          </w:p>
          <w:p w14:paraId="17245813" w14:textId="77777777" w:rsidR="005066CC" w:rsidRPr="005066CC" w:rsidRDefault="005066CC" w:rsidP="005066CC">
            <w:pPr>
              <w:spacing w:before="60" w:after="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t>Cel: Rozbudowa i modernizacja infrastruktury wodno-ściekowej</w:t>
            </w:r>
          </w:p>
          <w:p w14:paraId="68539F20" w14:textId="77777777" w:rsidR="005066CC" w:rsidRPr="005066CC" w:rsidRDefault="005066CC" w:rsidP="005066CC">
            <w:pPr>
              <w:numPr>
                <w:ilvl w:val="0"/>
                <w:numId w:val="101"/>
              </w:numPr>
              <w:spacing w:before="60" w:after="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t>Kierunek interwencji: Poprawa stanu infrastruktury oczyszczania ścieków oraz zapotrzebowania w wodę</w:t>
            </w:r>
          </w:p>
          <w:p w14:paraId="6B0C80BD" w14:textId="77777777" w:rsidR="005066CC" w:rsidRPr="005066CC" w:rsidRDefault="005066CC" w:rsidP="005066CC">
            <w:pPr>
              <w:spacing w:before="60" w:after="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t>Cel: Zrównoważony rozwój systemu gospodarowania odpadami</w:t>
            </w:r>
          </w:p>
          <w:p w14:paraId="59B3C500" w14:textId="77777777" w:rsidR="005066CC" w:rsidRPr="005066CC" w:rsidRDefault="005066CC" w:rsidP="005066CC">
            <w:pPr>
              <w:numPr>
                <w:ilvl w:val="0"/>
                <w:numId w:val="100"/>
              </w:numPr>
              <w:spacing w:before="60" w:after="60"/>
              <w:ind w:left="3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t>Kierunek interwencji: Zapobieganie degradacji środowiska naturalnego oraz powstawaniu odpadów</w:t>
            </w:r>
          </w:p>
          <w:p w14:paraId="60997208" w14:textId="77777777" w:rsidR="005066CC" w:rsidRPr="005066CC" w:rsidRDefault="005066CC" w:rsidP="005066CC">
            <w:pPr>
              <w:spacing w:before="60" w:after="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t xml:space="preserve">Cel: </w:t>
            </w:r>
            <w:r w:rsidRPr="005066CC">
              <w:rPr>
                <w:rFonts w:ascii="Arial" w:eastAsiaTheme="minorHAnsi" w:hAnsi="Arial" w:cs="Arial"/>
                <w:color w:val="000000" w:themeColor="text1"/>
                <w:kern w:val="2"/>
                <w:sz w:val="18"/>
                <w:szCs w:val="18"/>
                <w:lang w:eastAsia="en-US"/>
                <w14:ligatures w14:val="standardContextual"/>
              </w:rPr>
              <w:t>Zachowanie i ochrona walorów przyrodniczych</w:t>
            </w:r>
          </w:p>
          <w:p w14:paraId="79B87F5C" w14:textId="77777777" w:rsidR="005066CC" w:rsidRPr="005066CC" w:rsidRDefault="005066CC" w:rsidP="005066CC">
            <w:pPr>
              <w:numPr>
                <w:ilvl w:val="0"/>
                <w:numId w:val="99"/>
              </w:numPr>
              <w:spacing w:before="60" w:after="60"/>
              <w:ind w:left="3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t>Kierunek interwencji: Ochrona i poprawa stanu zasobów przyrodniczych</w:t>
            </w:r>
          </w:p>
          <w:p w14:paraId="35FAE030" w14:textId="77777777" w:rsidR="005066CC" w:rsidRPr="005066CC" w:rsidRDefault="005066CC" w:rsidP="005066CC">
            <w:pPr>
              <w:spacing w:before="60" w:after="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t>Cel: Ochrona przed poważnymi awariami i zagrożeniami naturalnymi</w:t>
            </w:r>
          </w:p>
          <w:p w14:paraId="08050E13" w14:textId="29FA3502" w:rsidR="009F3833" w:rsidRPr="005066CC" w:rsidRDefault="005066CC" w:rsidP="005066CC">
            <w:pPr>
              <w:numPr>
                <w:ilvl w:val="0"/>
                <w:numId w:val="166"/>
              </w:numPr>
              <w:spacing w:before="60" w:after="60"/>
              <w:ind w:left="3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t>Kierunek interwencji: Minimalizacja możliwości wystąpienia poważanych awarii</w:t>
            </w:r>
          </w:p>
        </w:tc>
      </w:tr>
      <w:tr w:rsidR="001819FB" w:rsidRPr="001819FB" w14:paraId="11CB3212" w14:textId="77777777" w:rsidTr="005066CC">
        <w:trPr>
          <w:jc w:val="center"/>
        </w:trPr>
        <w:tc>
          <w:tcPr>
            <w:tcW w:w="857" w:type="pct"/>
            <w:vAlign w:val="center"/>
          </w:tcPr>
          <w:p w14:paraId="26898BAE" w14:textId="63D143EF" w:rsidR="009F3833" w:rsidRPr="001819FB" w:rsidRDefault="009F383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lastRenderedPageBreak/>
              <w:t>Strategia zrównoważonego rozwoju wsi, rolnictwa i rybactwa na lata 2030</w:t>
            </w:r>
          </w:p>
        </w:tc>
        <w:tc>
          <w:tcPr>
            <w:tcW w:w="761" w:type="pct"/>
            <w:vAlign w:val="center"/>
          </w:tcPr>
          <w:p w14:paraId="05C066F5" w14:textId="7A55A626" w:rsidR="009F3833" w:rsidRPr="001819FB" w:rsidRDefault="0058728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Uchwała nr 123 Rady Ministrów z dnia 15 października 2019 r. (M.P. z 2019 r. poz. 1150)</w:t>
            </w:r>
          </w:p>
        </w:tc>
        <w:tc>
          <w:tcPr>
            <w:tcW w:w="1826" w:type="pct"/>
            <w:vAlign w:val="center"/>
          </w:tcPr>
          <w:p w14:paraId="5F98E1B5" w14:textId="77777777" w:rsidR="00587283" w:rsidRPr="00587283" w:rsidRDefault="00587283" w:rsidP="001819FB">
            <w:pPr>
              <w:spacing w:before="60" w:after="60"/>
              <w:rPr>
                <w:rFonts w:ascii="Arial" w:eastAsiaTheme="minorHAnsi" w:hAnsi="Arial" w:cs="Arial"/>
                <w:color w:val="000000" w:themeColor="text1"/>
                <w:sz w:val="18"/>
                <w:szCs w:val="18"/>
                <w:lang w:eastAsia="en-US"/>
              </w:rPr>
            </w:pPr>
            <w:r w:rsidRPr="00587283">
              <w:rPr>
                <w:rFonts w:ascii="Arial" w:eastAsiaTheme="minorHAnsi" w:hAnsi="Arial" w:cs="Arial"/>
                <w:color w:val="000000" w:themeColor="text1"/>
                <w:sz w:val="18"/>
                <w:szCs w:val="18"/>
                <w:lang w:eastAsia="en-US"/>
              </w:rPr>
              <w:t>Cel szczegółowy II. Poprawa jakości życia, infrastruktury i stanu środowiska:</w:t>
            </w:r>
          </w:p>
          <w:p w14:paraId="0E311D21" w14:textId="77777777" w:rsidR="009F3833" w:rsidRPr="001819FB" w:rsidRDefault="00587283" w:rsidP="00150A4B">
            <w:pPr>
              <w:pStyle w:val="Akapitzlist"/>
              <w:numPr>
                <w:ilvl w:val="0"/>
                <w:numId w:val="113"/>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Kierunek interwencji II. 3. Rozwój infrastruktury społecznej i rewitalizacja wsi i małych miast,</w:t>
            </w:r>
          </w:p>
          <w:p w14:paraId="0D373F8D" w14:textId="77777777" w:rsidR="00587283" w:rsidRPr="001819FB" w:rsidRDefault="00587283" w:rsidP="00150A4B">
            <w:pPr>
              <w:numPr>
                <w:ilvl w:val="0"/>
                <w:numId w:val="113"/>
              </w:numPr>
              <w:spacing w:before="60" w:after="60"/>
              <w:ind w:left="360"/>
              <w:rPr>
                <w:rFonts w:ascii="Arial" w:eastAsiaTheme="minorHAnsi" w:hAnsi="Arial" w:cs="Arial"/>
                <w:color w:val="000000" w:themeColor="text1"/>
                <w:sz w:val="18"/>
                <w:szCs w:val="18"/>
                <w:lang w:eastAsia="en-US"/>
              </w:rPr>
            </w:pPr>
            <w:r w:rsidRPr="001819FB">
              <w:rPr>
                <w:rFonts w:ascii="Arial" w:hAnsi="Arial" w:cs="Arial"/>
                <w:color w:val="000000" w:themeColor="text1"/>
                <w:sz w:val="18"/>
                <w:szCs w:val="18"/>
              </w:rPr>
              <w:t>Kierunek interwencji: II.4. Zrównoważone gospodarowanie i ochrona zasobów środowiska;</w:t>
            </w:r>
          </w:p>
          <w:p w14:paraId="413A8930" w14:textId="1B8DBF6B" w:rsidR="00587283" w:rsidRPr="001819FB" w:rsidRDefault="00587283" w:rsidP="00150A4B">
            <w:pPr>
              <w:pStyle w:val="Akapitzlist"/>
              <w:numPr>
                <w:ilvl w:val="0"/>
                <w:numId w:val="113"/>
              </w:numPr>
              <w:spacing w:before="60" w:after="60"/>
              <w:ind w:left="360"/>
              <w:rPr>
                <w:rFonts w:eastAsiaTheme="minorHAnsi" w:cs="Arial"/>
                <w:color w:val="000000" w:themeColor="text1"/>
                <w:sz w:val="18"/>
                <w:szCs w:val="18"/>
                <w:lang w:eastAsia="en-US"/>
              </w:rPr>
            </w:pPr>
            <w:r w:rsidRPr="001819FB">
              <w:rPr>
                <w:rFonts w:cs="Arial"/>
                <w:color w:val="000000" w:themeColor="text1"/>
                <w:sz w:val="18"/>
                <w:szCs w:val="18"/>
              </w:rPr>
              <w:t>Kierunek interwencji: II.5. Adaptacja do zmian klimatu i przeciwdziałanie tym zmianom.</w:t>
            </w:r>
          </w:p>
        </w:tc>
        <w:tc>
          <w:tcPr>
            <w:tcW w:w="1556" w:type="pct"/>
            <w:vAlign w:val="center"/>
          </w:tcPr>
          <w:p w14:paraId="7ED055E1" w14:textId="77777777" w:rsidR="005066CC" w:rsidRPr="005066CC" w:rsidRDefault="005066CC" w:rsidP="005066CC">
            <w:pPr>
              <w:spacing w:before="60" w:after="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t>Cel: Poprawa jakości powietrza atmosferycznego</w:t>
            </w:r>
          </w:p>
          <w:p w14:paraId="197B95DF" w14:textId="77777777" w:rsidR="005066CC" w:rsidRPr="005066CC" w:rsidRDefault="005066CC" w:rsidP="005066CC">
            <w:pPr>
              <w:numPr>
                <w:ilvl w:val="0"/>
                <w:numId w:val="102"/>
              </w:numPr>
              <w:spacing w:before="60" w:after="60"/>
              <w:ind w:left="3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t xml:space="preserve">Kierunek interwencji: </w:t>
            </w:r>
            <w:r w:rsidRPr="005066CC">
              <w:rPr>
                <w:rFonts w:ascii="Arial" w:eastAsiaTheme="minorHAnsi" w:hAnsi="Arial" w:cs="Arial"/>
                <w:color w:val="000000" w:themeColor="text1"/>
                <w:sz w:val="18"/>
                <w:szCs w:val="18"/>
                <w:lang w:val="pl" w:eastAsia="en-US"/>
              </w:rPr>
              <w:t>Zmniejszenie zapotrzebowania i zużycia energii cieplnej poprzez zwiększenie efektywności energetycznej budynków oraz zmniejszenie emisji CO</w:t>
            </w:r>
            <w:r w:rsidRPr="005066CC">
              <w:rPr>
                <w:rFonts w:ascii="Arial" w:eastAsiaTheme="minorHAnsi" w:hAnsi="Arial" w:cs="Arial"/>
                <w:color w:val="000000" w:themeColor="text1"/>
                <w:sz w:val="18"/>
                <w:szCs w:val="18"/>
                <w:vertAlign w:val="subscript"/>
                <w:lang w:val="pl" w:eastAsia="en-US"/>
              </w:rPr>
              <w:t>2</w:t>
            </w:r>
            <w:r w:rsidRPr="005066CC">
              <w:rPr>
                <w:rFonts w:ascii="Arial" w:eastAsiaTheme="minorHAnsi" w:hAnsi="Arial" w:cs="Arial"/>
                <w:color w:val="000000" w:themeColor="text1"/>
                <w:sz w:val="18"/>
                <w:szCs w:val="18"/>
                <w:lang w:eastAsia="en-US"/>
              </w:rPr>
              <w:t>,</w:t>
            </w:r>
          </w:p>
          <w:p w14:paraId="35314CAD" w14:textId="77777777" w:rsidR="005066CC" w:rsidRPr="005066CC" w:rsidRDefault="005066CC" w:rsidP="005066CC">
            <w:pPr>
              <w:spacing w:before="60" w:after="60" w:line="259" w:lineRule="auto"/>
              <w:rPr>
                <w:rFonts w:ascii="Arial" w:eastAsiaTheme="minorHAnsi" w:hAnsi="Arial" w:cs="Arial"/>
                <w:color w:val="000000" w:themeColor="text1"/>
                <w:kern w:val="2"/>
                <w:sz w:val="18"/>
                <w:szCs w:val="18"/>
                <w:lang w:eastAsia="en-US"/>
                <w14:ligatures w14:val="standardContextual"/>
              </w:rPr>
            </w:pPr>
            <w:r w:rsidRPr="005066CC">
              <w:rPr>
                <w:rFonts w:ascii="Arial" w:eastAsiaTheme="minorHAnsi" w:hAnsi="Arial" w:cs="Arial"/>
                <w:color w:val="000000" w:themeColor="text1"/>
                <w:kern w:val="2"/>
                <w:sz w:val="18"/>
                <w:szCs w:val="18"/>
                <w:lang w:eastAsia="en-US"/>
                <w14:ligatures w14:val="standardContextual"/>
              </w:rPr>
              <w:t>Cel: Poprawa klimatu akustycznego</w:t>
            </w:r>
          </w:p>
          <w:p w14:paraId="3F575952" w14:textId="77777777" w:rsidR="005066CC" w:rsidRPr="005066CC" w:rsidRDefault="005066CC" w:rsidP="005066CC">
            <w:pPr>
              <w:numPr>
                <w:ilvl w:val="0"/>
                <w:numId w:val="170"/>
              </w:numPr>
              <w:spacing w:before="60" w:after="60" w:line="259" w:lineRule="auto"/>
              <w:ind w:left="357" w:hanging="357"/>
              <w:contextualSpacing/>
              <w:rPr>
                <w:rFonts w:ascii="Arial" w:eastAsiaTheme="minorHAnsi" w:hAnsi="Arial" w:cs="Arial"/>
                <w:color w:val="000000" w:themeColor="text1"/>
                <w:kern w:val="2"/>
                <w:sz w:val="18"/>
                <w:szCs w:val="18"/>
                <w:lang w:eastAsia="en-US"/>
                <w14:ligatures w14:val="standardContextual"/>
              </w:rPr>
            </w:pPr>
            <w:r w:rsidRPr="005066CC">
              <w:rPr>
                <w:rFonts w:ascii="Arial" w:eastAsiaTheme="minorHAnsi" w:hAnsi="Arial" w:cs="Arial"/>
                <w:color w:val="000000" w:themeColor="text1"/>
                <w:kern w:val="2"/>
                <w:sz w:val="18"/>
                <w:szCs w:val="18"/>
                <w:lang w:eastAsia="en-US"/>
                <w14:ligatures w14:val="standardContextual"/>
              </w:rPr>
              <w:t>Kierunek interwencji: Ograniczenie natężenia hałasu wzdłuż ciągów komunikacyjnych</w:t>
            </w:r>
          </w:p>
          <w:p w14:paraId="150A7BC7" w14:textId="77777777" w:rsidR="005066CC" w:rsidRPr="005066CC" w:rsidRDefault="005066CC" w:rsidP="005066CC">
            <w:pPr>
              <w:spacing w:before="60" w:after="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t>Cel: Rozbudowa i modernizacja infrastruktury wodno-ściekowej</w:t>
            </w:r>
          </w:p>
          <w:p w14:paraId="4E3B44BA" w14:textId="77777777" w:rsidR="005066CC" w:rsidRPr="005066CC" w:rsidRDefault="005066CC" w:rsidP="005066CC">
            <w:pPr>
              <w:numPr>
                <w:ilvl w:val="0"/>
                <w:numId w:val="101"/>
              </w:numPr>
              <w:spacing w:before="60" w:after="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t>Kierunek interwencji: Poprawa stanu infrastruktury oczyszczania ścieków oraz zapotrzebowania w wodę</w:t>
            </w:r>
          </w:p>
          <w:p w14:paraId="52C87FB1" w14:textId="77777777" w:rsidR="005066CC" w:rsidRPr="005066CC" w:rsidRDefault="005066CC" w:rsidP="005066CC">
            <w:pPr>
              <w:spacing w:before="60" w:after="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t>Cel: Zrównoważony rozwój systemu gospodarowania odpadami</w:t>
            </w:r>
          </w:p>
          <w:p w14:paraId="70D78742" w14:textId="77777777" w:rsidR="005066CC" w:rsidRPr="005066CC" w:rsidRDefault="005066CC" w:rsidP="005066CC">
            <w:pPr>
              <w:numPr>
                <w:ilvl w:val="0"/>
                <w:numId w:val="100"/>
              </w:numPr>
              <w:spacing w:before="60" w:after="60"/>
              <w:ind w:left="3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t>Kierunek interwencji: Zapobieganie degradacji środowiska naturalnego oraz powstawaniu odpadów</w:t>
            </w:r>
          </w:p>
          <w:p w14:paraId="176CE6A4" w14:textId="77777777" w:rsidR="005066CC" w:rsidRPr="005066CC" w:rsidRDefault="005066CC" w:rsidP="005066CC">
            <w:pPr>
              <w:spacing w:before="60" w:after="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t xml:space="preserve">Cel: </w:t>
            </w:r>
            <w:r w:rsidRPr="005066CC">
              <w:rPr>
                <w:rFonts w:ascii="Arial" w:eastAsiaTheme="minorHAnsi" w:hAnsi="Arial" w:cs="Arial"/>
                <w:color w:val="000000" w:themeColor="text1"/>
                <w:kern w:val="2"/>
                <w:sz w:val="18"/>
                <w:szCs w:val="18"/>
                <w:lang w:eastAsia="en-US"/>
                <w14:ligatures w14:val="standardContextual"/>
              </w:rPr>
              <w:t>Zachowanie i ochrona walorów przyrodniczych</w:t>
            </w:r>
          </w:p>
          <w:p w14:paraId="47D8D833" w14:textId="77777777" w:rsidR="005066CC" w:rsidRPr="005066CC" w:rsidRDefault="005066CC" w:rsidP="005066CC">
            <w:pPr>
              <w:numPr>
                <w:ilvl w:val="0"/>
                <w:numId w:val="99"/>
              </w:numPr>
              <w:spacing w:before="60" w:after="60"/>
              <w:ind w:left="3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t>Kierunek interwencji: Ochrona i poprawa stanu zasobów przyrodniczych</w:t>
            </w:r>
          </w:p>
          <w:p w14:paraId="64EB0653" w14:textId="77777777" w:rsidR="005066CC" w:rsidRPr="005066CC" w:rsidRDefault="005066CC" w:rsidP="005066CC">
            <w:pPr>
              <w:spacing w:before="60" w:after="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t>Cel: Ochrona przed poważnymi awariami i zagrożeniami naturalnymi</w:t>
            </w:r>
          </w:p>
          <w:p w14:paraId="7DADDB83" w14:textId="397B0873" w:rsidR="009F3833" w:rsidRPr="005066CC" w:rsidRDefault="005066CC" w:rsidP="001819FB">
            <w:pPr>
              <w:numPr>
                <w:ilvl w:val="0"/>
                <w:numId w:val="166"/>
              </w:numPr>
              <w:spacing w:before="60" w:after="60"/>
              <w:ind w:left="360"/>
              <w:rPr>
                <w:rFonts w:ascii="Arial" w:eastAsiaTheme="minorHAnsi" w:hAnsi="Arial" w:cs="Arial"/>
                <w:color w:val="000000" w:themeColor="text1"/>
                <w:sz w:val="18"/>
                <w:szCs w:val="18"/>
                <w:lang w:eastAsia="en-US"/>
              </w:rPr>
            </w:pPr>
            <w:r w:rsidRPr="005066CC">
              <w:rPr>
                <w:rFonts w:ascii="Arial" w:eastAsiaTheme="minorHAnsi" w:hAnsi="Arial" w:cs="Arial"/>
                <w:color w:val="000000" w:themeColor="text1"/>
                <w:sz w:val="18"/>
                <w:szCs w:val="18"/>
                <w:lang w:eastAsia="en-US"/>
              </w:rPr>
              <w:t>Kierunek interwencji: Minimalizacja możliwości wystąpienia poważanych awari</w:t>
            </w:r>
            <w:r>
              <w:rPr>
                <w:rFonts w:ascii="Arial" w:eastAsiaTheme="minorHAnsi" w:hAnsi="Arial" w:cs="Arial"/>
                <w:color w:val="000000" w:themeColor="text1"/>
                <w:sz w:val="18"/>
                <w:szCs w:val="18"/>
                <w:lang w:eastAsia="en-US"/>
              </w:rPr>
              <w:t>i</w:t>
            </w:r>
          </w:p>
        </w:tc>
      </w:tr>
      <w:tr w:rsidR="001819FB" w:rsidRPr="001819FB" w14:paraId="7E5BE81F" w14:textId="77777777" w:rsidTr="005066CC">
        <w:trPr>
          <w:jc w:val="center"/>
        </w:trPr>
        <w:tc>
          <w:tcPr>
            <w:tcW w:w="857" w:type="pct"/>
            <w:vAlign w:val="center"/>
          </w:tcPr>
          <w:p w14:paraId="73EB4763" w14:textId="57B1CCD7" w:rsidR="009F3833" w:rsidRPr="001819FB" w:rsidRDefault="009F383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Strategia Rozwoju Kapitału społecznego (współdziałanie, kultura, kreatywność) 2030</w:t>
            </w:r>
          </w:p>
        </w:tc>
        <w:tc>
          <w:tcPr>
            <w:tcW w:w="761" w:type="pct"/>
            <w:vAlign w:val="center"/>
          </w:tcPr>
          <w:p w14:paraId="241E8B4A" w14:textId="3518716E" w:rsidR="009F3833" w:rsidRPr="001819FB" w:rsidRDefault="0006385F"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Uchwała nr 155 Rady Ministrów z dnia 27 października 2020 r. (M.P. z 2020 r. poz. 1060)</w:t>
            </w:r>
          </w:p>
        </w:tc>
        <w:tc>
          <w:tcPr>
            <w:tcW w:w="1826" w:type="pct"/>
            <w:vAlign w:val="center"/>
          </w:tcPr>
          <w:p w14:paraId="6AC89AB5" w14:textId="77777777" w:rsidR="0006385F" w:rsidRPr="0006385F" w:rsidRDefault="0006385F" w:rsidP="001819FB">
            <w:pPr>
              <w:spacing w:before="60" w:after="60"/>
              <w:rPr>
                <w:rFonts w:ascii="Arial" w:eastAsiaTheme="minorHAnsi" w:hAnsi="Arial" w:cs="Arial"/>
                <w:color w:val="000000" w:themeColor="text1"/>
                <w:sz w:val="18"/>
                <w:szCs w:val="18"/>
                <w:lang w:eastAsia="en-US"/>
              </w:rPr>
            </w:pPr>
            <w:r w:rsidRPr="0006385F">
              <w:rPr>
                <w:rFonts w:ascii="Arial" w:eastAsiaTheme="minorHAnsi" w:hAnsi="Arial" w:cs="Arial"/>
                <w:color w:val="000000" w:themeColor="text1"/>
                <w:sz w:val="18"/>
                <w:szCs w:val="18"/>
                <w:lang w:eastAsia="en-US"/>
              </w:rPr>
              <w:t>Cel szczegółowy 1. Zwiększenie zaangażowania obywateli w życie publiczne:</w:t>
            </w:r>
          </w:p>
          <w:p w14:paraId="42D26622" w14:textId="2CE410E9" w:rsidR="009F3833" w:rsidRPr="001819FB" w:rsidRDefault="0006385F" w:rsidP="00150A4B">
            <w:pPr>
              <w:pStyle w:val="Akapitzlist"/>
              <w:numPr>
                <w:ilvl w:val="0"/>
                <w:numId w:val="128"/>
              </w:numPr>
              <w:spacing w:before="60" w:after="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Kierunek interwencji 1.2. – rozwój i wzmacnianie zorganizowanych form aktywności obywatelskiej</w:t>
            </w:r>
          </w:p>
        </w:tc>
        <w:tc>
          <w:tcPr>
            <w:tcW w:w="1556" w:type="pct"/>
            <w:vAlign w:val="center"/>
          </w:tcPr>
          <w:p w14:paraId="4000063C" w14:textId="77777777" w:rsidR="005066CC" w:rsidRPr="00150A4B" w:rsidRDefault="005066CC" w:rsidP="005066CC">
            <w:pPr>
              <w:spacing w:before="60" w:after="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t>Cel: Poprawa jakości powietrza atmosferycznego</w:t>
            </w:r>
          </w:p>
          <w:p w14:paraId="5BFBF932" w14:textId="77777777" w:rsidR="005066CC" w:rsidRPr="00150A4B" w:rsidRDefault="005066CC" w:rsidP="005066CC">
            <w:pPr>
              <w:numPr>
                <w:ilvl w:val="0"/>
                <w:numId w:val="102"/>
              </w:numPr>
              <w:spacing w:before="60" w:after="60"/>
              <w:ind w:left="3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t xml:space="preserve">Kierunek interwencji: </w:t>
            </w:r>
            <w:r w:rsidRPr="00150A4B">
              <w:rPr>
                <w:rFonts w:ascii="Arial" w:eastAsiaTheme="minorHAnsi" w:hAnsi="Arial" w:cs="Arial"/>
                <w:color w:val="000000" w:themeColor="text1"/>
                <w:sz w:val="18"/>
                <w:szCs w:val="18"/>
                <w:lang w:val="pl" w:eastAsia="en-US"/>
              </w:rPr>
              <w:t xml:space="preserve">Zmniejszenie zapotrzebowania i zużycia energii cieplnej poprzez zwiększenie efektywności </w:t>
            </w:r>
            <w:r w:rsidRPr="00150A4B">
              <w:rPr>
                <w:rFonts w:ascii="Arial" w:eastAsiaTheme="minorHAnsi" w:hAnsi="Arial" w:cs="Arial"/>
                <w:color w:val="000000" w:themeColor="text1"/>
                <w:sz w:val="18"/>
                <w:szCs w:val="18"/>
                <w:lang w:val="pl" w:eastAsia="en-US"/>
              </w:rPr>
              <w:lastRenderedPageBreak/>
              <w:t>energetycznej budynków oraz zmniejszenie emisji CO</w:t>
            </w:r>
            <w:r w:rsidRPr="00150A4B">
              <w:rPr>
                <w:rFonts w:ascii="Arial" w:eastAsiaTheme="minorHAnsi" w:hAnsi="Arial" w:cs="Arial"/>
                <w:color w:val="000000" w:themeColor="text1"/>
                <w:sz w:val="18"/>
                <w:szCs w:val="18"/>
                <w:vertAlign w:val="subscript"/>
                <w:lang w:val="pl" w:eastAsia="en-US"/>
              </w:rPr>
              <w:t>2</w:t>
            </w:r>
            <w:r w:rsidRPr="00150A4B">
              <w:rPr>
                <w:rFonts w:ascii="Arial" w:eastAsiaTheme="minorHAnsi" w:hAnsi="Arial" w:cs="Arial"/>
                <w:color w:val="000000" w:themeColor="text1"/>
                <w:sz w:val="18"/>
                <w:szCs w:val="18"/>
                <w:lang w:eastAsia="en-US"/>
              </w:rPr>
              <w:t>,</w:t>
            </w:r>
          </w:p>
          <w:p w14:paraId="6C93E55A" w14:textId="77777777" w:rsidR="005066CC" w:rsidRDefault="005066CC" w:rsidP="005066CC">
            <w:pPr>
              <w:spacing w:before="60" w:after="60" w:line="259" w:lineRule="auto"/>
              <w:rPr>
                <w:rFonts w:ascii="Arial" w:eastAsiaTheme="minorHAnsi" w:hAnsi="Arial" w:cs="Arial"/>
                <w:color w:val="000000" w:themeColor="text1"/>
                <w:kern w:val="2"/>
                <w:sz w:val="18"/>
                <w:szCs w:val="18"/>
                <w:lang w:eastAsia="en-US"/>
                <w14:ligatures w14:val="standardContextual"/>
              </w:rPr>
            </w:pPr>
            <w:r w:rsidRPr="00924222">
              <w:rPr>
                <w:rFonts w:ascii="Arial" w:eastAsiaTheme="minorHAnsi" w:hAnsi="Arial" w:cs="Arial"/>
                <w:color w:val="000000" w:themeColor="text1"/>
                <w:kern w:val="2"/>
                <w:sz w:val="18"/>
                <w:szCs w:val="18"/>
                <w:lang w:eastAsia="en-US"/>
                <w14:ligatures w14:val="standardContextual"/>
              </w:rPr>
              <w:t>Cel: Poprawa klimatu akustycznego</w:t>
            </w:r>
          </w:p>
          <w:p w14:paraId="00D2A702" w14:textId="77777777" w:rsidR="005066CC" w:rsidRPr="005066CC" w:rsidRDefault="005066CC" w:rsidP="005066CC">
            <w:pPr>
              <w:pStyle w:val="Akapitzlist"/>
              <w:numPr>
                <w:ilvl w:val="0"/>
                <w:numId w:val="170"/>
              </w:numPr>
              <w:spacing w:before="60" w:after="60" w:line="259" w:lineRule="auto"/>
              <w:ind w:left="357" w:hanging="357"/>
              <w:rPr>
                <w:rFonts w:eastAsiaTheme="minorHAnsi" w:cs="Arial"/>
                <w:color w:val="000000" w:themeColor="text1"/>
                <w:kern w:val="2"/>
                <w:sz w:val="18"/>
                <w:szCs w:val="18"/>
                <w:lang w:eastAsia="en-US"/>
                <w14:ligatures w14:val="standardContextual"/>
              </w:rPr>
            </w:pPr>
            <w:r w:rsidRPr="005066CC">
              <w:rPr>
                <w:rFonts w:eastAsiaTheme="minorHAnsi" w:cs="Arial"/>
                <w:color w:val="000000" w:themeColor="text1"/>
                <w:kern w:val="2"/>
                <w:sz w:val="18"/>
                <w:szCs w:val="18"/>
                <w:lang w:eastAsia="en-US"/>
                <w14:ligatures w14:val="standardContextual"/>
              </w:rPr>
              <w:t>Kierunek interwencji: Ograniczenie natężenia hałasu wzdłuż ciągów komunikacyjnych</w:t>
            </w:r>
          </w:p>
          <w:p w14:paraId="2C5DAE33"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Cel: Rozbudowa i modernizacja infrastruktury wodno-ściekowej</w:t>
            </w:r>
          </w:p>
          <w:p w14:paraId="20F0B665" w14:textId="77777777" w:rsidR="005066CC" w:rsidRPr="009F3833" w:rsidRDefault="005066CC" w:rsidP="005066CC">
            <w:pPr>
              <w:numPr>
                <w:ilvl w:val="0"/>
                <w:numId w:val="101"/>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Kierunek interwencji: Poprawa stanu infrastruktury oczyszczania ścieków oraz zapotrzebowania w wodę</w:t>
            </w:r>
          </w:p>
          <w:p w14:paraId="4D91F3D4"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Cel: Zrównoważony rozwój systemu gospodarowania odpadami</w:t>
            </w:r>
          </w:p>
          <w:p w14:paraId="7343F7DF" w14:textId="77777777" w:rsidR="005066CC" w:rsidRPr="009F3833" w:rsidRDefault="005066CC" w:rsidP="005066CC">
            <w:pPr>
              <w:numPr>
                <w:ilvl w:val="0"/>
                <w:numId w:val="100"/>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Kierunek interwencji: Zapobieganie degradacji środowiska naturalnego oraz powstawaniu odpadów</w:t>
            </w:r>
          </w:p>
          <w:p w14:paraId="11892518"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 xml:space="preserve">Cel: </w:t>
            </w:r>
            <w:r>
              <w:rPr>
                <w:rFonts w:ascii="Arial" w:eastAsiaTheme="minorHAnsi" w:hAnsi="Arial" w:cs="Arial"/>
                <w:color w:val="000000" w:themeColor="text1"/>
                <w:kern w:val="2"/>
                <w:sz w:val="18"/>
                <w:szCs w:val="18"/>
                <w:lang w:eastAsia="en-US"/>
                <w14:ligatures w14:val="standardContextual"/>
              </w:rPr>
              <w:t>Zachowanie i ochrona walorów przyrodniczych</w:t>
            </w:r>
          </w:p>
          <w:p w14:paraId="5560BF97" w14:textId="77777777" w:rsidR="005066CC" w:rsidRDefault="005066CC" w:rsidP="005066CC">
            <w:pPr>
              <w:numPr>
                <w:ilvl w:val="0"/>
                <w:numId w:val="99"/>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 xml:space="preserve">Kierunek interwencji: Ochrona </w:t>
            </w:r>
            <w:r>
              <w:rPr>
                <w:rFonts w:ascii="Arial" w:eastAsiaTheme="minorHAnsi" w:hAnsi="Arial" w:cs="Arial"/>
                <w:color w:val="000000" w:themeColor="text1"/>
                <w:sz w:val="18"/>
                <w:szCs w:val="18"/>
                <w:lang w:eastAsia="en-US"/>
              </w:rPr>
              <w:t>i poprawa stanu zasobów przyrodniczych</w:t>
            </w:r>
          </w:p>
          <w:p w14:paraId="7BA2F4B2" w14:textId="77777777" w:rsidR="005066CC" w:rsidRPr="000B569B" w:rsidRDefault="005066CC" w:rsidP="005066CC">
            <w:pPr>
              <w:spacing w:before="60" w:after="60"/>
              <w:rPr>
                <w:rFonts w:ascii="Arial" w:eastAsiaTheme="minorHAnsi" w:hAnsi="Arial" w:cs="Arial"/>
                <w:color w:val="000000" w:themeColor="text1"/>
                <w:sz w:val="18"/>
                <w:szCs w:val="18"/>
                <w:lang w:eastAsia="en-US"/>
              </w:rPr>
            </w:pPr>
            <w:r w:rsidRPr="000B569B">
              <w:rPr>
                <w:rFonts w:ascii="Arial" w:eastAsiaTheme="minorHAnsi" w:hAnsi="Arial" w:cs="Arial"/>
                <w:color w:val="000000" w:themeColor="text1"/>
                <w:sz w:val="18"/>
                <w:szCs w:val="18"/>
                <w:lang w:eastAsia="en-US"/>
              </w:rPr>
              <w:t>Cel: Ochrona przed poważnymi awariami i zagrożeniami naturalnymi</w:t>
            </w:r>
          </w:p>
          <w:p w14:paraId="1CA4EE6F" w14:textId="67E8ED4E" w:rsidR="009F3833" w:rsidRPr="005066CC" w:rsidRDefault="005066CC" w:rsidP="001819FB">
            <w:pPr>
              <w:numPr>
                <w:ilvl w:val="0"/>
                <w:numId w:val="166"/>
              </w:numPr>
              <w:spacing w:before="60" w:after="60"/>
              <w:ind w:left="360"/>
              <w:rPr>
                <w:rFonts w:ascii="Arial" w:eastAsiaTheme="minorHAnsi" w:hAnsi="Arial" w:cs="Arial"/>
                <w:color w:val="000000" w:themeColor="text1"/>
                <w:sz w:val="18"/>
                <w:szCs w:val="18"/>
                <w:lang w:eastAsia="en-US"/>
              </w:rPr>
            </w:pPr>
            <w:r w:rsidRPr="000B569B">
              <w:rPr>
                <w:rFonts w:ascii="Arial" w:eastAsiaTheme="minorHAnsi" w:hAnsi="Arial" w:cs="Arial"/>
                <w:color w:val="000000" w:themeColor="text1"/>
                <w:sz w:val="18"/>
                <w:szCs w:val="18"/>
                <w:lang w:eastAsia="en-US"/>
              </w:rPr>
              <w:t xml:space="preserve">Kierunek interwencji: </w:t>
            </w:r>
            <w:r>
              <w:rPr>
                <w:rFonts w:ascii="Arial" w:eastAsiaTheme="minorHAnsi" w:hAnsi="Arial" w:cs="Arial"/>
                <w:color w:val="000000" w:themeColor="text1"/>
                <w:sz w:val="18"/>
                <w:szCs w:val="18"/>
                <w:lang w:eastAsia="en-US"/>
              </w:rPr>
              <w:t>Minimalizacja możliwości wystąpienia poważanych awarii</w:t>
            </w:r>
          </w:p>
        </w:tc>
      </w:tr>
      <w:tr w:rsidR="001819FB" w:rsidRPr="001819FB" w14:paraId="52CA5491" w14:textId="77777777" w:rsidTr="005066CC">
        <w:trPr>
          <w:jc w:val="center"/>
        </w:trPr>
        <w:tc>
          <w:tcPr>
            <w:tcW w:w="857" w:type="pct"/>
            <w:vAlign w:val="center"/>
          </w:tcPr>
          <w:p w14:paraId="372BC453" w14:textId="79CD35C1" w:rsidR="009F3833" w:rsidRPr="001819FB" w:rsidRDefault="009F383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lastRenderedPageBreak/>
              <w:t>Strategia Zrównoważonego Rozwoju Transportu do 2030 roku</w:t>
            </w:r>
          </w:p>
        </w:tc>
        <w:tc>
          <w:tcPr>
            <w:tcW w:w="761" w:type="pct"/>
            <w:vAlign w:val="center"/>
          </w:tcPr>
          <w:p w14:paraId="25177347" w14:textId="7FDF89E1" w:rsidR="009F3833" w:rsidRPr="001819FB" w:rsidRDefault="003C434C" w:rsidP="001819FB">
            <w:pPr>
              <w:spacing w:before="60" w:after="60"/>
              <w:rPr>
                <w:rFonts w:ascii="Arial" w:eastAsiaTheme="minorHAnsi" w:hAnsi="Arial" w:cs="Arial"/>
                <w:color w:val="000000" w:themeColor="text1"/>
                <w:sz w:val="18"/>
                <w:szCs w:val="18"/>
                <w:lang w:eastAsia="en-US"/>
              </w:rPr>
            </w:pPr>
            <w:r w:rsidRPr="001819FB">
              <w:rPr>
                <w:rFonts w:ascii="Arial" w:hAnsi="Arial" w:cs="Arial"/>
                <w:color w:val="000000" w:themeColor="text1"/>
                <w:sz w:val="18"/>
                <w:szCs w:val="18"/>
              </w:rPr>
              <w:t>Uchwała nr 105 z dnia 24 września 2019 r. (M.P. z 2019 r. poz. 1054)</w:t>
            </w:r>
          </w:p>
        </w:tc>
        <w:tc>
          <w:tcPr>
            <w:tcW w:w="1826" w:type="pct"/>
            <w:vAlign w:val="center"/>
          </w:tcPr>
          <w:p w14:paraId="0FAE3D71" w14:textId="36D68458" w:rsidR="009F3833" w:rsidRPr="001819FB" w:rsidRDefault="003C434C"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Kierunek interwencji: ograniczanie negatywnego wpływu transportu na środowisko.</w:t>
            </w:r>
          </w:p>
        </w:tc>
        <w:tc>
          <w:tcPr>
            <w:tcW w:w="1556" w:type="pct"/>
            <w:vAlign w:val="center"/>
          </w:tcPr>
          <w:p w14:paraId="2580D1AE" w14:textId="77777777" w:rsidR="005066CC" w:rsidRDefault="005066CC" w:rsidP="005066CC">
            <w:pPr>
              <w:spacing w:before="60" w:after="60" w:line="259" w:lineRule="auto"/>
              <w:rPr>
                <w:rFonts w:ascii="Arial" w:eastAsiaTheme="minorHAnsi" w:hAnsi="Arial" w:cs="Arial"/>
                <w:color w:val="000000" w:themeColor="text1"/>
                <w:kern w:val="2"/>
                <w:sz w:val="18"/>
                <w:szCs w:val="18"/>
                <w:lang w:eastAsia="en-US"/>
                <w14:ligatures w14:val="standardContextual"/>
              </w:rPr>
            </w:pPr>
            <w:r w:rsidRPr="00924222">
              <w:rPr>
                <w:rFonts w:ascii="Arial" w:eastAsiaTheme="minorHAnsi" w:hAnsi="Arial" w:cs="Arial"/>
                <w:color w:val="000000" w:themeColor="text1"/>
                <w:kern w:val="2"/>
                <w:sz w:val="18"/>
                <w:szCs w:val="18"/>
                <w:lang w:eastAsia="en-US"/>
                <w14:ligatures w14:val="standardContextual"/>
              </w:rPr>
              <w:t>Cel: Poprawa klimatu akustycznego</w:t>
            </w:r>
          </w:p>
          <w:p w14:paraId="2A77D8F1" w14:textId="4006B7A6" w:rsidR="009F3833" w:rsidRPr="005066CC" w:rsidRDefault="005066CC" w:rsidP="001819FB">
            <w:pPr>
              <w:pStyle w:val="Akapitzlist"/>
              <w:numPr>
                <w:ilvl w:val="0"/>
                <w:numId w:val="170"/>
              </w:numPr>
              <w:spacing w:before="60" w:after="60" w:line="259" w:lineRule="auto"/>
              <w:ind w:left="357" w:hanging="357"/>
              <w:rPr>
                <w:rFonts w:eastAsiaTheme="minorHAnsi" w:cs="Arial"/>
                <w:color w:val="000000" w:themeColor="text1"/>
                <w:kern w:val="2"/>
                <w:sz w:val="18"/>
                <w:szCs w:val="18"/>
                <w:lang w:eastAsia="en-US"/>
                <w14:ligatures w14:val="standardContextual"/>
              </w:rPr>
            </w:pPr>
            <w:r w:rsidRPr="005066CC">
              <w:rPr>
                <w:rFonts w:eastAsiaTheme="minorHAnsi" w:cs="Arial"/>
                <w:color w:val="000000" w:themeColor="text1"/>
                <w:kern w:val="2"/>
                <w:sz w:val="18"/>
                <w:szCs w:val="18"/>
                <w:lang w:eastAsia="en-US"/>
                <w14:ligatures w14:val="standardContextual"/>
              </w:rPr>
              <w:t>Kierunek interwencji: Ograniczenie natężenia hałasu wzdłuż ciągów komunikacyjnych</w:t>
            </w:r>
          </w:p>
        </w:tc>
      </w:tr>
      <w:tr w:rsidR="001819FB" w:rsidRPr="001819FB" w14:paraId="70B499C7" w14:textId="77777777" w:rsidTr="005066CC">
        <w:trPr>
          <w:jc w:val="center"/>
        </w:trPr>
        <w:tc>
          <w:tcPr>
            <w:tcW w:w="857" w:type="pct"/>
            <w:vAlign w:val="center"/>
          </w:tcPr>
          <w:p w14:paraId="570C65A9" w14:textId="4990B3FE" w:rsidR="009F3833" w:rsidRPr="001819FB" w:rsidRDefault="009F383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Krajowy Program Ochrony Powietrza do roku 2020 (z perspektywą do 2030)</w:t>
            </w:r>
          </w:p>
        </w:tc>
        <w:tc>
          <w:tcPr>
            <w:tcW w:w="761" w:type="pct"/>
            <w:vAlign w:val="center"/>
          </w:tcPr>
          <w:p w14:paraId="11A4EC9F" w14:textId="26B39DB9" w:rsidR="009F3833" w:rsidRPr="001819FB" w:rsidRDefault="003C434C"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 xml:space="preserve">Komunikat Ministra Środowiska z dnia 17 września 2015 r. w sprawie Krajowego </w:t>
            </w:r>
            <w:r w:rsidRPr="001819FB">
              <w:rPr>
                <w:rFonts w:ascii="Arial" w:eastAsiaTheme="minorHAnsi" w:hAnsi="Arial" w:cs="Arial"/>
                <w:color w:val="000000" w:themeColor="text1"/>
                <w:sz w:val="18"/>
                <w:szCs w:val="18"/>
                <w:lang w:eastAsia="en-US"/>
              </w:rPr>
              <w:lastRenderedPageBreak/>
              <w:t>Programu Ochrony Powietrza</w:t>
            </w:r>
          </w:p>
        </w:tc>
        <w:tc>
          <w:tcPr>
            <w:tcW w:w="1826" w:type="pct"/>
            <w:vAlign w:val="center"/>
          </w:tcPr>
          <w:p w14:paraId="4E8F7DB0" w14:textId="77777777" w:rsidR="003C434C" w:rsidRPr="003C434C" w:rsidRDefault="003C434C" w:rsidP="001819FB">
            <w:pPr>
              <w:spacing w:before="60" w:after="60"/>
              <w:rPr>
                <w:rFonts w:ascii="Arial" w:eastAsiaTheme="minorHAnsi" w:hAnsi="Arial" w:cs="Arial"/>
                <w:color w:val="000000" w:themeColor="text1"/>
                <w:sz w:val="18"/>
                <w:szCs w:val="18"/>
                <w:lang w:eastAsia="en-US"/>
              </w:rPr>
            </w:pPr>
            <w:r w:rsidRPr="003C434C">
              <w:rPr>
                <w:rFonts w:ascii="Arial" w:eastAsiaTheme="minorHAnsi" w:hAnsi="Arial" w:cs="Arial"/>
                <w:color w:val="000000" w:themeColor="text1"/>
                <w:sz w:val="18"/>
                <w:szCs w:val="18"/>
                <w:lang w:eastAsia="en-US"/>
              </w:rPr>
              <w:lastRenderedPageBreak/>
              <w:t>Cele szczegółowe:</w:t>
            </w:r>
          </w:p>
          <w:p w14:paraId="79D656C0" w14:textId="77777777" w:rsidR="003C434C" w:rsidRPr="001819FB" w:rsidRDefault="003C434C" w:rsidP="00150A4B">
            <w:pPr>
              <w:numPr>
                <w:ilvl w:val="0"/>
                <w:numId w:val="114"/>
              </w:numPr>
              <w:spacing w:before="60" w:after="60"/>
              <w:ind w:left="360"/>
              <w:rPr>
                <w:rFonts w:ascii="Arial" w:eastAsiaTheme="minorHAnsi" w:hAnsi="Arial" w:cs="Arial"/>
                <w:color w:val="000000" w:themeColor="text1"/>
                <w:sz w:val="18"/>
                <w:szCs w:val="18"/>
                <w:lang w:eastAsia="en-US"/>
              </w:rPr>
            </w:pPr>
            <w:r w:rsidRPr="003C434C">
              <w:rPr>
                <w:rFonts w:ascii="Arial" w:eastAsiaTheme="minorHAnsi" w:hAnsi="Arial" w:cs="Arial"/>
                <w:color w:val="000000" w:themeColor="text1"/>
                <w:sz w:val="18"/>
                <w:szCs w:val="18"/>
                <w:lang w:eastAsia="en-US"/>
              </w:rPr>
              <w:t xml:space="preserve">Osiągnięcie w możliwie krótkim czasie poziomów dopuszczalnych i docelowych niektórych substancji, określonych w dyrektywie 2008/50/WE i 2004/107/WE, oraz utrzymanie ich na tych obszarach, na których są </w:t>
            </w:r>
            <w:r w:rsidRPr="003C434C">
              <w:rPr>
                <w:rFonts w:ascii="Arial" w:eastAsiaTheme="minorHAnsi" w:hAnsi="Arial" w:cs="Arial"/>
                <w:color w:val="000000" w:themeColor="text1"/>
                <w:sz w:val="18"/>
                <w:szCs w:val="18"/>
                <w:lang w:eastAsia="en-US"/>
              </w:rPr>
              <w:lastRenderedPageBreak/>
              <w:t>dotrzymywane, a w przypadku pyłu PM2,5 także pułapu stężenia ekspozycji oraz Krajowego Celu Redukcji Narażenia;</w:t>
            </w:r>
          </w:p>
          <w:p w14:paraId="7F165CA2" w14:textId="70DD6E1E" w:rsidR="009F3833" w:rsidRPr="001819FB" w:rsidRDefault="003C434C" w:rsidP="00150A4B">
            <w:pPr>
              <w:numPr>
                <w:ilvl w:val="0"/>
                <w:numId w:val="114"/>
              </w:numPr>
              <w:spacing w:before="60" w:after="60"/>
              <w:ind w:left="3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Osiągnięcie w perspektywie do roku 2030 stężeń niektórych substancji w powietrzu na poziomach wskazanych przez WHO oraz nowych wymagań wynikających z regulacji prawnych projektowanych przepisami prawa unijnego.</w:t>
            </w:r>
          </w:p>
        </w:tc>
        <w:tc>
          <w:tcPr>
            <w:tcW w:w="1556" w:type="pct"/>
            <w:vAlign w:val="center"/>
          </w:tcPr>
          <w:p w14:paraId="6390AE01" w14:textId="77777777" w:rsidR="005066CC" w:rsidRPr="00150A4B" w:rsidRDefault="005066CC" w:rsidP="005066CC">
            <w:pPr>
              <w:spacing w:before="60" w:after="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lastRenderedPageBreak/>
              <w:t>Cel: Poprawa jakości powietrza atmosferycznego</w:t>
            </w:r>
          </w:p>
          <w:p w14:paraId="17ECC0FE" w14:textId="33427899" w:rsidR="009F3833" w:rsidRPr="001819FB" w:rsidRDefault="005066CC" w:rsidP="00E13ED8">
            <w:pPr>
              <w:numPr>
                <w:ilvl w:val="0"/>
                <w:numId w:val="102"/>
              </w:numPr>
              <w:spacing w:before="60" w:after="60"/>
              <w:ind w:left="3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t xml:space="preserve">Kierunek interwencji: </w:t>
            </w:r>
            <w:r w:rsidRPr="00150A4B">
              <w:rPr>
                <w:rFonts w:ascii="Arial" w:eastAsiaTheme="minorHAnsi" w:hAnsi="Arial" w:cs="Arial"/>
                <w:color w:val="000000" w:themeColor="text1"/>
                <w:sz w:val="18"/>
                <w:szCs w:val="18"/>
                <w:lang w:val="pl" w:eastAsia="en-US"/>
              </w:rPr>
              <w:t xml:space="preserve">Zmniejszenie zapotrzebowania i zużycia energii cieplnej poprzez zwiększenie efektywności </w:t>
            </w:r>
            <w:r w:rsidRPr="00150A4B">
              <w:rPr>
                <w:rFonts w:ascii="Arial" w:eastAsiaTheme="minorHAnsi" w:hAnsi="Arial" w:cs="Arial"/>
                <w:color w:val="000000" w:themeColor="text1"/>
                <w:sz w:val="18"/>
                <w:szCs w:val="18"/>
                <w:lang w:val="pl" w:eastAsia="en-US"/>
              </w:rPr>
              <w:lastRenderedPageBreak/>
              <w:t>energetycznej budynków oraz zmniejszenie emisji CO</w:t>
            </w:r>
            <w:r w:rsidRPr="00150A4B">
              <w:rPr>
                <w:rFonts w:ascii="Arial" w:eastAsiaTheme="minorHAnsi" w:hAnsi="Arial" w:cs="Arial"/>
                <w:color w:val="000000" w:themeColor="text1"/>
                <w:sz w:val="18"/>
                <w:szCs w:val="18"/>
                <w:vertAlign w:val="subscript"/>
                <w:lang w:val="pl" w:eastAsia="en-US"/>
              </w:rPr>
              <w:t>2</w:t>
            </w:r>
            <w:r w:rsidRPr="00150A4B">
              <w:rPr>
                <w:rFonts w:ascii="Arial" w:eastAsiaTheme="minorHAnsi" w:hAnsi="Arial" w:cs="Arial"/>
                <w:color w:val="000000" w:themeColor="text1"/>
                <w:sz w:val="18"/>
                <w:szCs w:val="18"/>
                <w:lang w:eastAsia="en-US"/>
              </w:rPr>
              <w:t>,</w:t>
            </w:r>
          </w:p>
        </w:tc>
      </w:tr>
      <w:tr w:rsidR="001819FB" w:rsidRPr="001819FB" w14:paraId="1D4968B6" w14:textId="77777777" w:rsidTr="005066CC">
        <w:trPr>
          <w:jc w:val="center"/>
        </w:trPr>
        <w:tc>
          <w:tcPr>
            <w:tcW w:w="857" w:type="pct"/>
            <w:vAlign w:val="center"/>
          </w:tcPr>
          <w:p w14:paraId="55A9D257" w14:textId="2C312738" w:rsidR="009F3833" w:rsidRPr="001819FB" w:rsidRDefault="009F383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lastRenderedPageBreak/>
              <w:t>Program Oczyszczania Kraju z Azbestu na lata 2009 – 2032</w:t>
            </w:r>
          </w:p>
        </w:tc>
        <w:tc>
          <w:tcPr>
            <w:tcW w:w="761" w:type="pct"/>
            <w:vAlign w:val="center"/>
          </w:tcPr>
          <w:p w14:paraId="6EF748CA" w14:textId="1F1CCB35" w:rsidR="009F3833" w:rsidRPr="001819FB" w:rsidRDefault="00F24F75" w:rsidP="001819FB">
            <w:pPr>
              <w:spacing w:before="60" w:after="60"/>
              <w:rPr>
                <w:rFonts w:ascii="Arial" w:eastAsiaTheme="minorHAnsi" w:hAnsi="Arial" w:cs="Arial"/>
                <w:color w:val="000000" w:themeColor="text1"/>
                <w:sz w:val="18"/>
                <w:szCs w:val="18"/>
                <w:lang w:eastAsia="en-US"/>
              </w:rPr>
            </w:pPr>
            <w:r w:rsidRPr="001819FB">
              <w:rPr>
                <w:rFonts w:ascii="Arial" w:hAnsi="Arial" w:cs="Arial"/>
                <w:color w:val="000000" w:themeColor="text1"/>
                <w:sz w:val="18"/>
                <w:szCs w:val="18"/>
              </w:rPr>
              <w:t>Uchwała nr 39/2010 Rady Ministrów z dnia 15 marca 2010 r.</w:t>
            </w:r>
          </w:p>
        </w:tc>
        <w:tc>
          <w:tcPr>
            <w:tcW w:w="1826" w:type="pct"/>
            <w:vAlign w:val="center"/>
          </w:tcPr>
          <w:p w14:paraId="639A9693" w14:textId="77777777" w:rsidR="00F24F75" w:rsidRPr="00F24F75" w:rsidRDefault="00F24F75" w:rsidP="001819FB">
            <w:pPr>
              <w:spacing w:before="60" w:after="60"/>
              <w:rPr>
                <w:rFonts w:ascii="Arial" w:eastAsiaTheme="minorHAnsi" w:hAnsi="Arial" w:cs="Arial"/>
                <w:color w:val="000000" w:themeColor="text1"/>
                <w:sz w:val="18"/>
                <w:szCs w:val="18"/>
                <w:lang w:eastAsia="en-US"/>
              </w:rPr>
            </w:pPr>
            <w:r w:rsidRPr="00F24F75">
              <w:rPr>
                <w:rFonts w:ascii="Arial" w:eastAsiaTheme="minorHAnsi" w:hAnsi="Arial" w:cs="Arial"/>
                <w:color w:val="000000" w:themeColor="text1"/>
                <w:sz w:val="18"/>
                <w:szCs w:val="18"/>
                <w:lang w:eastAsia="en-US"/>
              </w:rPr>
              <w:t>Cele:</w:t>
            </w:r>
          </w:p>
          <w:p w14:paraId="3C8F67EF" w14:textId="77777777" w:rsidR="00F24F75" w:rsidRPr="00F24F75" w:rsidRDefault="00F24F75" w:rsidP="00150A4B">
            <w:pPr>
              <w:numPr>
                <w:ilvl w:val="0"/>
                <w:numId w:val="116"/>
              </w:numPr>
              <w:spacing w:before="60" w:after="60"/>
              <w:ind w:left="360"/>
              <w:rPr>
                <w:rFonts w:ascii="Arial" w:eastAsiaTheme="minorHAnsi" w:hAnsi="Arial" w:cs="Arial"/>
                <w:color w:val="000000" w:themeColor="text1"/>
                <w:sz w:val="18"/>
                <w:szCs w:val="18"/>
                <w:lang w:eastAsia="en-US"/>
              </w:rPr>
            </w:pPr>
            <w:r w:rsidRPr="00F24F75">
              <w:rPr>
                <w:rFonts w:ascii="Arial" w:eastAsiaTheme="minorHAnsi" w:hAnsi="Arial" w:cs="Arial"/>
                <w:color w:val="000000" w:themeColor="text1"/>
                <w:sz w:val="18"/>
                <w:szCs w:val="18"/>
                <w:lang w:eastAsia="en-US"/>
              </w:rPr>
              <w:t>usunięcie i unieszkodliwienie wyrobów zawierających azbest,</w:t>
            </w:r>
          </w:p>
          <w:p w14:paraId="1FB070E2" w14:textId="35F1A679" w:rsidR="009F3833" w:rsidRPr="001819FB" w:rsidRDefault="00F24F75" w:rsidP="00150A4B">
            <w:pPr>
              <w:numPr>
                <w:ilvl w:val="0"/>
                <w:numId w:val="115"/>
              </w:numPr>
              <w:spacing w:before="60" w:after="60"/>
              <w:ind w:left="360"/>
              <w:rPr>
                <w:rFonts w:ascii="Arial" w:eastAsiaTheme="minorHAnsi" w:hAnsi="Arial" w:cs="Arial"/>
                <w:color w:val="000000" w:themeColor="text1"/>
                <w:sz w:val="18"/>
                <w:szCs w:val="18"/>
                <w:lang w:eastAsia="en-US"/>
              </w:rPr>
            </w:pPr>
            <w:r w:rsidRPr="00F24F75">
              <w:rPr>
                <w:rFonts w:ascii="Arial" w:eastAsiaTheme="minorHAnsi" w:hAnsi="Arial" w:cs="Arial"/>
                <w:color w:val="000000" w:themeColor="text1"/>
                <w:sz w:val="18"/>
                <w:szCs w:val="18"/>
                <w:lang w:eastAsia="en-US"/>
              </w:rPr>
              <w:t>minimalizacja negatywnych skutków zdrowotnych spowodowanych obecnością azbestu na terytorium kraju,</w:t>
            </w:r>
            <w:r w:rsidRPr="001819FB">
              <w:rPr>
                <w:rFonts w:ascii="Arial" w:eastAsiaTheme="minorHAnsi" w:hAnsi="Arial" w:cs="Arial"/>
                <w:color w:val="000000" w:themeColor="text1"/>
                <w:sz w:val="18"/>
                <w:szCs w:val="18"/>
                <w:lang w:eastAsia="en-US"/>
              </w:rPr>
              <w:t xml:space="preserve"> likwidacja szkodliwego oddziaływania azbestu na środowisko.</w:t>
            </w:r>
          </w:p>
        </w:tc>
        <w:tc>
          <w:tcPr>
            <w:tcW w:w="1556" w:type="pct"/>
            <w:vAlign w:val="center"/>
          </w:tcPr>
          <w:p w14:paraId="65D519B1"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Cel: Zrównoważony rozwój systemu gospodarowania odpadami</w:t>
            </w:r>
          </w:p>
          <w:p w14:paraId="4EE75F8C" w14:textId="157C8DF8" w:rsidR="009F3833" w:rsidRPr="005066CC" w:rsidRDefault="005066CC" w:rsidP="001819FB">
            <w:pPr>
              <w:numPr>
                <w:ilvl w:val="0"/>
                <w:numId w:val="100"/>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Kierunek interwencji: Zapobieganie degradacji środowiska naturalnego oraz powstawaniu odpadów</w:t>
            </w:r>
          </w:p>
        </w:tc>
      </w:tr>
      <w:tr w:rsidR="001819FB" w:rsidRPr="001819FB" w14:paraId="1F37429C" w14:textId="77777777" w:rsidTr="005066CC">
        <w:trPr>
          <w:jc w:val="center"/>
        </w:trPr>
        <w:tc>
          <w:tcPr>
            <w:tcW w:w="857" w:type="pct"/>
            <w:vAlign w:val="center"/>
          </w:tcPr>
          <w:p w14:paraId="058090B2" w14:textId="7FF81333" w:rsidR="009F3833" w:rsidRPr="001819FB" w:rsidRDefault="009F383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Krajowy Program Zapobiegania Powstawaniu Odpadów</w:t>
            </w:r>
          </w:p>
        </w:tc>
        <w:tc>
          <w:tcPr>
            <w:tcW w:w="761" w:type="pct"/>
            <w:vAlign w:val="center"/>
          </w:tcPr>
          <w:p w14:paraId="303BA0B5" w14:textId="3DB3C7AE" w:rsidR="009F3833" w:rsidRPr="001819FB" w:rsidRDefault="00F24F75" w:rsidP="001819FB">
            <w:pPr>
              <w:spacing w:before="60" w:after="60"/>
              <w:rPr>
                <w:rFonts w:ascii="Arial" w:eastAsiaTheme="minorHAnsi" w:hAnsi="Arial" w:cs="Arial"/>
                <w:color w:val="000000" w:themeColor="text1"/>
                <w:sz w:val="18"/>
                <w:szCs w:val="18"/>
                <w:lang w:eastAsia="en-US"/>
              </w:rPr>
            </w:pPr>
            <w:r w:rsidRPr="001819FB">
              <w:rPr>
                <w:rFonts w:ascii="Arial" w:hAnsi="Arial" w:cs="Arial"/>
                <w:color w:val="000000" w:themeColor="text1"/>
                <w:sz w:val="18"/>
                <w:szCs w:val="18"/>
              </w:rPr>
              <w:t>Dyrektywa Parlamentu Europejskiego i Rady 2008/98/WE z dnia 19 listopada 2008 r. w sprawie odpadów oraz uchylającą niektóre dyrektywy</w:t>
            </w:r>
          </w:p>
        </w:tc>
        <w:tc>
          <w:tcPr>
            <w:tcW w:w="1826" w:type="pct"/>
            <w:vAlign w:val="center"/>
          </w:tcPr>
          <w:p w14:paraId="0725DA85" w14:textId="64F1C506" w:rsidR="00F24F75" w:rsidRPr="001819FB" w:rsidRDefault="00F24F75" w:rsidP="001819FB">
            <w:pPr>
              <w:spacing w:before="60" w:after="60"/>
              <w:rPr>
                <w:rFonts w:ascii="Arial" w:hAnsi="Arial" w:cs="Arial"/>
                <w:color w:val="000000" w:themeColor="text1"/>
                <w:sz w:val="18"/>
                <w:szCs w:val="18"/>
              </w:rPr>
            </w:pPr>
            <w:r w:rsidRPr="001819FB">
              <w:rPr>
                <w:rFonts w:ascii="Arial" w:hAnsi="Arial" w:cs="Arial"/>
                <w:color w:val="000000" w:themeColor="text1"/>
                <w:sz w:val="18"/>
                <w:szCs w:val="18"/>
              </w:rPr>
              <w:t>Cel strategiczny: rozwój zrównoważonej gospodarki opartej na efektywniejszym wykorzystaniu zasobów, poszanowaniu środowiska i osiągnięciu wyższej konkurencyjności, dzięki wykorzystaniu technologii o niższym zapotrzebowaniu na surowce i energię oraz umożliwiającej wykorzystanie surowców wtórnych i odnawialnych źródeł energii;</w:t>
            </w:r>
          </w:p>
          <w:p w14:paraId="3E269BF3" w14:textId="77777777" w:rsidR="00F24F75" w:rsidRPr="001819FB" w:rsidRDefault="00F24F75" w:rsidP="001819FB">
            <w:pPr>
              <w:spacing w:before="60" w:after="60"/>
              <w:rPr>
                <w:rFonts w:ascii="Arial" w:hAnsi="Arial" w:cs="Arial"/>
                <w:color w:val="000000" w:themeColor="text1"/>
                <w:sz w:val="18"/>
                <w:szCs w:val="18"/>
              </w:rPr>
            </w:pPr>
            <w:r w:rsidRPr="001819FB">
              <w:rPr>
                <w:rFonts w:ascii="Arial" w:hAnsi="Arial" w:cs="Arial"/>
                <w:color w:val="000000" w:themeColor="text1"/>
                <w:sz w:val="18"/>
                <w:szCs w:val="18"/>
              </w:rPr>
              <w:t>Cel strategiczny: budowa świadomego i odpowiedzialnego społeczeństwa na rzecz zrównoważonego rozwoju poprzez edukację ekologiczną opartą na propagowaniu działań o charakterze niematerialnym np. propagowanie inwestycji w rozwój kompetencji, naukę, rozpowszechnianie kultury, turystyki zamiast dóbr materialnych, ograniczenia zbędnej konsumpcji, uczenia podejmowania świadomych wyborów i wsparciu dobrych praktyk oraz inicjatyw społecznych;</w:t>
            </w:r>
          </w:p>
          <w:p w14:paraId="7A910163" w14:textId="0A61DC25" w:rsidR="009F3833" w:rsidRPr="001819FB" w:rsidRDefault="00F24F75" w:rsidP="001819FB">
            <w:pPr>
              <w:spacing w:before="60" w:after="60"/>
              <w:rPr>
                <w:rFonts w:ascii="Arial" w:eastAsiaTheme="minorHAnsi" w:hAnsi="Arial" w:cs="Arial"/>
                <w:color w:val="000000" w:themeColor="text1"/>
                <w:sz w:val="18"/>
                <w:szCs w:val="18"/>
                <w:lang w:eastAsia="en-US"/>
              </w:rPr>
            </w:pPr>
            <w:r w:rsidRPr="001819FB">
              <w:rPr>
                <w:rFonts w:ascii="Arial" w:hAnsi="Arial" w:cs="Arial"/>
                <w:color w:val="000000" w:themeColor="text1"/>
                <w:sz w:val="18"/>
                <w:szCs w:val="18"/>
              </w:rPr>
              <w:t>Cel strategiczny: zmniejszenie ilości zbieranych zmieszanych odpadów komunalnych.</w:t>
            </w:r>
          </w:p>
        </w:tc>
        <w:tc>
          <w:tcPr>
            <w:tcW w:w="1556" w:type="pct"/>
            <w:vAlign w:val="center"/>
          </w:tcPr>
          <w:p w14:paraId="3D734F90"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Cel: Zrównoważony rozwój systemu gospodarowania odpadami</w:t>
            </w:r>
          </w:p>
          <w:p w14:paraId="27EF37AA" w14:textId="0F2493AD" w:rsidR="009F3833" w:rsidRPr="005066CC" w:rsidRDefault="005066CC" w:rsidP="005066CC">
            <w:pPr>
              <w:numPr>
                <w:ilvl w:val="0"/>
                <w:numId w:val="100"/>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Kierunek interwencji: Zapobieganie degradacji środowiska naturalnego oraz powstawaniu odpadów</w:t>
            </w:r>
          </w:p>
        </w:tc>
      </w:tr>
      <w:tr w:rsidR="001819FB" w:rsidRPr="001819FB" w14:paraId="1AA84D9D" w14:textId="77777777" w:rsidTr="005066CC">
        <w:trPr>
          <w:jc w:val="center"/>
        </w:trPr>
        <w:tc>
          <w:tcPr>
            <w:tcW w:w="857" w:type="pct"/>
            <w:vAlign w:val="center"/>
          </w:tcPr>
          <w:p w14:paraId="07BB652B" w14:textId="20B92AEC" w:rsidR="009F3833" w:rsidRPr="001819FB" w:rsidRDefault="009F383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lastRenderedPageBreak/>
              <w:t>Aktualizacja „Krajowego Programu Oczyszczania Ścieków Komunalnych”</w:t>
            </w:r>
          </w:p>
        </w:tc>
        <w:tc>
          <w:tcPr>
            <w:tcW w:w="761" w:type="pct"/>
            <w:vAlign w:val="center"/>
          </w:tcPr>
          <w:p w14:paraId="3B24CE88" w14:textId="60834749" w:rsidR="009F3833" w:rsidRPr="001819FB" w:rsidRDefault="002362FC" w:rsidP="001819FB">
            <w:pPr>
              <w:spacing w:before="60" w:after="60"/>
              <w:rPr>
                <w:rFonts w:ascii="Arial" w:eastAsiaTheme="minorHAnsi" w:hAnsi="Arial" w:cs="Arial"/>
                <w:color w:val="000000" w:themeColor="text1"/>
                <w:sz w:val="18"/>
                <w:szCs w:val="18"/>
                <w:lang w:eastAsia="en-US"/>
              </w:rPr>
            </w:pPr>
            <w:r w:rsidRPr="001819FB">
              <w:rPr>
                <w:rFonts w:ascii="Arial" w:hAnsi="Arial" w:cs="Arial"/>
                <w:color w:val="000000" w:themeColor="text1"/>
                <w:sz w:val="18"/>
                <w:szCs w:val="18"/>
              </w:rPr>
              <w:t>Rada Ministrów 5 maja 2022 r. przyjęła szóstą aktualizację KPOŚK.</w:t>
            </w:r>
          </w:p>
        </w:tc>
        <w:tc>
          <w:tcPr>
            <w:tcW w:w="1826" w:type="pct"/>
            <w:vAlign w:val="center"/>
          </w:tcPr>
          <w:p w14:paraId="0E13FBD2" w14:textId="55FB00F7" w:rsidR="009F3833" w:rsidRPr="001819FB" w:rsidRDefault="002362FC" w:rsidP="001819FB">
            <w:pPr>
              <w:spacing w:before="60" w:after="60"/>
              <w:rPr>
                <w:rFonts w:ascii="Arial" w:eastAsiaTheme="minorHAnsi" w:hAnsi="Arial" w:cs="Arial"/>
                <w:color w:val="000000" w:themeColor="text1"/>
                <w:sz w:val="18"/>
                <w:szCs w:val="18"/>
                <w:lang w:eastAsia="en-US"/>
              </w:rPr>
            </w:pPr>
            <w:r w:rsidRPr="001819FB">
              <w:rPr>
                <w:rFonts w:ascii="Arial" w:hAnsi="Arial" w:cs="Arial"/>
                <w:color w:val="000000" w:themeColor="text1"/>
                <w:sz w:val="18"/>
                <w:szCs w:val="18"/>
              </w:rPr>
              <w:t>Celem Programu, przez realizację ujętych w nim inwestycji, jest ograniczenie zrzutów niedostatecznie oczyszczanych ścieków, a co za tym idzie – ochrona środowiska wodnego przed ich niekorzystnymi skutkami.</w:t>
            </w:r>
          </w:p>
        </w:tc>
        <w:tc>
          <w:tcPr>
            <w:tcW w:w="1556" w:type="pct"/>
            <w:vAlign w:val="center"/>
          </w:tcPr>
          <w:p w14:paraId="6B3FA20C"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Cel: Rozbudowa i modernizacja infrastruktury wodno-ściekowej</w:t>
            </w:r>
          </w:p>
          <w:p w14:paraId="2FB0548C" w14:textId="1C72A4C1" w:rsidR="009F3833" w:rsidRPr="005066CC" w:rsidRDefault="005066CC" w:rsidP="001819FB">
            <w:pPr>
              <w:numPr>
                <w:ilvl w:val="0"/>
                <w:numId w:val="101"/>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Kierunek interwencji: Poprawa stanu infrastruktury oczyszczania ścieków oraz zapotrzebowania w wodę</w:t>
            </w:r>
          </w:p>
        </w:tc>
      </w:tr>
      <w:tr w:rsidR="001819FB" w:rsidRPr="001819FB" w14:paraId="27BDF4D6" w14:textId="77777777" w:rsidTr="005066CC">
        <w:trPr>
          <w:jc w:val="center"/>
        </w:trPr>
        <w:tc>
          <w:tcPr>
            <w:tcW w:w="857" w:type="pct"/>
            <w:vAlign w:val="center"/>
          </w:tcPr>
          <w:p w14:paraId="3FA02255" w14:textId="1B0E7C80" w:rsidR="009F3833" w:rsidRPr="001819FB" w:rsidRDefault="009F383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Program wodno–środowiskowy kraju</w:t>
            </w:r>
          </w:p>
        </w:tc>
        <w:tc>
          <w:tcPr>
            <w:tcW w:w="761" w:type="pct"/>
            <w:vAlign w:val="center"/>
          </w:tcPr>
          <w:p w14:paraId="7D51E6F9" w14:textId="0C4CCC9A" w:rsidR="009F3833" w:rsidRPr="001819FB" w:rsidRDefault="002362FC" w:rsidP="001819FB">
            <w:pPr>
              <w:spacing w:before="60" w:after="60"/>
              <w:rPr>
                <w:rFonts w:ascii="Arial" w:eastAsiaTheme="minorHAnsi" w:hAnsi="Arial" w:cs="Arial"/>
                <w:color w:val="000000" w:themeColor="text1"/>
                <w:sz w:val="18"/>
                <w:szCs w:val="18"/>
                <w:lang w:eastAsia="en-US"/>
              </w:rPr>
            </w:pPr>
            <w:r w:rsidRPr="001819FB">
              <w:rPr>
                <w:rFonts w:ascii="Arial" w:hAnsi="Arial" w:cs="Arial"/>
                <w:color w:val="000000" w:themeColor="text1"/>
                <w:sz w:val="18"/>
                <w:szCs w:val="18"/>
              </w:rPr>
              <w:t>Artykuł 4 Dyrektywy 2000/60/WE Parlamentu Europejskiego i Rady z dnia 23 października 2000 r. (RDW)</w:t>
            </w:r>
          </w:p>
        </w:tc>
        <w:tc>
          <w:tcPr>
            <w:tcW w:w="1826" w:type="pct"/>
            <w:vAlign w:val="center"/>
          </w:tcPr>
          <w:p w14:paraId="52C9B1DB" w14:textId="28DC1B6C" w:rsidR="002362FC" w:rsidRPr="001819FB" w:rsidRDefault="002362FC" w:rsidP="001819FB">
            <w:pPr>
              <w:spacing w:before="60" w:after="60"/>
              <w:rPr>
                <w:rFonts w:ascii="Arial" w:hAnsi="Arial" w:cs="Arial"/>
                <w:color w:val="000000" w:themeColor="text1"/>
                <w:sz w:val="18"/>
                <w:szCs w:val="18"/>
              </w:rPr>
            </w:pPr>
            <w:r w:rsidRPr="001819FB">
              <w:rPr>
                <w:rFonts w:ascii="Arial" w:hAnsi="Arial" w:cs="Arial"/>
                <w:color w:val="000000" w:themeColor="text1"/>
                <w:sz w:val="18"/>
                <w:szCs w:val="18"/>
              </w:rPr>
              <w:t>Cel</w:t>
            </w:r>
            <w:r w:rsidR="00133C19" w:rsidRPr="001819FB">
              <w:rPr>
                <w:rFonts w:ascii="Arial" w:hAnsi="Arial" w:cs="Arial"/>
                <w:color w:val="000000" w:themeColor="text1"/>
                <w:sz w:val="18"/>
                <w:szCs w:val="18"/>
              </w:rPr>
              <w:t xml:space="preserve">: </w:t>
            </w:r>
            <w:r w:rsidRPr="001819FB">
              <w:rPr>
                <w:rFonts w:ascii="Arial" w:hAnsi="Arial" w:cs="Arial"/>
                <w:color w:val="000000" w:themeColor="text1"/>
                <w:sz w:val="18"/>
                <w:szCs w:val="18"/>
              </w:rPr>
              <w:t>spełnienie wymagań specjalnych, zawartych w innych unijnych aktach prawnych i polskim prawie, w odniesieniu do obszarów chronionych (w tym wrażliwych na eutrofizację wywołaną zanieczyszczeniami pochodzącymi ze źródeł komunalnych, narażonych na zanieczyszczenia związkami azotu pochodzącymi ze źródeł rolniczych, przeznaczonych do celów rekreacyjnych, do poboru wody dla zaopatrzenia ludności w wodę przeznaczoną do spożycia, przeznaczonych do ochrony gatunków zwierząt wodnych o znaczeniu gospodarczym, do ochrony siedlisk lub gatunków, dla których utrzymanie stanu wód jest ważnym czynnikiem w ich ochronie),</w:t>
            </w:r>
          </w:p>
          <w:p w14:paraId="4A16E554" w14:textId="1EB8EE36" w:rsidR="009F3833" w:rsidRPr="001819FB" w:rsidRDefault="002362FC" w:rsidP="001819FB">
            <w:pPr>
              <w:spacing w:before="60" w:after="60"/>
              <w:rPr>
                <w:rFonts w:ascii="Arial" w:eastAsiaTheme="minorHAnsi" w:hAnsi="Arial" w:cs="Arial"/>
                <w:color w:val="000000" w:themeColor="text1"/>
                <w:sz w:val="18"/>
                <w:szCs w:val="18"/>
                <w:lang w:eastAsia="en-US"/>
              </w:rPr>
            </w:pPr>
            <w:r w:rsidRPr="001819FB">
              <w:rPr>
                <w:rFonts w:ascii="Arial" w:hAnsi="Arial" w:cs="Arial"/>
                <w:color w:val="000000" w:themeColor="text1"/>
                <w:sz w:val="18"/>
                <w:szCs w:val="18"/>
              </w:rPr>
              <w:t>zaprzestanie lub stopniowe wyeliminowanie zrzutu substancji priorytetowych do środowiska lub ograniczone zrzuty tych substancji.</w:t>
            </w:r>
          </w:p>
        </w:tc>
        <w:tc>
          <w:tcPr>
            <w:tcW w:w="1556" w:type="pct"/>
            <w:vAlign w:val="center"/>
          </w:tcPr>
          <w:p w14:paraId="752739F4"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Cel: Rozbudowa i modernizacja infrastruktury wodno-ściekowej</w:t>
            </w:r>
          </w:p>
          <w:p w14:paraId="6B689F8E" w14:textId="215B5A77" w:rsidR="009F3833" w:rsidRPr="005066CC" w:rsidRDefault="005066CC" w:rsidP="001819FB">
            <w:pPr>
              <w:numPr>
                <w:ilvl w:val="0"/>
                <w:numId w:val="101"/>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Kierunek interwencji: Poprawa stanu infrastruktury oczyszczania ścieków oraz zapotrzebowania w wodę</w:t>
            </w:r>
          </w:p>
        </w:tc>
      </w:tr>
      <w:tr w:rsidR="001819FB" w:rsidRPr="001819FB" w14:paraId="0F1F19FC" w14:textId="77777777" w:rsidTr="005066CC">
        <w:trPr>
          <w:jc w:val="center"/>
        </w:trPr>
        <w:tc>
          <w:tcPr>
            <w:tcW w:w="857" w:type="pct"/>
            <w:vAlign w:val="center"/>
          </w:tcPr>
          <w:p w14:paraId="4C3617E6" w14:textId="449FD2AC" w:rsidR="009F3833" w:rsidRPr="001819FB" w:rsidRDefault="009F383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 xml:space="preserve">Plan gospodarowania wodami na obszarze dorzecza </w:t>
            </w:r>
            <w:r w:rsidR="00CF2605" w:rsidRPr="001819FB">
              <w:rPr>
                <w:rFonts w:ascii="Arial" w:eastAsiaTheme="minorHAnsi" w:hAnsi="Arial" w:cs="Arial"/>
                <w:color w:val="000000" w:themeColor="text1"/>
                <w:sz w:val="18"/>
                <w:szCs w:val="18"/>
                <w:lang w:eastAsia="en-US"/>
              </w:rPr>
              <w:t>Odry</w:t>
            </w:r>
          </w:p>
        </w:tc>
        <w:tc>
          <w:tcPr>
            <w:tcW w:w="761" w:type="pct"/>
            <w:vAlign w:val="center"/>
          </w:tcPr>
          <w:p w14:paraId="523FB562" w14:textId="06FCD76D" w:rsidR="009F3833" w:rsidRPr="001819FB" w:rsidRDefault="00CF2605"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Rozporządzenie Ministra Infrastruktury z dnia 16 listopada 2022 r.</w:t>
            </w:r>
          </w:p>
        </w:tc>
        <w:tc>
          <w:tcPr>
            <w:tcW w:w="1826" w:type="pct"/>
            <w:vAlign w:val="center"/>
          </w:tcPr>
          <w:p w14:paraId="570ED3EC" w14:textId="77777777" w:rsidR="00CF2605" w:rsidRPr="001819FB" w:rsidRDefault="00CF2605"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Priorytetem IIaPGW na obszarze dorzecza Odry jest stworzenie w ekosystemach wodnych i od wód</w:t>
            </w:r>
          </w:p>
          <w:p w14:paraId="6EE4F799" w14:textId="77777777" w:rsidR="00CF2605" w:rsidRPr="001819FB" w:rsidRDefault="00CF2605"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zależnych warunków, określonych w RDW, sprzyjających osiągnięciu celów środowiskowych</w:t>
            </w:r>
          </w:p>
          <w:p w14:paraId="60FB93E1" w14:textId="77777777" w:rsidR="00CF2605" w:rsidRPr="001819FB" w:rsidRDefault="00CF2605"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wyznaczonych dla poszczególnych jcw oraz dla obszarów chronionych. Efekt procesu osiągania celów</w:t>
            </w:r>
          </w:p>
          <w:p w14:paraId="711E60D7" w14:textId="2E64FCC6" w:rsidR="009F3833" w:rsidRPr="001819FB" w:rsidRDefault="00CF2605"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środowiskowych nie został dotychczas w pełni uzyskany.</w:t>
            </w:r>
          </w:p>
        </w:tc>
        <w:tc>
          <w:tcPr>
            <w:tcW w:w="1556" w:type="pct"/>
            <w:vAlign w:val="center"/>
          </w:tcPr>
          <w:p w14:paraId="48AA4E7D"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Cel: Rozbudowa i modernizacja infrastruktury wodno-ściekowej</w:t>
            </w:r>
          </w:p>
          <w:p w14:paraId="35761C0E" w14:textId="17B4ECB2" w:rsidR="009F3833" w:rsidRPr="005066CC" w:rsidRDefault="005066CC" w:rsidP="001819FB">
            <w:pPr>
              <w:numPr>
                <w:ilvl w:val="0"/>
                <w:numId w:val="101"/>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Kierunek interwencji: Poprawa stanu infrastruktury oczyszczania ścieków oraz zapotrzebowania w wodę</w:t>
            </w:r>
          </w:p>
        </w:tc>
      </w:tr>
      <w:tr w:rsidR="001819FB" w:rsidRPr="001819FB" w14:paraId="26701221" w14:textId="77777777" w:rsidTr="005066CC">
        <w:trPr>
          <w:jc w:val="center"/>
        </w:trPr>
        <w:tc>
          <w:tcPr>
            <w:tcW w:w="857" w:type="pct"/>
            <w:vAlign w:val="center"/>
          </w:tcPr>
          <w:p w14:paraId="16369C99" w14:textId="10D698DC" w:rsidR="009F3833" w:rsidRPr="001819FB" w:rsidRDefault="009F383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 xml:space="preserve">Strategia rozwoju województwa </w:t>
            </w:r>
            <w:r w:rsidR="00D36C33" w:rsidRPr="001819FB">
              <w:rPr>
                <w:rFonts w:ascii="Arial" w:eastAsiaTheme="minorHAnsi" w:hAnsi="Arial" w:cs="Arial"/>
                <w:color w:val="000000" w:themeColor="text1"/>
                <w:sz w:val="18"/>
                <w:szCs w:val="18"/>
                <w:lang w:eastAsia="en-US"/>
              </w:rPr>
              <w:t>Dolno</w:t>
            </w:r>
            <w:r w:rsidR="00624E56" w:rsidRPr="001819FB">
              <w:rPr>
                <w:rFonts w:ascii="Arial" w:eastAsiaTheme="minorHAnsi" w:hAnsi="Arial" w:cs="Arial"/>
                <w:color w:val="000000" w:themeColor="text1"/>
                <w:sz w:val="18"/>
                <w:szCs w:val="18"/>
                <w:lang w:eastAsia="en-US"/>
              </w:rPr>
              <w:t xml:space="preserve"> Ś</w:t>
            </w:r>
            <w:r w:rsidR="00D36C33" w:rsidRPr="001819FB">
              <w:rPr>
                <w:rFonts w:ascii="Arial" w:eastAsiaTheme="minorHAnsi" w:hAnsi="Arial" w:cs="Arial"/>
                <w:color w:val="000000" w:themeColor="text1"/>
                <w:sz w:val="18"/>
                <w:szCs w:val="18"/>
                <w:lang w:eastAsia="en-US"/>
              </w:rPr>
              <w:t>ląskiego 2030</w:t>
            </w:r>
          </w:p>
        </w:tc>
        <w:tc>
          <w:tcPr>
            <w:tcW w:w="761" w:type="pct"/>
            <w:vAlign w:val="center"/>
          </w:tcPr>
          <w:p w14:paraId="482263B0" w14:textId="3D22699E" w:rsidR="009F3833" w:rsidRPr="001819FB" w:rsidRDefault="00624E56"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Uchwała Sejmiku Województwa Dolnośląskiego w dniu 20 września 2018 r.</w:t>
            </w:r>
          </w:p>
        </w:tc>
        <w:tc>
          <w:tcPr>
            <w:tcW w:w="1826" w:type="pct"/>
            <w:vAlign w:val="center"/>
          </w:tcPr>
          <w:p w14:paraId="66C73E19" w14:textId="5ADBA278" w:rsidR="009F3833" w:rsidRPr="001819FB" w:rsidRDefault="00624E56"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 strategiczny 1.: Efektywne wykorzystanie gospodarczego potencjału regionu:</w:t>
            </w:r>
          </w:p>
          <w:p w14:paraId="6B3641A9" w14:textId="77777777" w:rsidR="00624E56" w:rsidRPr="001819FB" w:rsidRDefault="00624E56" w:rsidP="00150A4B">
            <w:pPr>
              <w:pStyle w:val="Akapitzlist"/>
              <w:numPr>
                <w:ilvl w:val="0"/>
                <w:numId w:val="117"/>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Priorytet 1.1. Wzmacnianie innowacyjności, w tym ekoinnowacyjności regionu.</w:t>
            </w:r>
          </w:p>
          <w:p w14:paraId="12525A88" w14:textId="77777777" w:rsidR="00624E56" w:rsidRPr="001819FB" w:rsidRDefault="00624E56"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lastRenderedPageBreak/>
              <w:t>Cel strategiczny 4. Odpowiedzialne wykorzystanie zasobów i ochrona walorów środowiska naturalnego i  dziedzictwa kulturowego</w:t>
            </w:r>
          </w:p>
          <w:p w14:paraId="30302BAC" w14:textId="17725495" w:rsidR="00624E56" w:rsidRPr="001819FB" w:rsidRDefault="00624E56" w:rsidP="00150A4B">
            <w:pPr>
              <w:pStyle w:val="Akapitzlist"/>
              <w:numPr>
                <w:ilvl w:val="0"/>
                <w:numId w:val="117"/>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Priorytet 4.1 Poprawa stanu środowiska</w:t>
            </w:r>
          </w:p>
          <w:p w14:paraId="61DC4DD1" w14:textId="77777777" w:rsidR="00624E56" w:rsidRPr="001819FB" w:rsidRDefault="00624E56" w:rsidP="00150A4B">
            <w:pPr>
              <w:pStyle w:val="Akapitzlist"/>
              <w:numPr>
                <w:ilvl w:val="0"/>
                <w:numId w:val="117"/>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Priorytet 4.2 Racjonalne wykorzystanie walorów</w:t>
            </w:r>
          </w:p>
          <w:p w14:paraId="61841077" w14:textId="5BA22391" w:rsidR="00624E56" w:rsidRPr="001819FB" w:rsidRDefault="00624E56" w:rsidP="00150A4B">
            <w:pPr>
              <w:pStyle w:val="Akapitzlist"/>
              <w:numPr>
                <w:ilvl w:val="0"/>
                <w:numId w:val="117"/>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i zasobów środowiska</w:t>
            </w:r>
          </w:p>
          <w:p w14:paraId="3A16704A" w14:textId="77777777" w:rsidR="00624E56" w:rsidRPr="001819FB" w:rsidRDefault="00624E56" w:rsidP="00150A4B">
            <w:pPr>
              <w:pStyle w:val="Akapitzlist"/>
              <w:numPr>
                <w:ilvl w:val="0"/>
                <w:numId w:val="117"/>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Priorytet 4.4. Wspieranie produkcji energii ze źródeł</w:t>
            </w:r>
          </w:p>
          <w:p w14:paraId="09DEA080" w14:textId="77777777" w:rsidR="00624E56" w:rsidRPr="001819FB" w:rsidRDefault="00624E56" w:rsidP="00150A4B">
            <w:pPr>
              <w:pStyle w:val="Akapitzlist"/>
              <w:numPr>
                <w:ilvl w:val="0"/>
                <w:numId w:val="117"/>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odnawialnych oraz wspieranie</w:t>
            </w:r>
          </w:p>
          <w:p w14:paraId="6A572310" w14:textId="3CC00B44" w:rsidR="00624E56" w:rsidRPr="001819FB" w:rsidRDefault="00624E56" w:rsidP="00150A4B">
            <w:pPr>
              <w:pStyle w:val="Akapitzlist"/>
              <w:numPr>
                <w:ilvl w:val="0"/>
                <w:numId w:val="117"/>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bezpieczeństwa energetycznego</w:t>
            </w:r>
          </w:p>
        </w:tc>
        <w:tc>
          <w:tcPr>
            <w:tcW w:w="1556" w:type="pct"/>
            <w:vAlign w:val="center"/>
          </w:tcPr>
          <w:p w14:paraId="575343F5" w14:textId="77777777" w:rsidR="005066CC" w:rsidRPr="00150A4B" w:rsidRDefault="005066CC" w:rsidP="005066CC">
            <w:pPr>
              <w:spacing w:before="60" w:after="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lastRenderedPageBreak/>
              <w:t>Cel: Poprawa jakości powietrza atmosferycznego</w:t>
            </w:r>
          </w:p>
          <w:p w14:paraId="3062ED3D" w14:textId="77777777" w:rsidR="005066CC" w:rsidRPr="00150A4B" w:rsidRDefault="005066CC" w:rsidP="005066CC">
            <w:pPr>
              <w:numPr>
                <w:ilvl w:val="0"/>
                <w:numId w:val="102"/>
              </w:numPr>
              <w:spacing w:before="60" w:after="60"/>
              <w:ind w:left="3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t xml:space="preserve">Kierunek interwencji: </w:t>
            </w:r>
            <w:r w:rsidRPr="00150A4B">
              <w:rPr>
                <w:rFonts w:ascii="Arial" w:eastAsiaTheme="minorHAnsi" w:hAnsi="Arial" w:cs="Arial"/>
                <w:color w:val="000000" w:themeColor="text1"/>
                <w:sz w:val="18"/>
                <w:szCs w:val="18"/>
                <w:lang w:val="pl" w:eastAsia="en-US"/>
              </w:rPr>
              <w:t xml:space="preserve">Zmniejszenie zapotrzebowania i zużycia energii cieplnej poprzez zwiększenie efektywności </w:t>
            </w:r>
            <w:r w:rsidRPr="00150A4B">
              <w:rPr>
                <w:rFonts w:ascii="Arial" w:eastAsiaTheme="minorHAnsi" w:hAnsi="Arial" w:cs="Arial"/>
                <w:color w:val="000000" w:themeColor="text1"/>
                <w:sz w:val="18"/>
                <w:szCs w:val="18"/>
                <w:lang w:val="pl" w:eastAsia="en-US"/>
              </w:rPr>
              <w:lastRenderedPageBreak/>
              <w:t>energetycznej budynków oraz zmniejszenie emisji CO</w:t>
            </w:r>
            <w:r w:rsidRPr="00150A4B">
              <w:rPr>
                <w:rFonts w:ascii="Arial" w:eastAsiaTheme="minorHAnsi" w:hAnsi="Arial" w:cs="Arial"/>
                <w:color w:val="000000" w:themeColor="text1"/>
                <w:sz w:val="18"/>
                <w:szCs w:val="18"/>
                <w:vertAlign w:val="subscript"/>
                <w:lang w:val="pl" w:eastAsia="en-US"/>
              </w:rPr>
              <w:t>2</w:t>
            </w:r>
            <w:r w:rsidRPr="00150A4B">
              <w:rPr>
                <w:rFonts w:ascii="Arial" w:eastAsiaTheme="minorHAnsi" w:hAnsi="Arial" w:cs="Arial"/>
                <w:color w:val="000000" w:themeColor="text1"/>
                <w:sz w:val="18"/>
                <w:szCs w:val="18"/>
                <w:lang w:eastAsia="en-US"/>
              </w:rPr>
              <w:t>,</w:t>
            </w:r>
          </w:p>
          <w:p w14:paraId="5E3411D4" w14:textId="77777777" w:rsidR="005066CC" w:rsidRDefault="005066CC" w:rsidP="005066CC">
            <w:pPr>
              <w:spacing w:before="60" w:after="60" w:line="259" w:lineRule="auto"/>
              <w:rPr>
                <w:rFonts w:ascii="Arial" w:eastAsiaTheme="minorHAnsi" w:hAnsi="Arial" w:cs="Arial"/>
                <w:color w:val="000000" w:themeColor="text1"/>
                <w:kern w:val="2"/>
                <w:sz w:val="18"/>
                <w:szCs w:val="18"/>
                <w:lang w:eastAsia="en-US"/>
                <w14:ligatures w14:val="standardContextual"/>
              </w:rPr>
            </w:pPr>
            <w:r w:rsidRPr="00924222">
              <w:rPr>
                <w:rFonts w:ascii="Arial" w:eastAsiaTheme="minorHAnsi" w:hAnsi="Arial" w:cs="Arial"/>
                <w:color w:val="000000" w:themeColor="text1"/>
                <w:kern w:val="2"/>
                <w:sz w:val="18"/>
                <w:szCs w:val="18"/>
                <w:lang w:eastAsia="en-US"/>
                <w14:ligatures w14:val="standardContextual"/>
              </w:rPr>
              <w:t>Cel: Poprawa klimatu akustycznego</w:t>
            </w:r>
          </w:p>
          <w:p w14:paraId="0E9CD599" w14:textId="77777777" w:rsidR="005066CC" w:rsidRPr="005066CC" w:rsidRDefault="005066CC" w:rsidP="005066CC">
            <w:pPr>
              <w:pStyle w:val="Akapitzlist"/>
              <w:numPr>
                <w:ilvl w:val="0"/>
                <w:numId w:val="170"/>
              </w:numPr>
              <w:spacing w:before="60" w:after="60" w:line="259" w:lineRule="auto"/>
              <w:ind w:left="357" w:hanging="357"/>
              <w:rPr>
                <w:rFonts w:eastAsiaTheme="minorHAnsi" w:cs="Arial"/>
                <w:color w:val="000000" w:themeColor="text1"/>
                <w:kern w:val="2"/>
                <w:sz w:val="18"/>
                <w:szCs w:val="18"/>
                <w:lang w:eastAsia="en-US"/>
                <w14:ligatures w14:val="standardContextual"/>
              </w:rPr>
            </w:pPr>
            <w:r w:rsidRPr="005066CC">
              <w:rPr>
                <w:rFonts w:eastAsiaTheme="minorHAnsi" w:cs="Arial"/>
                <w:color w:val="000000" w:themeColor="text1"/>
                <w:kern w:val="2"/>
                <w:sz w:val="18"/>
                <w:szCs w:val="18"/>
                <w:lang w:eastAsia="en-US"/>
                <w14:ligatures w14:val="standardContextual"/>
              </w:rPr>
              <w:t>Kierunek interwencji: Ograniczenie natężenia hałasu wzdłuż ciągów komunikacyjnych</w:t>
            </w:r>
          </w:p>
          <w:p w14:paraId="31BB116B"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Cel: Rozbudowa i modernizacja infrastruktury wodno-ściekowej</w:t>
            </w:r>
          </w:p>
          <w:p w14:paraId="7098109B" w14:textId="77777777" w:rsidR="005066CC" w:rsidRPr="009F3833" w:rsidRDefault="005066CC" w:rsidP="005066CC">
            <w:pPr>
              <w:numPr>
                <w:ilvl w:val="0"/>
                <w:numId w:val="101"/>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Kierunek interwencji: Poprawa stanu infrastruktury oczyszczania ścieków oraz zapotrzebowania w wodę</w:t>
            </w:r>
          </w:p>
          <w:p w14:paraId="14C2093D"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Cel: Zrównoważony rozwój systemu gospodarowania odpadami</w:t>
            </w:r>
          </w:p>
          <w:p w14:paraId="72E9379B" w14:textId="77777777" w:rsidR="005066CC" w:rsidRPr="009F3833" w:rsidRDefault="005066CC" w:rsidP="005066CC">
            <w:pPr>
              <w:numPr>
                <w:ilvl w:val="0"/>
                <w:numId w:val="100"/>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Kierunek interwencji: Zapobieganie degradacji środowiska naturalnego oraz powstawaniu odpadów</w:t>
            </w:r>
          </w:p>
          <w:p w14:paraId="78073C54"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 xml:space="preserve">Cel: </w:t>
            </w:r>
            <w:r>
              <w:rPr>
                <w:rFonts w:ascii="Arial" w:eastAsiaTheme="minorHAnsi" w:hAnsi="Arial" w:cs="Arial"/>
                <w:color w:val="000000" w:themeColor="text1"/>
                <w:kern w:val="2"/>
                <w:sz w:val="18"/>
                <w:szCs w:val="18"/>
                <w:lang w:eastAsia="en-US"/>
                <w14:ligatures w14:val="standardContextual"/>
              </w:rPr>
              <w:t>Zachowanie i ochrona walorów przyrodniczych</w:t>
            </w:r>
          </w:p>
          <w:p w14:paraId="48A248A5" w14:textId="77777777" w:rsidR="005066CC" w:rsidRDefault="005066CC" w:rsidP="005066CC">
            <w:pPr>
              <w:numPr>
                <w:ilvl w:val="0"/>
                <w:numId w:val="99"/>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 xml:space="preserve">Kierunek interwencji: Ochrona </w:t>
            </w:r>
            <w:r>
              <w:rPr>
                <w:rFonts w:ascii="Arial" w:eastAsiaTheme="minorHAnsi" w:hAnsi="Arial" w:cs="Arial"/>
                <w:color w:val="000000" w:themeColor="text1"/>
                <w:sz w:val="18"/>
                <w:szCs w:val="18"/>
                <w:lang w:eastAsia="en-US"/>
              </w:rPr>
              <w:t>i poprawa stanu zasobów przyrodniczych</w:t>
            </w:r>
          </w:p>
          <w:p w14:paraId="14C9AB99" w14:textId="77777777" w:rsidR="005066CC" w:rsidRPr="000B569B" w:rsidRDefault="005066CC" w:rsidP="005066CC">
            <w:pPr>
              <w:spacing w:before="60" w:after="60"/>
              <w:rPr>
                <w:rFonts w:ascii="Arial" w:eastAsiaTheme="minorHAnsi" w:hAnsi="Arial" w:cs="Arial"/>
                <w:color w:val="000000" w:themeColor="text1"/>
                <w:sz w:val="18"/>
                <w:szCs w:val="18"/>
                <w:lang w:eastAsia="en-US"/>
              </w:rPr>
            </w:pPr>
            <w:r w:rsidRPr="000B569B">
              <w:rPr>
                <w:rFonts w:ascii="Arial" w:eastAsiaTheme="minorHAnsi" w:hAnsi="Arial" w:cs="Arial"/>
                <w:color w:val="000000" w:themeColor="text1"/>
                <w:sz w:val="18"/>
                <w:szCs w:val="18"/>
                <w:lang w:eastAsia="en-US"/>
              </w:rPr>
              <w:t>Cel: Ochrona przed poważnymi awariami i zagrożeniami naturalnymi</w:t>
            </w:r>
          </w:p>
          <w:p w14:paraId="2BE90BA2" w14:textId="6635656B" w:rsidR="009F3833" w:rsidRPr="005066CC" w:rsidRDefault="005066CC" w:rsidP="001819FB">
            <w:pPr>
              <w:numPr>
                <w:ilvl w:val="0"/>
                <w:numId w:val="166"/>
              </w:numPr>
              <w:spacing w:before="60" w:after="60"/>
              <w:ind w:left="360"/>
              <w:rPr>
                <w:rFonts w:ascii="Arial" w:eastAsiaTheme="minorHAnsi" w:hAnsi="Arial" w:cs="Arial"/>
                <w:color w:val="000000" w:themeColor="text1"/>
                <w:sz w:val="18"/>
                <w:szCs w:val="18"/>
                <w:lang w:eastAsia="en-US"/>
              </w:rPr>
            </w:pPr>
            <w:r w:rsidRPr="000B569B">
              <w:rPr>
                <w:rFonts w:ascii="Arial" w:eastAsiaTheme="minorHAnsi" w:hAnsi="Arial" w:cs="Arial"/>
                <w:color w:val="000000" w:themeColor="text1"/>
                <w:sz w:val="18"/>
                <w:szCs w:val="18"/>
                <w:lang w:eastAsia="en-US"/>
              </w:rPr>
              <w:t xml:space="preserve">Kierunek interwencji: </w:t>
            </w:r>
            <w:r>
              <w:rPr>
                <w:rFonts w:ascii="Arial" w:eastAsiaTheme="minorHAnsi" w:hAnsi="Arial" w:cs="Arial"/>
                <w:color w:val="000000" w:themeColor="text1"/>
                <w:sz w:val="18"/>
                <w:szCs w:val="18"/>
                <w:lang w:eastAsia="en-US"/>
              </w:rPr>
              <w:t>Minimalizacja możliwości wystąpienia poważanych awarii</w:t>
            </w:r>
          </w:p>
        </w:tc>
      </w:tr>
      <w:tr w:rsidR="001819FB" w:rsidRPr="001819FB" w14:paraId="0932F195" w14:textId="77777777" w:rsidTr="005066CC">
        <w:trPr>
          <w:jc w:val="center"/>
        </w:trPr>
        <w:tc>
          <w:tcPr>
            <w:tcW w:w="857" w:type="pct"/>
            <w:vAlign w:val="center"/>
          </w:tcPr>
          <w:p w14:paraId="321B8E60" w14:textId="63FE8DBD" w:rsidR="009F3833" w:rsidRPr="001819FB" w:rsidRDefault="009F383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lastRenderedPageBreak/>
              <w:t xml:space="preserve">Plan zagospodarowania przestrzennego województwa </w:t>
            </w:r>
            <w:r w:rsidR="00624E56" w:rsidRPr="001819FB">
              <w:rPr>
                <w:rFonts w:ascii="Arial" w:eastAsiaTheme="minorHAnsi" w:hAnsi="Arial" w:cs="Arial"/>
                <w:color w:val="000000" w:themeColor="text1"/>
                <w:sz w:val="18"/>
                <w:szCs w:val="18"/>
                <w:lang w:eastAsia="en-US"/>
              </w:rPr>
              <w:t>Dolnośląskiego</w:t>
            </w:r>
          </w:p>
        </w:tc>
        <w:tc>
          <w:tcPr>
            <w:tcW w:w="761" w:type="pct"/>
            <w:vAlign w:val="center"/>
          </w:tcPr>
          <w:p w14:paraId="6631D2DD" w14:textId="5668E461" w:rsidR="009F3833" w:rsidRPr="001819FB" w:rsidRDefault="00624E56"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Uchw</w:t>
            </w:r>
            <w:r w:rsidR="002A4935">
              <w:rPr>
                <w:rFonts w:ascii="Arial" w:eastAsiaTheme="minorHAnsi" w:hAnsi="Arial" w:cs="Arial"/>
                <w:color w:val="000000" w:themeColor="text1"/>
                <w:sz w:val="18"/>
                <w:szCs w:val="18"/>
                <w:lang w:eastAsia="en-US"/>
              </w:rPr>
              <w:t>a</w:t>
            </w:r>
            <w:r w:rsidRPr="001819FB">
              <w:rPr>
                <w:rFonts w:ascii="Arial" w:eastAsiaTheme="minorHAnsi" w:hAnsi="Arial" w:cs="Arial"/>
                <w:color w:val="000000" w:themeColor="text1"/>
                <w:sz w:val="18"/>
                <w:szCs w:val="18"/>
                <w:lang w:eastAsia="en-US"/>
              </w:rPr>
              <w:t>ł</w:t>
            </w:r>
            <w:r w:rsidR="004B3CC3" w:rsidRPr="001819FB">
              <w:rPr>
                <w:rFonts w:ascii="Arial" w:eastAsiaTheme="minorHAnsi" w:hAnsi="Arial" w:cs="Arial"/>
                <w:color w:val="000000" w:themeColor="text1"/>
                <w:sz w:val="18"/>
                <w:szCs w:val="18"/>
                <w:lang w:eastAsia="en-US"/>
              </w:rPr>
              <w:t>a</w:t>
            </w:r>
            <w:r w:rsidRPr="001819FB">
              <w:rPr>
                <w:rFonts w:ascii="Arial" w:eastAsiaTheme="minorHAnsi" w:hAnsi="Arial" w:cs="Arial"/>
                <w:color w:val="000000" w:themeColor="text1"/>
                <w:sz w:val="18"/>
                <w:szCs w:val="18"/>
                <w:lang w:eastAsia="en-US"/>
              </w:rPr>
              <w:t xml:space="preserve"> nr XIX/482/20 Sejmiku Województwa Dolnośląskiego w sprawie uchwalenia Planu zagospodarowania przestrzennego województwa dolnośląskiego</w:t>
            </w:r>
          </w:p>
        </w:tc>
        <w:tc>
          <w:tcPr>
            <w:tcW w:w="1826" w:type="pct"/>
            <w:vAlign w:val="center"/>
          </w:tcPr>
          <w:p w14:paraId="042EC5BD" w14:textId="77777777" w:rsidR="009F3833" w:rsidRPr="001819FB" w:rsidRDefault="004B3CC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 2. Racjonalny i zrównoważony sposób wykorzystania zasobów środowiska przyrodniczego, kulturowego i krajobrazu:</w:t>
            </w:r>
          </w:p>
          <w:p w14:paraId="385E019D" w14:textId="643E631E" w:rsidR="004B3CC3" w:rsidRPr="002A4935" w:rsidRDefault="004B3CC3" w:rsidP="00150A4B">
            <w:pPr>
              <w:pStyle w:val="Akapitzlist"/>
              <w:numPr>
                <w:ilvl w:val="0"/>
                <w:numId w:val="136"/>
              </w:numPr>
              <w:spacing w:before="60" w:after="60"/>
              <w:rPr>
                <w:rFonts w:eastAsiaTheme="minorHAnsi" w:cs="Arial"/>
                <w:color w:val="000000" w:themeColor="text1"/>
                <w:sz w:val="18"/>
                <w:szCs w:val="18"/>
                <w:lang w:eastAsia="en-US"/>
              </w:rPr>
            </w:pPr>
            <w:r w:rsidRPr="002A4935">
              <w:rPr>
                <w:rFonts w:eastAsiaTheme="minorHAnsi" w:cs="Arial"/>
                <w:color w:val="000000" w:themeColor="text1"/>
                <w:sz w:val="18"/>
                <w:szCs w:val="18"/>
                <w:lang w:eastAsia="en-US"/>
              </w:rPr>
              <w:t>Kierunek 2.1.: Stworzenie spójnego regionalnego systemu ochrony przyrody, funkcjonującego w ramach struktur krajowych i europejskich</w:t>
            </w:r>
          </w:p>
          <w:p w14:paraId="5441EB2A" w14:textId="15B39B23" w:rsidR="004B3CC3" w:rsidRPr="002A4935" w:rsidRDefault="004B3CC3" w:rsidP="00150A4B">
            <w:pPr>
              <w:pStyle w:val="Akapitzlist"/>
              <w:numPr>
                <w:ilvl w:val="0"/>
                <w:numId w:val="136"/>
              </w:numPr>
              <w:spacing w:before="60" w:after="60"/>
              <w:rPr>
                <w:rFonts w:eastAsiaTheme="minorHAnsi" w:cs="Arial"/>
                <w:color w:val="000000" w:themeColor="text1"/>
                <w:sz w:val="18"/>
                <w:szCs w:val="18"/>
                <w:lang w:eastAsia="en-US"/>
              </w:rPr>
            </w:pPr>
            <w:r w:rsidRPr="002A4935">
              <w:rPr>
                <w:rFonts w:eastAsiaTheme="minorHAnsi" w:cs="Arial"/>
                <w:color w:val="000000" w:themeColor="text1"/>
                <w:sz w:val="18"/>
                <w:szCs w:val="18"/>
                <w:lang w:eastAsia="en-US"/>
              </w:rPr>
              <w:t>Kierunek 2.2.: Wykorzystanie zasobów dziedzictwa kulturowego i krajobrazu</w:t>
            </w:r>
          </w:p>
          <w:p w14:paraId="1EFA4EA9" w14:textId="77777777" w:rsidR="004B3CC3" w:rsidRPr="002A4935" w:rsidRDefault="004B3CC3" w:rsidP="00150A4B">
            <w:pPr>
              <w:pStyle w:val="Akapitzlist"/>
              <w:numPr>
                <w:ilvl w:val="0"/>
                <w:numId w:val="136"/>
              </w:numPr>
              <w:spacing w:before="60" w:after="60"/>
              <w:rPr>
                <w:rFonts w:eastAsiaTheme="minorHAnsi" w:cs="Arial"/>
                <w:color w:val="000000" w:themeColor="text1"/>
                <w:sz w:val="18"/>
                <w:szCs w:val="18"/>
                <w:lang w:eastAsia="en-US"/>
              </w:rPr>
            </w:pPr>
            <w:r w:rsidRPr="002A4935">
              <w:rPr>
                <w:rFonts w:eastAsiaTheme="minorHAnsi" w:cs="Arial"/>
                <w:color w:val="000000" w:themeColor="text1"/>
                <w:sz w:val="18"/>
                <w:szCs w:val="18"/>
                <w:lang w:eastAsia="en-US"/>
              </w:rPr>
              <w:lastRenderedPageBreak/>
              <w:t>Kierunek 2.3.: Ochrona i racjonalne wykorzystanie zasobów środowiska</w:t>
            </w:r>
          </w:p>
          <w:p w14:paraId="0137DFB3" w14:textId="77777777" w:rsidR="004B3CC3" w:rsidRPr="001819FB" w:rsidRDefault="004B3CC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 3. Zapewnienie bezpieczeństwa mieszkańcom przez struktury przestrzenne odporne na zmiany klimatu, zagrożenia naturalne i pochodzące z działalności człowieka</w:t>
            </w:r>
          </w:p>
          <w:p w14:paraId="37ED8953" w14:textId="77777777" w:rsidR="004B3CC3" w:rsidRPr="002A4935" w:rsidRDefault="004B3CC3" w:rsidP="00150A4B">
            <w:pPr>
              <w:pStyle w:val="Akapitzlist"/>
              <w:numPr>
                <w:ilvl w:val="0"/>
                <w:numId w:val="137"/>
              </w:numPr>
              <w:spacing w:before="60" w:after="60"/>
              <w:rPr>
                <w:rFonts w:eastAsiaTheme="minorHAnsi" w:cs="Arial"/>
                <w:color w:val="000000" w:themeColor="text1"/>
                <w:sz w:val="18"/>
                <w:szCs w:val="18"/>
                <w:lang w:eastAsia="en-US"/>
              </w:rPr>
            </w:pPr>
            <w:r w:rsidRPr="002A4935">
              <w:rPr>
                <w:rFonts w:eastAsiaTheme="minorHAnsi" w:cs="Arial"/>
                <w:color w:val="000000" w:themeColor="text1"/>
                <w:sz w:val="18"/>
                <w:szCs w:val="18"/>
                <w:lang w:eastAsia="en-US"/>
              </w:rPr>
              <w:t>Kierunek 3.1. Zapewnienie warunków dla rozwoju infrastruktury energetycznej oraz racjonalnego</w:t>
            </w:r>
          </w:p>
          <w:p w14:paraId="2EBA0B19" w14:textId="77777777" w:rsidR="004B3CC3" w:rsidRPr="002A4935" w:rsidRDefault="004B3CC3" w:rsidP="00150A4B">
            <w:pPr>
              <w:pStyle w:val="Akapitzlist"/>
              <w:numPr>
                <w:ilvl w:val="0"/>
                <w:numId w:val="137"/>
              </w:numPr>
              <w:spacing w:before="60" w:after="60"/>
              <w:rPr>
                <w:rFonts w:eastAsiaTheme="minorHAnsi" w:cs="Arial"/>
                <w:color w:val="000000" w:themeColor="text1"/>
                <w:sz w:val="18"/>
                <w:szCs w:val="18"/>
                <w:lang w:eastAsia="en-US"/>
              </w:rPr>
            </w:pPr>
            <w:r w:rsidRPr="002A4935">
              <w:rPr>
                <w:rFonts w:eastAsiaTheme="minorHAnsi" w:cs="Arial"/>
                <w:color w:val="000000" w:themeColor="text1"/>
                <w:sz w:val="18"/>
                <w:szCs w:val="18"/>
                <w:lang w:eastAsia="en-US"/>
              </w:rPr>
              <w:t>rozwoju energetyki opartej na odnawialnych źródłach energii przy wykorzystaniu naturalnych</w:t>
            </w:r>
          </w:p>
          <w:p w14:paraId="3C7CC705" w14:textId="77777777" w:rsidR="004B3CC3" w:rsidRPr="002A4935" w:rsidRDefault="004B3CC3" w:rsidP="00150A4B">
            <w:pPr>
              <w:pStyle w:val="Akapitzlist"/>
              <w:numPr>
                <w:ilvl w:val="0"/>
                <w:numId w:val="137"/>
              </w:numPr>
              <w:spacing w:before="60" w:after="60"/>
              <w:rPr>
                <w:rFonts w:eastAsiaTheme="minorHAnsi" w:cs="Arial"/>
                <w:color w:val="000000" w:themeColor="text1"/>
                <w:sz w:val="18"/>
                <w:szCs w:val="18"/>
                <w:lang w:eastAsia="en-US"/>
              </w:rPr>
            </w:pPr>
            <w:r w:rsidRPr="002A4935">
              <w:rPr>
                <w:rFonts w:eastAsiaTheme="minorHAnsi" w:cs="Arial"/>
                <w:color w:val="000000" w:themeColor="text1"/>
                <w:sz w:val="18"/>
                <w:szCs w:val="18"/>
                <w:lang w:eastAsia="en-US"/>
              </w:rPr>
              <w:t>uwarunkowań regionu</w:t>
            </w:r>
          </w:p>
          <w:p w14:paraId="45958619" w14:textId="42397FFC" w:rsidR="004B3CC3" w:rsidRPr="002A4935" w:rsidRDefault="004B3CC3" w:rsidP="00150A4B">
            <w:pPr>
              <w:pStyle w:val="Akapitzlist"/>
              <w:numPr>
                <w:ilvl w:val="0"/>
                <w:numId w:val="137"/>
              </w:numPr>
              <w:spacing w:before="60" w:after="60"/>
              <w:rPr>
                <w:rFonts w:eastAsiaTheme="minorHAnsi" w:cs="Arial"/>
                <w:color w:val="000000" w:themeColor="text1"/>
                <w:sz w:val="18"/>
                <w:szCs w:val="18"/>
                <w:lang w:eastAsia="en-US"/>
              </w:rPr>
            </w:pPr>
            <w:r w:rsidRPr="002A4935">
              <w:rPr>
                <w:rFonts w:eastAsiaTheme="minorHAnsi" w:cs="Arial"/>
                <w:color w:val="000000" w:themeColor="text1"/>
                <w:sz w:val="18"/>
                <w:szCs w:val="18"/>
                <w:lang w:eastAsia="en-US"/>
              </w:rPr>
              <w:t>Kierunek 3.2. Zapewnienie warunków dla wyposażenia terenów zurbanizowanych w urządzenia</w:t>
            </w:r>
            <w:r w:rsidR="002A4935" w:rsidRPr="002A4935">
              <w:rPr>
                <w:rFonts w:eastAsiaTheme="minorHAnsi" w:cs="Arial"/>
                <w:color w:val="000000" w:themeColor="text1"/>
                <w:sz w:val="18"/>
                <w:szCs w:val="18"/>
                <w:lang w:eastAsia="en-US"/>
              </w:rPr>
              <w:t xml:space="preserve"> </w:t>
            </w:r>
            <w:r w:rsidRPr="002A4935">
              <w:rPr>
                <w:rFonts w:eastAsiaTheme="minorHAnsi" w:cs="Arial"/>
                <w:color w:val="000000" w:themeColor="text1"/>
                <w:sz w:val="18"/>
                <w:szCs w:val="18"/>
                <w:lang w:eastAsia="en-US"/>
              </w:rPr>
              <w:t>i systemy umożliwiające dostarczanie wody i odbiór ścieków oraz zagospodarowanie odpadów</w:t>
            </w:r>
          </w:p>
          <w:p w14:paraId="207347E5" w14:textId="68BCF522" w:rsidR="004B3CC3" w:rsidRPr="001819FB" w:rsidRDefault="004B3CC3" w:rsidP="001819FB">
            <w:pPr>
              <w:spacing w:before="60" w:after="60"/>
              <w:rPr>
                <w:rFonts w:ascii="Arial" w:eastAsiaTheme="minorHAnsi" w:hAnsi="Arial" w:cs="Arial"/>
                <w:color w:val="000000" w:themeColor="text1"/>
                <w:sz w:val="18"/>
                <w:szCs w:val="18"/>
                <w:lang w:eastAsia="en-US"/>
              </w:rPr>
            </w:pPr>
          </w:p>
        </w:tc>
        <w:tc>
          <w:tcPr>
            <w:tcW w:w="1556" w:type="pct"/>
            <w:vAlign w:val="center"/>
          </w:tcPr>
          <w:p w14:paraId="4BB4A99F" w14:textId="77777777" w:rsidR="005066CC" w:rsidRPr="00150A4B" w:rsidRDefault="005066CC" w:rsidP="005066CC">
            <w:pPr>
              <w:spacing w:before="60" w:after="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lastRenderedPageBreak/>
              <w:t>Cel: Poprawa jakości powietrza atmosferycznego</w:t>
            </w:r>
          </w:p>
          <w:p w14:paraId="6CDC1B11" w14:textId="77777777" w:rsidR="005066CC" w:rsidRPr="00150A4B" w:rsidRDefault="005066CC" w:rsidP="005066CC">
            <w:pPr>
              <w:numPr>
                <w:ilvl w:val="0"/>
                <w:numId w:val="102"/>
              </w:numPr>
              <w:spacing w:before="60" w:after="60"/>
              <w:ind w:left="3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t xml:space="preserve">Kierunek interwencji: </w:t>
            </w:r>
            <w:r w:rsidRPr="00150A4B">
              <w:rPr>
                <w:rFonts w:ascii="Arial" w:eastAsiaTheme="minorHAnsi" w:hAnsi="Arial" w:cs="Arial"/>
                <w:color w:val="000000" w:themeColor="text1"/>
                <w:sz w:val="18"/>
                <w:szCs w:val="18"/>
                <w:lang w:val="pl" w:eastAsia="en-US"/>
              </w:rPr>
              <w:t>Zmniejszenie zapotrzebowania i zużycia energii cieplnej poprzez zwiększenie efektywności energetycznej budynków oraz zmniejszenie emisji CO</w:t>
            </w:r>
            <w:r w:rsidRPr="00150A4B">
              <w:rPr>
                <w:rFonts w:ascii="Arial" w:eastAsiaTheme="minorHAnsi" w:hAnsi="Arial" w:cs="Arial"/>
                <w:color w:val="000000" w:themeColor="text1"/>
                <w:sz w:val="18"/>
                <w:szCs w:val="18"/>
                <w:vertAlign w:val="subscript"/>
                <w:lang w:val="pl" w:eastAsia="en-US"/>
              </w:rPr>
              <w:t>2</w:t>
            </w:r>
            <w:r w:rsidRPr="00150A4B">
              <w:rPr>
                <w:rFonts w:ascii="Arial" w:eastAsiaTheme="minorHAnsi" w:hAnsi="Arial" w:cs="Arial"/>
                <w:color w:val="000000" w:themeColor="text1"/>
                <w:sz w:val="18"/>
                <w:szCs w:val="18"/>
                <w:lang w:eastAsia="en-US"/>
              </w:rPr>
              <w:t>,</w:t>
            </w:r>
          </w:p>
          <w:p w14:paraId="53074101" w14:textId="77777777" w:rsidR="005066CC" w:rsidRDefault="005066CC" w:rsidP="005066CC">
            <w:pPr>
              <w:spacing w:before="60" w:after="60" w:line="259" w:lineRule="auto"/>
              <w:rPr>
                <w:rFonts w:ascii="Arial" w:eastAsiaTheme="minorHAnsi" w:hAnsi="Arial" w:cs="Arial"/>
                <w:color w:val="000000" w:themeColor="text1"/>
                <w:kern w:val="2"/>
                <w:sz w:val="18"/>
                <w:szCs w:val="18"/>
                <w:lang w:eastAsia="en-US"/>
                <w14:ligatures w14:val="standardContextual"/>
              </w:rPr>
            </w:pPr>
            <w:r w:rsidRPr="00924222">
              <w:rPr>
                <w:rFonts w:ascii="Arial" w:eastAsiaTheme="minorHAnsi" w:hAnsi="Arial" w:cs="Arial"/>
                <w:color w:val="000000" w:themeColor="text1"/>
                <w:kern w:val="2"/>
                <w:sz w:val="18"/>
                <w:szCs w:val="18"/>
                <w:lang w:eastAsia="en-US"/>
                <w14:ligatures w14:val="standardContextual"/>
              </w:rPr>
              <w:t>Cel: Poprawa klimatu akustycznego</w:t>
            </w:r>
          </w:p>
          <w:p w14:paraId="58559782" w14:textId="77777777" w:rsidR="005066CC" w:rsidRPr="005066CC" w:rsidRDefault="005066CC" w:rsidP="005066CC">
            <w:pPr>
              <w:pStyle w:val="Akapitzlist"/>
              <w:numPr>
                <w:ilvl w:val="0"/>
                <w:numId w:val="170"/>
              </w:numPr>
              <w:spacing w:before="60" w:after="60" w:line="259" w:lineRule="auto"/>
              <w:ind w:left="357" w:hanging="357"/>
              <w:rPr>
                <w:rFonts w:eastAsiaTheme="minorHAnsi" w:cs="Arial"/>
                <w:color w:val="000000" w:themeColor="text1"/>
                <w:kern w:val="2"/>
                <w:sz w:val="18"/>
                <w:szCs w:val="18"/>
                <w:lang w:eastAsia="en-US"/>
                <w14:ligatures w14:val="standardContextual"/>
              </w:rPr>
            </w:pPr>
            <w:r w:rsidRPr="005066CC">
              <w:rPr>
                <w:rFonts w:eastAsiaTheme="minorHAnsi" w:cs="Arial"/>
                <w:color w:val="000000" w:themeColor="text1"/>
                <w:kern w:val="2"/>
                <w:sz w:val="18"/>
                <w:szCs w:val="18"/>
                <w:lang w:eastAsia="en-US"/>
                <w14:ligatures w14:val="standardContextual"/>
              </w:rPr>
              <w:t>Kierunek interwencji: Ograniczenie natężenia hałasu wzdłuż ciągów komunikacyjnych</w:t>
            </w:r>
          </w:p>
          <w:p w14:paraId="66A22F64"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lastRenderedPageBreak/>
              <w:t>Cel: Rozbudowa i modernizacja infrastruktury wodno-ściekowej</w:t>
            </w:r>
          </w:p>
          <w:p w14:paraId="7700EF02" w14:textId="77777777" w:rsidR="005066CC" w:rsidRPr="009F3833" w:rsidRDefault="005066CC" w:rsidP="005066CC">
            <w:pPr>
              <w:numPr>
                <w:ilvl w:val="0"/>
                <w:numId w:val="101"/>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Kierunek interwencji: Poprawa stanu infrastruktury oczyszczania ścieków oraz zapotrzebowania w wodę</w:t>
            </w:r>
          </w:p>
          <w:p w14:paraId="79DE1E34"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Cel: Zrównoważony rozwój systemu gospodarowania odpadami</w:t>
            </w:r>
          </w:p>
          <w:p w14:paraId="5939A21B" w14:textId="77777777" w:rsidR="005066CC" w:rsidRPr="009F3833" w:rsidRDefault="005066CC" w:rsidP="005066CC">
            <w:pPr>
              <w:numPr>
                <w:ilvl w:val="0"/>
                <w:numId w:val="100"/>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Kierunek interwencji: Zapobieganie degradacji środowiska naturalnego oraz powstawaniu odpadów</w:t>
            </w:r>
          </w:p>
          <w:p w14:paraId="130CD155"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 xml:space="preserve">Cel: </w:t>
            </w:r>
            <w:r>
              <w:rPr>
                <w:rFonts w:ascii="Arial" w:eastAsiaTheme="minorHAnsi" w:hAnsi="Arial" w:cs="Arial"/>
                <w:color w:val="000000" w:themeColor="text1"/>
                <w:kern w:val="2"/>
                <w:sz w:val="18"/>
                <w:szCs w:val="18"/>
                <w:lang w:eastAsia="en-US"/>
                <w14:ligatures w14:val="standardContextual"/>
              </w:rPr>
              <w:t>Zachowanie i ochrona walorów przyrodniczych</w:t>
            </w:r>
          </w:p>
          <w:p w14:paraId="6DC77674" w14:textId="77777777" w:rsidR="005066CC" w:rsidRDefault="005066CC" w:rsidP="005066CC">
            <w:pPr>
              <w:numPr>
                <w:ilvl w:val="0"/>
                <w:numId w:val="99"/>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 xml:space="preserve">Kierunek interwencji: Ochrona </w:t>
            </w:r>
            <w:r>
              <w:rPr>
                <w:rFonts w:ascii="Arial" w:eastAsiaTheme="minorHAnsi" w:hAnsi="Arial" w:cs="Arial"/>
                <w:color w:val="000000" w:themeColor="text1"/>
                <w:sz w:val="18"/>
                <w:szCs w:val="18"/>
                <w:lang w:eastAsia="en-US"/>
              </w:rPr>
              <w:t>i poprawa stanu zasobów przyrodniczych</w:t>
            </w:r>
          </w:p>
          <w:p w14:paraId="18183269" w14:textId="77777777" w:rsidR="005066CC" w:rsidRPr="000B569B" w:rsidRDefault="005066CC" w:rsidP="005066CC">
            <w:pPr>
              <w:spacing w:before="60" w:after="60"/>
              <w:rPr>
                <w:rFonts w:ascii="Arial" w:eastAsiaTheme="minorHAnsi" w:hAnsi="Arial" w:cs="Arial"/>
                <w:color w:val="000000" w:themeColor="text1"/>
                <w:sz w:val="18"/>
                <w:szCs w:val="18"/>
                <w:lang w:eastAsia="en-US"/>
              </w:rPr>
            </w:pPr>
            <w:r w:rsidRPr="000B569B">
              <w:rPr>
                <w:rFonts w:ascii="Arial" w:eastAsiaTheme="minorHAnsi" w:hAnsi="Arial" w:cs="Arial"/>
                <w:color w:val="000000" w:themeColor="text1"/>
                <w:sz w:val="18"/>
                <w:szCs w:val="18"/>
                <w:lang w:eastAsia="en-US"/>
              </w:rPr>
              <w:t>Cel: Ochrona przed poważnymi awariami i zagrożeniami naturalnymi</w:t>
            </w:r>
          </w:p>
          <w:p w14:paraId="0199ED58" w14:textId="2D6CE6A0" w:rsidR="009F3833" w:rsidRPr="005066CC" w:rsidRDefault="005066CC" w:rsidP="005066CC">
            <w:pPr>
              <w:numPr>
                <w:ilvl w:val="0"/>
                <w:numId w:val="166"/>
              </w:numPr>
              <w:spacing w:before="60" w:after="60"/>
              <w:ind w:left="360"/>
              <w:rPr>
                <w:rFonts w:ascii="Arial" w:eastAsiaTheme="minorHAnsi" w:hAnsi="Arial" w:cs="Arial"/>
                <w:color w:val="000000" w:themeColor="text1"/>
                <w:sz w:val="18"/>
                <w:szCs w:val="18"/>
                <w:lang w:eastAsia="en-US"/>
              </w:rPr>
            </w:pPr>
            <w:r w:rsidRPr="000B569B">
              <w:rPr>
                <w:rFonts w:ascii="Arial" w:eastAsiaTheme="minorHAnsi" w:hAnsi="Arial" w:cs="Arial"/>
                <w:color w:val="000000" w:themeColor="text1"/>
                <w:sz w:val="18"/>
                <w:szCs w:val="18"/>
                <w:lang w:eastAsia="en-US"/>
              </w:rPr>
              <w:t xml:space="preserve">Kierunek interwencji: </w:t>
            </w:r>
            <w:r>
              <w:rPr>
                <w:rFonts w:ascii="Arial" w:eastAsiaTheme="minorHAnsi" w:hAnsi="Arial" w:cs="Arial"/>
                <w:color w:val="000000" w:themeColor="text1"/>
                <w:sz w:val="18"/>
                <w:szCs w:val="18"/>
                <w:lang w:eastAsia="en-US"/>
              </w:rPr>
              <w:t>Minimalizacja możliwości wystąpienia poważanych awarii</w:t>
            </w:r>
          </w:p>
        </w:tc>
      </w:tr>
      <w:tr w:rsidR="001819FB" w:rsidRPr="001819FB" w14:paraId="3DBDC151" w14:textId="77777777" w:rsidTr="005066CC">
        <w:trPr>
          <w:jc w:val="center"/>
        </w:trPr>
        <w:tc>
          <w:tcPr>
            <w:tcW w:w="857" w:type="pct"/>
            <w:vAlign w:val="center"/>
          </w:tcPr>
          <w:p w14:paraId="665C439E" w14:textId="2CC992E8" w:rsidR="009F3833" w:rsidRPr="001819FB" w:rsidRDefault="009F383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lastRenderedPageBreak/>
              <w:t xml:space="preserve">Program ochrony środowiska dla województwa </w:t>
            </w:r>
            <w:r w:rsidR="00494351" w:rsidRPr="001819FB">
              <w:rPr>
                <w:rFonts w:ascii="Arial" w:eastAsiaTheme="minorHAnsi" w:hAnsi="Arial" w:cs="Arial"/>
                <w:color w:val="000000" w:themeColor="text1"/>
                <w:sz w:val="18"/>
                <w:szCs w:val="18"/>
                <w:lang w:eastAsia="en-US"/>
              </w:rPr>
              <w:t>Dolnośląskiego na lata 2022-2025 z perspektywą do roku 2029</w:t>
            </w:r>
          </w:p>
        </w:tc>
        <w:tc>
          <w:tcPr>
            <w:tcW w:w="761" w:type="pct"/>
            <w:vAlign w:val="center"/>
          </w:tcPr>
          <w:p w14:paraId="7C9AEC78" w14:textId="5D939440" w:rsidR="009F3833" w:rsidRPr="001819FB" w:rsidRDefault="00494351"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Uchwała nr XLVII/939/22 z dania 14 lipca 2022 r.</w:t>
            </w:r>
          </w:p>
        </w:tc>
        <w:tc>
          <w:tcPr>
            <w:tcW w:w="1826" w:type="pct"/>
            <w:vAlign w:val="center"/>
          </w:tcPr>
          <w:p w14:paraId="623C9760" w14:textId="6DC4D97F" w:rsidR="009F3833" w:rsidRPr="001819FB" w:rsidRDefault="006A0C16"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Celem nadrzędnym programu jest poprawa jakości środowiska i zapewnienie bezpieczeństwa</w:t>
            </w:r>
            <w:r w:rsidR="00D25039">
              <w:rPr>
                <w:rFonts w:ascii="Arial" w:eastAsiaTheme="minorHAnsi" w:hAnsi="Arial" w:cs="Arial"/>
                <w:color w:val="000000" w:themeColor="text1"/>
                <w:sz w:val="18"/>
                <w:szCs w:val="18"/>
                <w:lang w:eastAsia="en-US"/>
              </w:rPr>
              <w:t xml:space="preserve"> </w:t>
            </w:r>
            <w:r w:rsidRPr="001819FB">
              <w:rPr>
                <w:rFonts w:ascii="Arial" w:eastAsiaTheme="minorHAnsi" w:hAnsi="Arial" w:cs="Arial"/>
                <w:color w:val="000000" w:themeColor="text1"/>
                <w:sz w:val="18"/>
                <w:szCs w:val="18"/>
                <w:lang w:eastAsia="en-US"/>
              </w:rPr>
              <w:t>Ekologicznego:</w:t>
            </w:r>
          </w:p>
          <w:p w14:paraId="2349F0D0" w14:textId="77777777" w:rsidR="006A0C16" w:rsidRPr="001819FB" w:rsidRDefault="006A0C16"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Cele:</w:t>
            </w:r>
          </w:p>
          <w:p w14:paraId="207037E9" w14:textId="77777777" w:rsidR="003A7EF4" w:rsidRDefault="006A0C16" w:rsidP="003A7EF4">
            <w:pPr>
              <w:pStyle w:val="Akapitzlist"/>
              <w:numPr>
                <w:ilvl w:val="0"/>
                <w:numId w:val="99"/>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Poprawa jakości powietrza przy zapewnieniu bezpieczeństwa energetycznego w kontekście zmian klimatu</w:t>
            </w:r>
          </w:p>
          <w:p w14:paraId="3E622EE8" w14:textId="3B834716" w:rsidR="003A7EF4" w:rsidRPr="00150A4B" w:rsidRDefault="003A7EF4" w:rsidP="00150A4B">
            <w:pPr>
              <w:pStyle w:val="Akapitzlist"/>
              <w:numPr>
                <w:ilvl w:val="0"/>
                <w:numId w:val="99"/>
              </w:numPr>
              <w:spacing w:before="60" w:after="60"/>
              <w:ind w:left="360"/>
              <w:rPr>
                <w:rFonts w:eastAsiaTheme="minorHAnsi" w:cs="Arial"/>
                <w:color w:val="000000" w:themeColor="text1"/>
                <w:sz w:val="18"/>
                <w:szCs w:val="18"/>
                <w:lang w:eastAsia="en-US"/>
              </w:rPr>
            </w:pPr>
            <w:r w:rsidRPr="00150A4B">
              <w:rPr>
                <w:rFonts w:eastAsiaTheme="minorHAnsi" w:cs="Arial"/>
                <w:color w:val="000000" w:themeColor="text1"/>
                <w:sz w:val="18"/>
                <w:szCs w:val="18"/>
                <w:lang w:eastAsia="en-US"/>
              </w:rPr>
              <w:t>Zmniejszenie zagrożenia mieszkańców województwa ponadnormatywnym hałasem,</w:t>
            </w:r>
            <w:r>
              <w:rPr>
                <w:rFonts w:eastAsiaTheme="minorHAnsi" w:cs="Arial"/>
                <w:color w:val="000000" w:themeColor="text1"/>
                <w:sz w:val="18"/>
                <w:szCs w:val="18"/>
                <w:lang w:eastAsia="en-US"/>
              </w:rPr>
              <w:t xml:space="preserve"> </w:t>
            </w:r>
            <w:r w:rsidRPr="00150A4B">
              <w:rPr>
                <w:rFonts w:eastAsiaTheme="minorHAnsi" w:cs="Arial"/>
                <w:color w:val="000000" w:themeColor="text1"/>
                <w:sz w:val="18"/>
                <w:szCs w:val="18"/>
                <w:lang w:eastAsia="en-US"/>
              </w:rPr>
              <w:t>zwłaszcza emitowanym przez środki transportu drogowego</w:t>
            </w:r>
          </w:p>
          <w:p w14:paraId="2AD876FA" w14:textId="77777777" w:rsidR="006A0C16" w:rsidRPr="001819FB" w:rsidRDefault="006A0C16" w:rsidP="00150A4B">
            <w:pPr>
              <w:pStyle w:val="Akapitzlist"/>
              <w:numPr>
                <w:ilvl w:val="0"/>
                <w:numId w:val="99"/>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Prowadzenie racjonalnej gospodarki wodno-ściekowej,</w:t>
            </w:r>
          </w:p>
          <w:p w14:paraId="29BA2FF1" w14:textId="62476622" w:rsidR="006A0C16" w:rsidRPr="001819FB" w:rsidRDefault="006A0C16" w:rsidP="00150A4B">
            <w:pPr>
              <w:pStyle w:val="Akapitzlist"/>
              <w:numPr>
                <w:ilvl w:val="0"/>
                <w:numId w:val="99"/>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Gospodarowanie odpadami zgodnie z hierarchią sposobów postępowania z odpadami, uwzględniając zrównoważony rozwój województwa,</w:t>
            </w:r>
          </w:p>
          <w:p w14:paraId="3AD35CDF" w14:textId="77777777" w:rsidR="004723F7" w:rsidRDefault="006A0C16" w:rsidP="004723F7">
            <w:pPr>
              <w:pStyle w:val="Akapitzlist"/>
              <w:numPr>
                <w:ilvl w:val="0"/>
                <w:numId w:val="99"/>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Zachowanie, odtworzenie i zrównoważone użytkowanie bioróżnorodności i georóżnorodności oraz ochrona krajobrazu</w:t>
            </w:r>
          </w:p>
          <w:p w14:paraId="5E6EC342" w14:textId="296096A1" w:rsidR="004723F7" w:rsidRPr="00150A4B" w:rsidRDefault="004723F7" w:rsidP="00150A4B">
            <w:pPr>
              <w:pStyle w:val="Akapitzlist"/>
              <w:numPr>
                <w:ilvl w:val="0"/>
                <w:numId w:val="99"/>
              </w:numPr>
              <w:spacing w:before="60" w:after="60"/>
              <w:ind w:left="360"/>
              <w:rPr>
                <w:rFonts w:eastAsiaTheme="minorHAnsi" w:cs="Arial"/>
                <w:color w:val="000000" w:themeColor="text1"/>
                <w:sz w:val="18"/>
                <w:szCs w:val="18"/>
                <w:lang w:eastAsia="en-US"/>
              </w:rPr>
            </w:pPr>
            <w:r>
              <w:rPr>
                <w:rFonts w:eastAsiaTheme="minorHAnsi" w:cs="Arial"/>
                <w:color w:val="000000" w:themeColor="text1"/>
                <w:sz w:val="18"/>
                <w:szCs w:val="18"/>
                <w:lang w:eastAsia="en-US"/>
              </w:rPr>
              <w:lastRenderedPageBreak/>
              <w:t>O</w:t>
            </w:r>
            <w:r w:rsidRPr="00150A4B">
              <w:rPr>
                <w:rFonts w:eastAsiaTheme="minorHAnsi" w:cs="Arial"/>
                <w:color w:val="000000" w:themeColor="text1"/>
                <w:sz w:val="18"/>
                <w:szCs w:val="18"/>
                <w:lang w:eastAsia="en-US"/>
              </w:rPr>
              <w:t>graniczenie ryzyka wystąpienia poważnych awarii przemysłowych oraz</w:t>
            </w:r>
            <w:r>
              <w:rPr>
                <w:rFonts w:eastAsiaTheme="minorHAnsi" w:cs="Arial"/>
                <w:color w:val="000000" w:themeColor="text1"/>
                <w:sz w:val="18"/>
                <w:szCs w:val="18"/>
                <w:lang w:eastAsia="en-US"/>
              </w:rPr>
              <w:t xml:space="preserve"> </w:t>
            </w:r>
            <w:r w:rsidRPr="00150A4B">
              <w:rPr>
                <w:rFonts w:eastAsiaTheme="minorHAnsi" w:cs="Arial"/>
                <w:color w:val="000000" w:themeColor="text1"/>
                <w:sz w:val="18"/>
                <w:szCs w:val="18"/>
                <w:lang w:eastAsia="en-US"/>
              </w:rPr>
              <w:t>minimalizacja ich skutków</w:t>
            </w:r>
            <w:r>
              <w:rPr>
                <w:rFonts w:eastAsiaTheme="minorHAnsi" w:cs="Arial"/>
                <w:color w:val="000000" w:themeColor="text1"/>
                <w:sz w:val="18"/>
                <w:szCs w:val="18"/>
                <w:lang w:eastAsia="en-US"/>
              </w:rPr>
              <w:t>.</w:t>
            </w:r>
          </w:p>
        </w:tc>
        <w:tc>
          <w:tcPr>
            <w:tcW w:w="1556" w:type="pct"/>
            <w:vAlign w:val="center"/>
          </w:tcPr>
          <w:p w14:paraId="45D85FB7" w14:textId="77777777" w:rsidR="005066CC" w:rsidRPr="00150A4B" w:rsidRDefault="005066CC" w:rsidP="005066CC">
            <w:pPr>
              <w:spacing w:before="60" w:after="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lastRenderedPageBreak/>
              <w:t>Cel: Poprawa jakości powietrza atmosferycznego</w:t>
            </w:r>
          </w:p>
          <w:p w14:paraId="18DCD649" w14:textId="77777777" w:rsidR="005066CC" w:rsidRPr="00150A4B" w:rsidRDefault="005066CC" w:rsidP="005066CC">
            <w:pPr>
              <w:numPr>
                <w:ilvl w:val="0"/>
                <w:numId w:val="102"/>
              </w:numPr>
              <w:spacing w:before="60" w:after="60"/>
              <w:ind w:left="3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t xml:space="preserve">Kierunek interwencji: </w:t>
            </w:r>
            <w:r w:rsidRPr="00150A4B">
              <w:rPr>
                <w:rFonts w:ascii="Arial" w:eastAsiaTheme="minorHAnsi" w:hAnsi="Arial" w:cs="Arial"/>
                <w:color w:val="000000" w:themeColor="text1"/>
                <w:sz w:val="18"/>
                <w:szCs w:val="18"/>
                <w:lang w:val="pl" w:eastAsia="en-US"/>
              </w:rPr>
              <w:t>Zmniejszenie zapotrzebowania i zużycia energii cieplnej poprzez zwiększenie efektywności energetycznej budynków oraz zmniejszenie emisji CO</w:t>
            </w:r>
            <w:r w:rsidRPr="00150A4B">
              <w:rPr>
                <w:rFonts w:ascii="Arial" w:eastAsiaTheme="minorHAnsi" w:hAnsi="Arial" w:cs="Arial"/>
                <w:color w:val="000000" w:themeColor="text1"/>
                <w:sz w:val="18"/>
                <w:szCs w:val="18"/>
                <w:vertAlign w:val="subscript"/>
                <w:lang w:val="pl" w:eastAsia="en-US"/>
              </w:rPr>
              <w:t>2</w:t>
            </w:r>
            <w:r w:rsidRPr="00150A4B">
              <w:rPr>
                <w:rFonts w:ascii="Arial" w:eastAsiaTheme="minorHAnsi" w:hAnsi="Arial" w:cs="Arial"/>
                <w:color w:val="000000" w:themeColor="text1"/>
                <w:sz w:val="18"/>
                <w:szCs w:val="18"/>
                <w:lang w:eastAsia="en-US"/>
              </w:rPr>
              <w:t>,</w:t>
            </w:r>
          </w:p>
          <w:p w14:paraId="6B156A16" w14:textId="77777777" w:rsidR="005066CC" w:rsidRDefault="005066CC" w:rsidP="005066CC">
            <w:pPr>
              <w:spacing w:before="60" w:after="60" w:line="259" w:lineRule="auto"/>
              <w:rPr>
                <w:rFonts w:ascii="Arial" w:eastAsiaTheme="minorHAnsi" w:hAnsi="Arial" w:cs="Arial"/>
                <w:color w:val="000000" w:themeColor="text1"/>
                <w:kern w:val="2"/>
                <w:sz w:val="18"/>
                <w:szCs w:val="18"/>
                <w:lang w:eastAsia="en-US"/>
                <w14:ligatures w14:val="standardContextual"/>
              </w:rPr>
            </w:pPr>
            <w:r w:rsidRPr="00924222">
              <w:rPr>
                <w:rFonts w:ascii="Arial" w:eastAsiaTheme="minorHAnsi" w:hAnsi="Arial" w:cs="Arial"/>
                <w:color w:val="000000" w:themeColor="text1"/>
                <w:kern w:val="2"/>
                <w:sz w:val="18"/>
                <w:szCs w:val="18"/>
                <w:lang w:eastAsia="en-US"/>
                <w14:ligatures w14:val="standardContextual"/>
              </w:rPr>
              <w:t>Cel: Poprawa klimatu akustycznego</w:t>
            </w:r>
          </w:p>
          <w:p w14:paraId="2F93B758" w14:textId="77777777" w:rsidR="005066CC" w:rsidRPr="005066CC" w:rsidRDefault="005066CC" w:rsidP="005066CC">
            <w:pPr>
              <w:pStyle w:val="Akapitzlist"/>
              <w:numPr>
                <w:ilvl w:val="0"/>
                <w:numId w:val="170"/>
              </w:numPr>
              <w:spacing w:before="60" w:after="60" w:line="259" w:lineRule="auto"/>
              <w:ind w:left="357" w:hanging="357"/>
              <w:rPr>
                <w:rFonts w:eastAsiaTheme="minorHAnsi" w:cs="Arial"/>
                <w:color w:val="000000" w:themeColor="text1"/>
                <w:kern w:val="2"/>
                <w:sz w:val="18"/>
                <w:szCs w:val="18"/>
                <w:lang w:eastAsia="en-US"/>
                <w14:ligatures w14:val="standardContextual"/>
              </w:rPr>
            </w:pPr>
            <w:r w:rsidRPr="005066CC">
              <w:rPr>
                <w:rFonts w:eastAsiaTheme="minorHAnsi" w:cs="Arial"/>
                <w:color w:val="000000" w:themeColor="text1"/>
                <w:kern w:val="2"/>
                <w:sz w:val="18"/>
                <w:szCs w:val="18"/>
                <w:lang w:eastAsia="en-US"/>
                <w14:ligatures w14:val="standardContextual"/>
              </w:rPr>
              <w:t>Kierunek interwencji: Ograniczenie natężenia hałasu wzdłuż ciągów komunikacyjnych</w:t>
            </w:r>
          </w:p>
          <w:p w14:paraId="50ED6D6E"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Cel: Rozbudowa i modernizacja infrastruktury wodno-ściekowej</w:t>
            </w:r>
          </w:p>
          <w:p w14:paraId="3F8BF339" w14:textId="77777777" w:rsidR="005066CC" w:rsidRPr="009F3833" w:rsidRDefault="005066CC" w:rsidP="005066CC">
            <w:pPr>
              <w:numPr>
                <w:ilvl w:val="0"/>
                <w:numId w:val="101"/>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Kierunek interwencji: Poprawa stanu infrastruktury oczyszczania ścieków oraz zapotrzebowania w wodę</w:t>
            </w:r>
          </w:p>
          <w:p w14:paraId="76FE9883"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lastRenderedPageBreak/>
              <w:t>Cel: Zrównoważony rozwój systemu gospodarowania odpadami</w:t>
            </w:r>
          </w:p>
          <w:p w14:paraId="202DCC62" w14:textId="77777777" w:rsidR="005066CC" w:rsidRPr="009F3833" w:rsidRDefault="005066CC" w:rsidP="005066CC">
            <w:pPr>
              <w:numPr>
                <w:ilvl w:val="0"/>
                <w:numId w:val="100"/>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Kierunek interwencji: Zapobieganie degradacji środowiska naturalnego oraz powstawaniu odpadów</w:t>
            </w:r>
          </w:p>
          <w:p w14:paraId="18068992"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 xml:space="preserve">Cel: </w:t>
            </w:r>
            <w:r>
              <w:rPr>
                <w:rFonts w:ascii="Arial" w:eastAsiaTheme="minorHAnsi" w:hAnsi="Arial" w:cs="Arial"/>
                <w:color w:val="000000" w:themeColor="text1"/>
                <w:kern w:val="2"/>
                <w:sz w:val="18"/>
                <w:szCs w:val="18"/>
                <w:lang w:eastAsia="en-US"/>
                <w14:ligatures w14:val="standardContextual"/>
              </w:rPr>
              <w:t>Zachowanie i ochrona walorów przyrodniczych</w:t>
            </w:r>
          </w:p>
          <w:p w14:paraId="4DD861D5" w14:textId="77777777" w:rsidR="005066CC" w:rsidRDefault="005066CC" w:rsidP="005066CC">
            <w:pPr>
              <w:numPr>
                <w:ilvl w:val="0"/>
                <w:numId w:val="99"/>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 xml:space="preserve">Kierunek interwencji: Ochrona </w:t>
            </w:r>
            <w:r>
              <w:rPr>
                <w:rFonts w:ascii="Arial" w:eastAsiaTheme="minorHAnsi" w:hAnsi="Arial" w:cs="Arial"/>
                <w:color w:val="000000" w:themeColor="text1"/>
                <w:sz w:val="18"/>
                <w:szCs w:val="18"/>
                <w:lang w:eastAsia="en-US"/>
              </w:rPr>
              <w:t>i poprawa stanu zasobów przyrodniczych</w:t>
            </w:r>
          </w:p>
          <w:p w14:paraId="012E0046" w14:textId="77777777" w:rsidR="005066CC" w:rsidRPr="000B569B" w:rsidRDefault="005066CC" w:rsidP="005066CC">
            <w:pPr>
              <w:spacing w:before="60" w:after="60"/>
              <w:rPr>
                <w:rFonts w:ascii="Arial" w:eastAsiaTheme="minorHAnsi" w:hAnsi="Arial" w:cs="Arial"/>
                <w:color w:val="000000" w:themeColor="text1"/>
                <w:sz w:val="18"/>
                <w:szCs w:val="18"/>
                <w:lang w:eastAsia="en-US"/>
              </w:rPr>
            </w:pPr>
            <w:r w:rsidRPr="000B569B">
              <w:rPr>
                <w:rFonts w:ascii="Arial" w:eastAsiaTheme="minorHAnsi" w:hAnsi="Arial" w:cs="Arial"/>
                <w:color w:val="000000" w:themeColor="text1"/>
                <w:sz w:val="18"/>
                <w:szCs w:val="18"/>
                <w:lang w:eastAsia="en-US"/>
              </w:rPr>
              <w:t>Cel: Ochrona przed poważnymi awariami i zagrożeniami naturalnymi</w:t>
            </w:r>
          </w:p>
          <w:p w14:paraId="5A45AAFE" w14:textId="6C7B9F3C" w:rsidR="009F3833" w:rsidRPr="005066CC" w:rsidRDefault="005066CC" w:rsidP="001819FB">
            <w:pPr>
              <w:numPr>
                <w:ilvl w:val="0"/>
                <w:numId w:val="166"/>
              </w:numPr>
              <w:spacing w:before="60" w:after="60"/>
              <w:ind w:left="360"/>
              <w:rPr>
                <w:rFonts w:ascii="Arial" w:eastAsiaTheme="minorHAnsi" w:hAnsi="Arial" w:cs="Arial"/>
                <w:color w:val="000000" w:themeColor="text1"/>
                <w:sz w:val="18"/>
                <w:szCs w:val="18"/>
                <w:lang w:eastAsia="en-US"/>
              </w:rPr>
            </w:pPr>
            <w:r w:rsidRPr="000B569B">
              <w:rPr>
                <w:rFonts w:ascii="Arial" w:eastAsiaTheme="minorHAnsi" w:hAnsi="Arial" w:cs="Arial"/>
                <w:color w:val="000000" w:themeColor="text1"/>
                <w:sz w:val="18"/>
                <w:szCs w:val="18"/>
                <w:lang w:eastAsia="en-US"/>
              </w:rPr>
              <w:t xml:space="preserve">Kierunek interwencji: </w:t>
            </w:r>
            <w:r>
              <w:rPr>
                <w:rFonts w:ascii="Arial" w:eastAsiaTheme="minorHAnsi" w:hAnsi="Arial" w:cs="Arial"/>
                <w:color w:val="000000" w:themeColor="text1"/>
                <w:sz w:val="18"/>
                <w:szCs w:val="18"/>
                <w:lang w:eastAsia="en-US"/>
              </w:rPr>
              <w:t>Minimalizacja możliwości wystąpienia poważanych awarii</w:t>
            </w:r>
          </w:p>
        </w:tc>
      </w:tr>
      <w:tr w:rsidR="001819FB" w:rsidRPr="001819FB" w14:paraId="454E5D56" w14:textId="77777777" w:rsidTr="005066CC">
        <w:trPr>
          <w:jc w:val="center"/>
        </w:trPr>
        <w:tc>
          <w:tcPr>
            <w:tcW w:w="857" w:type="pct"/>
            <w:vAlign w:val="center"/>
          </w:tcPr>
          <w:p w14:paraId="13157722" w14:textId="3339FEBC" w:rsidR="009F3833" w:rsidRPr="001819FB" w:rsidRDefault="009F383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lastRenderedPageBreak/>
              <w:t xml:space="preserve">Program ochrony środowiska przed hałasem </w:t>
            </w:r>
          </w:p>
        </w:tc>
        <w:tc>
          <w:tcPr>
            <w:tcW w:w="761" w:type="pct"/>
            <w:vAlign w:val="center"/>
          </w:tcPr>
          <w:p w14:paraId="398806AE" w14:textId="0E2640A2" w:rsidR="009F3833" w:rsidRPr="001819FB" w:rsidRDefault="00BD18F0"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 xml:space="preserve">Uchwała XLVI/551/22 Sejmiku Województwa z 22 czerwca 2023 </w:t>
            </w:r>
          </w:p>
        </w:tc>
        <w:tc>
          <w:tcPr>
            <w:tcW w:w="1826" w:type="pct"/>
            <w:vAlign w:val="center"/>
          </w:tcPr>
          <w:p w14:paraId="327504F3" w14:textId="0DA9A50B" w:rsidR="009F3833" w:rsidRPr="001819FB" w:rsidRDefault="00BD18F0"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Celem jest wsparcie merytoryczne organów zobowiązanych do sporządzenia programów ochrony środowiska przed hałasem oraz uregulowanie i uszczegółowienie wymagań odnośnie sposobu wykonywania i przekazywania informacji z tych programów w celu zapewnienia jednolitego standardu ich wykonywania oraz zgodności z wymaganiami KE.</w:t>
            </w:r>
          </w:p>
        </w:tc>
        <w:tc>
          <w:tcPr>
            <w:tcW w:w="1556" w:type="pct"/>
            <w:vAlign w:val="center"/>
          </w:tcPr>
          <w:p w14:paraId="2C946152" w14:textId="77777777" w:rsidR="005066CC" w:rsidRDefault="005066CC" w:rsidP="005066CC">
            <w:pPr>
              <w:spacing w:before="60" w:after="60" w:line="259" w:lineRule="auto"/>
              <w:rPr>
                <w:rFonts w:ascii="Arial" w:eastAsiaTheme="minorHAnsi" w:hAnsi="Arial" w:cs="Arial"/>
                <w:color w:val="000000" w:themeColor="text1"/>
                <w:kern w:val="2"/>
                <w:sz w:val="18"/>
                <w:szCs w:val="18"/>
                <w:lang w:eastAsia="en-US"/>
                <w14:ligatures w14:val="standardContextual"/>
              </w:rPr>
            </w:pPr>
            <w:r w:rsidRPr="00924222">
              <w:rPr>
                <w:rFonts w:ascii="Arial" w:eastAsiaTheme="minorHAnsi" w:hAnsi="Arial" w:cs="Arial"/>
                <w:color w:val="000000" w:themeColor="text1"/>
                <w:kern w:val="2"/>
                <w:sz w:val="18"/>
                <w:szCs w:val="18"/>
                <w:lang w:eastAsia="en-US"/>
                <w14:ligatures w14:val="standardContextual"/>
              </w:rPr>
              <w:t>Cel: Poprawa klimatu akustycznego</w:t>
            </w:r>
          </w:p>
          <w:p w14:paraId="4E4B998C" w14:textId="1819603F" w:rsidR="009F3833" w:rsidRPr="001819FB" w:rsidRDefault="005066CC" w:rsidP="00E13ED8">
            <w:pPr>
              <w:pStyle w:val="Akapitzlist"/>
              <w:numPr>
                <w:ilvl w:val="0"/>
                <w:numId w:val="170"/>
              </w:numPr>
              <w:spacing w:before="60" w:after="60" w:line="259" w:lineRule="auto"/>
              <w:ind w:left="357" w:hanging="357"/>
              <w:rPr>
                <w:rFonts w:eastAsiaTheme="minorHAnsi" w:cs="Arial"/>
                <w:color w:val="000000" w:themeColor="text1"/>
                <w:sz w:val="18"/>
                <w:szCs w:val="18"/>
                <w:lang w:eastAsia="en-US"/>
              </w:rPr>
            </w:pPr>
            <w:r w:rsidRPr="005066CC">
              <w:rPr>
                <w:rFonts w:eastAsiaTheme="minorHAnsi" w:cs="Arial"/>
                <w:color w:val="000000" w:themeColor="text1"/>
                <w:kern w:val="2"/>
                <w:sz w:val="18"/>
                <w:szCs w:val="18"/>
                <w:lang w:eastAsia="en-US"/>
                <w14:ligatures w14:val="standardContextual"/>
              </w:rPr>
              <w:t>Kierunek interwencji: Ograniczenie natężenia hałasu wzdłuż ciągów komunikacyjnych</w:t>
            </w:r>
          </w:p>
        </w:tc>
      </w:tr>
      <w:tr w:rsidR="001819FB" w:rsidRPr="001819FB" w14:paraId="6C978585" w14:textId="77777777" w:rsidTr="005066CC">
        <w:trPr>
          <w:jc w:val="center"/>
        </w:trPr>
        <w:tc>
          <w:tcPr>
            <w:tcW w:w="857" w:type="pct"/>
            <w:vAlign w:val="center"/>
          </w:tcPr>
          <w:p w14:paraId="6F7314BE" w14:textId="001418AF" w:rsidR="009F3833" w:rsidRPr="001819FB" w:rsidRDefault="009F383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 xml:space="preserve">Program ochrony powietrza dla strefy </w:t>
            </w:r>
            <w:r w:rsidR="005753FA" w:rsidRPr="001819FB">
              <w:rPr>
                <w:rFonts w:ascii="Arial" w:eastAsiaTheme="minorHAnsi" w:hAnsi="Arial" w:cs="Arial"/>
                <w:color w:val="000000" w:themeColor="text1"/>
                <w:sz w:val="18"/>
                <w:szCs w:val="18"/>
                <w:lang w:eastAsia="en-US"/>
              </w:rPr>
              <w:t>w</w:t>
            </w:r>
            <w:r w:rsidR="005753FA" w:rsidRPr="001819FB">
              <w:rPr>
                <w:rFonts w:ascii="Arial" w:hAnsi="Arial" w:cs="Arial"/>
                <w:color w:val="000000" w:themeColor="text1"/>
                <w:sz w:val="18"/>
                <w:szCs w:val="18"/>
              </w:rPr>
              <w:t xml:space="preserve"> </w:t>
            </w:r>
            <w:r w:rsidR="005753FA" w:rsidRPr="001819FB">
              <w:rPr>
                <w:rFonts w:ascii="Arial" w:eastAsiaTheme="minorHAnsi" w:hAnsi="Arial" w:cs="Arial"/>
                <w:color w:val="000000" w:themeColor="text1"/>
                <w:sz w:val="18"/>
                <w:szCs w:val="18"/>
                <w:lang w:eastAsia="en-US"/>
              </w:rPr>
              <w:t>województwie dolnośląskim, w których w 2018 r. zostały przekroczone poziomy dopuszczalne i docelowe substancji w powietrzu wraz z planem działań krótkoterminowych</w:t>
            </w:r>
          </w:p>
        </w:tc>
        <w:tc>
          <w:tcPr>
            <w:tcW w:w="761" w:type="pct"/>
            <w:vAlign w:val="center"/>
          </w:tcPr>
          <w:p w14:paraId="2CEFA4CD" w14:textId="1042EA01" w:rsidR="009F3833" w:rsidRPr="001819FB" w:rsidRDefault="00BD18F0"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 xml:space="preserve">Uchwała nr XXI/505/20 Sejmiku Województwa Dolnośląskiego z dnia 16 lipca 2020 r. </w:t>
            </w:r>
          </w:p>
        </w:tc>
        <w:tc>
          <w:tcPr>
            <w:tcW w:w="1826" w:type="pct"/>
            <w:vAlign w:val="center"/>
          </w:tcPr>
          <w:p w14:paraId="009215FB" w14:textId="0ED2E4FE" w:rsidR="009F3833" w:rsidRPr="001819FB" w:rsidRDefault="00BD18F0"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Program ochrony powietrza jest dokumentem, który wskazuje istotne powody (źródła) wystąpienia przekroczeń norm jakości powietrza w odniesieniu do ww. zanieczyszczeń w strefach województwa dolnośląskiego oraz określa skuteczne i możliwe do zrealizowania działania, których wdrożenie spowoduje poprawę jakości powietrza i dotrzymanie norm określonych w rozporządzeniu Ministra Środowiska z dnia 24 sierpnia 2012 r. w sprawie poziomów niektórych substancji w powietrzu</w:t>
            </w:r>
          </w:p>
        </w:tc>
        <w:tc>
          <w:tcPr>
            <w:tcW w:w="1556" w:type="pct"/>
            <w:vAlign w:val="center"/>
          </w:tcPr>
          <w:p w14:paraId="548CD334" w14:textId="77777777" w:rsidR="005066CC" w:rsidRPr="00150A4B" w:rsidRDefault="005066CC" w:rsidP="005066CC">
            <w:pPr>
              <w:spacing w:before="60" w:after="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t>Cel: Poprawa jakości powietrza atmosferycznego</w:t>
            </w:r>
          </w:p>
          <w:p w14:paraId="7F61F8ED" w14:textId="1F4E8158" w:rsidR="009F3833" w:rsidRPr="005066CC" w:rsidRDefault="005066CC" w:rsidP="001819FB">
            <w:pPr>
              <w:numPr>
                <w:ilvl w:val="0"/>
                <w:numId w:val="102"/>
              </w:numPr>
              <w:spacing w:before="60" w:after="60"/>
              <w:ind w:left="3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t xml:space="preserve">Kierunek interwencji: </w:t>
            </w:r>
            <w:r w:rsidRPr="00150A4B">
              <w:rPr>
                <w:rFonts w:ascii="Arial" w:eastAsiaTheme="minorHAnsi" w:hAnsi="Arial" w:cs="Arial"/>
                <w:color w:val="000000" w:themeColor="text1"/>
                <w:sz w:val="18"/>
                <w:szCs w:val="18"/>
                <w:lang w:val="pl" w:eastAsia="en-US"/>
              </w:rPr>
              <w:t>Zmniejszenie zapotrzebowania i zużycia energii cieplnej poprzez zwiększenie efektywności energetycznej budynków oraz zmniejszenie emisji CO</w:t>
            </w:r>
            <w:r w:rsidRPr="00150A4B">
              <w:rPr>
                <w:rFonts w:ascii="Arial" w:eastAsiaTheme="minorHAnsi" w:hAnsi="Arial" w:cs="Arial"/>
                <w:color w:val="000000" w:themeColor="text1"/>
                <w:sz w:val="18"/>
                <w:szCs w:val="18"/>
                <w:vertAlign w:val="subscript"/>
                <w:lang w:val="pl" w:eastAsia="en-US"/>
              </w:rPr>
              <w:t>2</w:t>
            </w:r>
            <w:r w:rsidRPr="00150A4B">
              <w:rPr>
                <w:rFonts w:ascii="Arial" w:eastAsiaTheme="minorHAnsi" w:hAnsi="Arial" w:cs="Arial"/>
                <w:color w:val="000000" w:themeColor="text1"/>
                <w:sz w:val="18"/>
                <w:szCs w:val="18"/>
                <w:lang w:eastAsia="en-US"/>
              </w:rPr>
              <w:t>,</w:t>
            </w:r>
          </w:p>
        </w:tc>
      </w:tr>
      <w:tr w:rsidR="00C05BB2" w:rsidRPr="001819FB" w14:paraId="6EA5BFE4" w14:textId="77777777" w:rsidTr="005066CC">
        <w:trPr>
          <w:jc w:val="center"/>
        </w:trPr>
        <w:tc>
          <w:tcPr>
            <w:tcW w:w="857" w:type="pct"/>
            <w:vAlign w:val="center"/>
          </w:tcPr>
          <w:p w14:paraId="229C61BF" w14:textId="74D8CD18" w:rsidR="00C05BB2" w:rsidRPr="001819FB" w:rsidRDefault="00C05BB2"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Plan Gospodarki Odpadami Województwa Dolnośląskiego na lata 2023-2028 z perspektywą do 2032 - projekt</w:t>
            </w:r>
          </w:p>
        </w:tc>
        <w:tc>
          <w:tcPr>
            <w:tcW w:w="761" w:type="pct"/>
            <w:vAlign w:val="center"/>
          </w:tcPr>
          <w:p w14:paraId="645E94A8" w14:textId="33B600AC" w:rsidR="00C05BB2" w:rsidRPr="001819FB" w:rsidRDefault="00C05BB2"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w:t>
            </w:r>
          </w:p>
        </w:tc>
        <w:tc>
          <w:tcPr>
            <w:tcW w:w="1826" w:type="pct"/>
            <w:vAlign w:val="center"/>
          </w:tcPr>
          <w:p w14:paraId="49BB1B37" w14:textId="77777777" w:rsidR="00C05BB2" w:rsidRPr="001819FB" w:rsidRDefault="00C05BB2"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Cele:</w:t>
            </w:r>
          </w:p>
          <w:p w14:paraId="33BC989C" w14:textId="535F9DDA" w:rsidR="00C05BB2" w:rsidRPr="001819FB" w:rsidRDefault="00C05BB2" w:rsidP="00150A4B">
            <w:pPr>
              <w:pStyle w:val="Akapitzlist"/>
              <w:numPr>
                <w:ilvl w:val="0"/>
                <w:numId w:val="118"/>
              </w:numPr>
              <w:spacing w:before="60" w:after="60"/>
              <w:ind w:left="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zredukowanie ilości wytwarzania odpadów, w tym odpadów komunalnych,</w:t>
            </w:r>
          </w:p>
          <w:p w14:paraId="13CEFB45" w14:textId="438BECB6" w:rsidR="00C05BB2" w:rsidRPr="001819FB" w:rsidRDefault="00C05BB2" w:rsidP="00150A4B">
            <w:pPr>
              <w:pStyle w:val="Akapitzlist"/>
              <w:numPr>
                <w:ilvl w:val="0"/>
                <w:numId w:val="118"/>
              </w:numPr>
              <w:spacing w:before="60" w:after="60"/>
              <w:ind w:left="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lastRenderedPageBreak/>
              <w:t>zwiększenie udziału odpadów przekazywanych do recyklingu, w tym odzysku energii,</w:t>
            </w:r>
          </w:p>
          <w:p w14:paraId="59F4837A" w14:textId="3621F529" w:rsidR="00C05BB2" w:rsidRPr="001819FB" w:rsidRDefault="00C05BB2" w:rsidP="00150A4B">
            <w:pPr>
              <w:pStyle w:val="Akapitzlist"/>
              <w:numPr>
                <w:ilvl w:val="0"/>
                <w:numId w:val="118"/>
              </w:numPr>
              <w:spacing w:before="60" w:after="60"/>
              <w:ind w:left="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zmniejszenie masy składowanych odpadów na składowiskach,</w:t>
            </w:r>
          </w:p>
          <w:p w14:paraId="1B79DAAF" w14:textId="12786A62" w:rsidR="00C05BB2" w:rsidRPr="001819FB" w:rsidRDefault="00C05BB2" w:rsidP="00150A4B">
            <w:pPr>
              <w:pStyle w:val="Akapitzlist"/>
              <w:numPr>
                <w:ilvl w:val="0"/>
                <w:numId w:val="118"/>
              </w:numPr>
              <w:spacing w:before="60" w:after="60"/>
              <w:ind w:left="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podniesienie świadomości ekologicznej społeczeństwa w zakresie zapobiegania powstawaniu odpadów oraz właściwego postępowania z odpadami.</w:t>
            </w:r>
          </w:p>
        </w:tc>
        <w:tc>
          <w:tcPr>
            <w:tcW w:w="1556" w:type="pct"/>
            <w:vAlign w:val="center"/>
          </w:tcPr>
          <w:p w14:paraId="7BCE0F2B"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lastRenderedPageBreak/>
              <w:t>Cel: Zrównoważony rozwój systemu gospodarowania odpadami</w:t>
            </w:r>
          </w:p>
          <w:p w14:paraId="2CC72366" w14:textId="208E227C" w:rsidR="00C05BB2" w:rsidRPr="001819FB" w:rsidRDefault="005066CC" w:rsidP="00E13ED8">
            <w:pPr>
              <w:numPr>
                <w:ilvl w:val="0"/>
                <w:numId w:val="100"/>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lastRenderedPageBreak/>
              <w:t>Kierunek interwencji: Zapobieganie degradacji środowiska naturalnego oraz powstawaniu odpadów</w:t>
            </w:r>
          </w:p>
        </w:tc>
      </w:tr>
      <w:tr w:rsidR="001819FB" w:rsidRPr="001819FB" w14:paraId="29A4EBE2" w14:textId="77777777" w:rsidTr="005066CC">
        <w:trPr>
          <w:jc w:val="center"/>
        </w:trPr>
        <w:tc>
          <w:tcPr>
            <w:tcW w:w="857" w:type="pct"/>
            <w:vAlign w:val="center"/>
          </w:tcPr>
          <w:p w14:paraId="2AE123B9" w14:textId="256F0092" w:rsidR="009F3833" w:rsidRPr="001819FB" w:rsidRDefault="009F383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lastRenderedPageBreak/>
              <w:t xml:space="preserve">Strategia rozwoju powiatu </w:t>
            </w:r>
            <w:r w:rsidR="00583EB3" w:rsidRPr="001819FB">
              <w:rPr>
                <w:rFonts w:ascii="Arial" w:eastAsiaTheme="minorHAnsi" w:hAnsi="Arial" w:cs="Arial"/>
                <w:color w:val="000000" w:themeColor="text1"/>
                <w:sz w:val="18"/>
                <w:szCs w:val="18"/>
                <w:lang w:eastAsia="en-US"/>
              </w:rPr>
              <w:t>Zgorzeleckiego na lata 2023-2030</w:t>
            </w:r>
          </w:p>
        </w:tc>
        <w:tc>
          <w:tcPr>
            <w:tcW w:w="761" w:type="pct"/>
            <w:vAlign w:val="center"/>
          </w:tcPr>
          <w:p w14:paraId="1A24494D" w14:textId="3DA710E9" w:rsidR="009F3833" w:rsidRPr="001819FB" w:rsidRDefault="00C05BB2"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Uchwała nr 594/2023 Zarządu Powiatu Zgorzeleckiego z dnia 19 lipca 2023 r.</w:t>
            </w:r>
          </w:p>
        </w:tc>
        <w:tc>
          <w:tcPr>
            <w:tcW w:w="1826" w:type="pct"/>
            <w:vAlign w:val="center"/>
          </w:tcPr>
          <w:p w14:paraId="3DA1746E" w14:textId="77777777" w:rsidR="004F6978" w:rsidRPr="004F6978" w:rsidRDefault="004F6978" w:rsidP="001819FB">
            <w:pPr>
              <w:spacing w:before="60" w:after="60"/>
              <w:rPr>
                <w:rFonts w:ascii="Arial" w:eastAsiaTheme="minorHAnsi" w:hAnsi="Arial" w:cs="Arial"/>
                <w:color w:val="000000" w:themeColor="text1"/>
                <w:sz w:val="18"/>
                <w:szCs w:val="18"/>
                <w:lang w:eastAsia="en-US"/>
              </w:rPr>
            </w:pPr>
            <w:r w:rsidRPr="004F6978">
              <w:rPr>
                <w:rFonts w:ascii="Arial" w:eastAsiaTheme="minorHAnsi" w:hAnsi="Arial" w:cs="Arial"/>
                <w:color w:val="000000" w:themeColor="text1"/>
                <w:sz w:val="18"/>
                <w:szCs w:val="18"/>
                <w:lang w:eastAsia="en-US"/>
              </w:rPr>
              <w:t>Cel strategiczny IV: Powiat Zgorzelecki przyjazny środowiska:</w:t>
            </w:r>
          </w:p>
          <w:p w14:paraId="1BA72998" w14:textId="1AE68A58" w:rsidR="009F3833" w:rsidRPr="001819FB" w:rsidRDefault="004F6978"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 operacyjny 4.1: Działania na rzecz zwiększenia efektywności energetycznej oraz świadomości ekologicznej mieszkańców</w:t>
            </w:r>
          </w:p>
          <w:p w14:paraId="7D1CC152" w14:textId="3B8063A8" w:rsidR="004F6978" w:rsidRPr="001819FB" w:rsidRDefault="004F6978"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 operacyjny 4.2: Ochrona lokalnych zasobów przyrodniczych</w:t>
            </w:r>
          </w:p>
        </w:tc>
        <w:tc>
          <w:tcPr>
            <w:tcW w:w="1556" w:type="pct"/>
            <w:vAlign w:val="center"/>
          </w:tcPr>
          <w:p w14:paraId="1EB51A38" w14:textId="77777777" w:rsidR="005066CC" w:rsidRPr="00150A4B" w:rsidRDefault="005066CC" w:rsidP="005066CC">
            <w:pPr>
              <w:spacing w:before="60" w:after="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t>Cel: Poprawa jakości powietrza atmosferycznego</w:t>
            </w:r>
          </w:p>
          <w:p w14:paraId="24BB9B5B" w14:textId="77777777" w:rsidR="005066CC" w:rsidRPr="00150A4B" w:rsidRDefault="005066CC" w:rsidP="005066CC">
            <w:pPr>
              <w:numPr>
                <w:ilvl w:val="0"/>
                <w:numId w:val="102"/>
              </w:numPr>
              <w:spacing w:before="60" w:after="60"/>
              <w:ind w:left="3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t xml:space="preserve">Kierunek interwencji: </w:t>
            </w:r>
            <w:r w:rsidRPr="00150A4B">
              <w:rPr>
                <w:rFonts w:ascii="Arial" w:eastAsiaTheme="minorHAnsi" w:hAnsi="Arial" w:cs="Arial"/>
                <w:color w:val="000000" w:themeColor="text1"/>
                <w:sz w:val="18"/>
                <w:szCs w:val="18"/>
                <w:lang w:val="pl" w:eastAsia="en-US"/>
              </w:rPr>
              <w:t>Zmniejszenie zapotrzebowania i zużycia energii cieplnej poprzez zwiększenie efektywności energetycznej budynków oraz zmniejszenie emisji CO</w:t>
            </w:r>
            <w:r w:rsidRPr="00150A4B">
              <w:rPr>
                <w:rFonts w:ascii="Arial" w:eastAsiaTheme="minorHAnsi" w:hAnsi="Arial" w:cs="Arial"/>
                <w:color w:val="000000" w:themeColor="text1"/>
                <w:sz w:val="18"/>
                <w:szCs w:val="18"/>
                <w:vertAlign w:val="subscript"/>
                <w:lang w:val="pl" w:eastAsia="en-US"/>
              </w:rPr>
              <w:t>2</w:t>
            </w:r>
            <w:r w:rsidRPr="00150A4B">
              <w:rPr>
                <w:rFonts w:ascii="Arial" w:eastAsiaTheme="minorHAnsi" w:hAnsi="Arial" w:cs="Arial"/>
                <w:color w:val="000000" w:themeColor="text1"/>
                <w:sz w:val="18"/>
                <w:szCs w:val="18"/>
                <w:lang w:eastAsia="en-US"/>
              </w:rPr>
              <w:t>,</w:t>
            </w:r>
          </w:p>
          <w:p w14:paraId="4C43B0B3" w14:textId="77777777" w:rsidR="005066CC" w:rsidRDefault="005066CC" w:rsidP="005066CC">
            <w:pPr>
              <w:spacing w:before="60" w:after="60" w:line="259" w:lineRule="auto"/>
              <w:rPr>
                <w:rFonts w:ascii="Arial" w:eastAsiaTheme="minorHAnsi" w:hAnsi="Arial" w:cs="Arial"/>
                <w:color w:val="000000" w:themeColor="text1"/>
                <w:kern w:val="2"/>
                <w:sz w:val="18"/>
                <w:szCs w:val="18"/>
                <w:lang w:eastAsia="en-US"/>
                <w14:ligatures w14:val="standardContextual"/>
              </w:rPr>
            </w:pPr>
            <w:r w:rsidRPr="00924222">
              <w:rPr>
                <w:rFonts w:ascii="Arial" w:eastAsiaTheme="minorHAnsi" w:hAnsi="Arial" w:cs="Arial"/>
                <w:color w:val="000000" w:themeColor="text1"/>
                <w:kern w:val="2"/>
                <w:sz w:val="18"/>
                <w:szCs w:val="18"/>
                <w:lang w:eastAsia="en-US"/>
                <w14:ligatures w14:val="standardContextual"/>
              </w:rPr>
              <w:t>Cel: Poprawa klimatu akustycznego</w:t>
            </w:r>
          </w:p>
          <w:p w14:paraId="5BDE972C" w14:textId="77777777" w:rsidR="005066CC" w:rsidRPr="005066CC" w:rsidRDefault="005066CC" w:rsidP="005066CC">
            <w:pPr>
              <w:pStyle w:val="Akapitzlist"/>
              <w:numPr>
                <w:ilvl w:val="0"/>
                <w:numId w:val="170"/>
              </w:numPr>
              <w:spacing w:before="60" w:after="60" w:line="259" w:lineRule="auto"/>
              <w:ind w:left="357" w:hanging="357"/>
              <w:rPr>
                <w:rFonts w:eastAsiaTheme="minorHAnsi" w:cs="Arial"/>
                <w:color w:val="000000" w:themeColor="text1"/>
                <w:kern w:val="2"/>
                <w:sz w:val="18"/>
                <w:szCs w:val="18"/>
                <w:lang w:eastAsia="en-US"/>
                <w14:ligatures w14:val="standardContextual"/>
              </w:rPr>
            </w:pPr>
            <w:r w:rsidRPr="005066CC">
              <w:rPr>
                <w:rFonts w:eastAsiaTheme="minorHAnsi" w:cs="Arial"/>
                <w:color w:val="000000" w:themeColor="text1"/>
                <w:kern w:val="2"/>
                <w:sz w:val="18"/>
                <w:szCs w:val="18"/>
                <w:lang w:eastAsia="en-US"/>
                <w14:ligatures w14:val="standardContextual"/>
              </w:rPr>
              <w:t>Kierunek interwencji: Ograniczenie natężenia hałasu wzdłuż ciągów komunikacyjnych</w:t>
            </w:r>
          </w:p>
          <w:p w14:paraId="055A4C27"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Cel: Rozbudowa i modernizacja infrastruktury wodno-ściekowej</w:t>
            </w:r>
          </w:p>
          <w:p w14:paraId="74282D7C" w14:textId="77777777" w:rsidR="005066CC" w:rsidRPr="009F3833" w:rsidRDefault="005066CC" w:rsidP="005066CC">
            <w:pPr>
              <w:numPr>
                <w:ilvl w:val="0"/>
                <w:numId w:val="101"/>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Kierunek interwencji: Poprawa stanu infrastruktury oczyszczania ścieków oraz zapotrzebowania w wodę</w:t>
            </w:r>
          </w:p>
          <w:p w14:paraId="4465EC87"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Cel: Zrównoważony rozwój systemu gospodarowania odpadami</w:t>
            </w:r>
          </w:p>
          <w:p w14:paraId="152FC1E6" w14:textId="77777777" w:rsidR="005066CC" w:rsidRPr="009F3833" w:rsidRDefault="005066CC" w:rsidP="005066CC">
            <w:pPr>
              <w:numPr>
                <w:ilvl w:val="0"/>
                <w:numId w:val="100"/>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Kierunek interwencji: Zapobieganie degradacji środowiska naturalnego oraz powstawaniu odpadów</w:t>
            </w:r>
          </w:p>
          <w:p w14:paraId="642E59A3"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 xml:space="preserve">Cel: </w:t>
            </w:r>
            <w:r>
              <w:rPr>
                <w:rFonts w:ascii="Arial" w:eastAsiaTheme="minorHAnsi" w:hAnsi="Arial" w:cs="Arial"/>
                <w:color w:val="000000" w:themeColor="text1"/>
                <w:kern w:val="2"/>
                <w:sz w:val="18"/>
                <w:szCs w:val="18"/>
                <w:lang w:eastAsia="en-US"/>
                <w14:ligatures w14:val="standardContextual"/>
              </w:rPr>
              <w:t>Zachowanie i ochrona walorów przyrodniczych</w:t>
            </w:r>
          </w:p>
          <w:p w14:paraId="6131AE2F" w14:textId="77777777" w:rsidR="005066CC" w:rsidRDefault="005066CC" w:rsidP="005066CC">
            <w:pPr>
              <w:numPr>
                <w:ilvl w:val="0"/>
                <w:numId w:val="99"/>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 xml:space="preserve">Kierunek interwencji: Ochrona </w:t>
            </w:r>
            <w:r>
              <w:rPr>
                <w:rFonts w:ascii="Arial" w:eastAsiaTheme="minorHAnsi" w:hAnsi="Arial" w:cs="Arial"/>
                <w:color w:val="000000" w:themeColor="text1"/>
                <w:sz w:val="18"/>
                <w:szCs w:val="18"/>
                <w:lang w:eastAsia="en-US"/>
              </w:rPr>
              <w:t>i poprawa stanu zasobów przyrodniczych</w:t>
            </w:r>
          </w:p>
          <w:p w14:paraId="49F43776" w14:textId="77777777" w:rsidR="005066CC" w:rsidRPr="000B569B" w:rsidRDefault="005066CC" w:rsidP="005066CC">
            <w:pPr>
              <w:spacing w:before="60" w:after="60"/>
              <w:rPr>
                <w:rFonts w:ascii="Arial" w:eastAsiaTheme="minorHAnsi" w:hAnsi="Arial" w:cs="Arial"/>
                <w:color w:val="000000" w:themeColor="text1"/>
                <w:sz w:val="18"/>
                <w:szCs w:val="18"/>
                <w:lang w:eastAsia="en-US"/>
              </w:rPr>
            </w:pPr>
            <w:r w:rsidRPr="000B569B">
              <w:rPr>
                <w:rFonts w:ascii="Arial" w:eastAsiaTheme="minorHAnsi" w:hAnsi="Arial" w:cs="Arial"/>
                <w:color w:val="000000" w:themeColor="text1"/>
                <w:sz w:val="18"/>
                <w:szCs w:val="18"/>
                <w:lang w:eastAsia="en-US"/>
              </w:rPr>
              <w:t>Cel: Ochrona przed poważnymi awariami i zagrożeniami naturalnymi</w:t>
            </w:r>
          </w:p>
          <w:p w14:paraId="53316963" w14:textId="576B1E09" w:rsidR="009F3833" w:rsidRPr="005066CC" w:rsidRDefault="005066CC" w:rsidP="005066CC">
            <w:pPr>
              <w:numPr>
                <w:ilvl w:val="0"/>
                <w:numId w:val="166"/>
              </w:numPr>
              <w:spacing w:before="60" w:after="60"/>
              <w:ind w:left="360"/>
              <w:rPr>
                <w:rFonts w:ascii="Arial" w:eastAsiaTheme="minorHAnsi" w:hAnsi="Arial" w:cs="Arial"/>
                <w:color w:val="000000" w:themeColor="text1"/>
                <w:sz w:val="18"/>
                <w:szCs w:val="18"/>
                <w:lang w:eastAsia="en-US"/>
              </w:rPr>
            </w:pPr>
            <w:r w:rsidRPr="000B569B">
              <w:rPr>
                <w:rFonts w:ascii="Arial" w:eastAsiaTheme="minorHAnsi" w:hAnsi="Arial" w:cs="Arial"/>
                <w:color w:val="000000" w:themeColor="text1"/>
                <w:sz w:val="18"/>
                <w:szCs w:val="18"/>
                <w:lang w:eastAsia="en-US"/>
              </w:rPr>
              <w:lastRenderedPageBreak/>
              <w:t xml:space="preserve">Kierunek interwencji: </w:t>
            </w:r>
            <w:r>
              <w:rPr>
                <w:rFonts w:ascii="Arial" w:eastAsiaTheme="minorHAnsi" w:hAnsi="Arial" w:cs="Arial"/>
                <w:color w:val="000000" w:themeColor="text1"/>
                <w:sz w:val="18"/>
                <w:szCs w:val="18"/>
                <w:lang w:eastAsia="en-US"/>
              </w:rPr>
              <w:t>Minimalizacja możliwości wystąpienia poważanych awarii</w:t>
            </w:r>
          </w:p>
        </w:tc>
      </w:tr>
      <w:tr w:rsidR="001819FB" w:rsidRPr="001819FB" w14:paraId="61771D45" w14:textId="77777777" w:rsidTr="005066CC">
        <w:trPr>
          <w:jc w:val="center"/>
        </w:trPr>
        <w:tc>
          <w:tcPr>
            <w:tcW w:w="857" w:type="pct"/>
            <w:vAlign w:val="center"/>
          </w:tcPr>
          <w:p w14:paraId="4502EB63" w14:textId="5A31E897" w:rsidR="009F3833" w:rsidRPr="001819FB" w:rsidRDefault="009F383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lastRenderedPageBreak/>
              <w:t xml:space="preserve">Program ochrony środowiska dla powiatu </w:t>
            </w:r>
            <w:r w:rsidR="00C05BB2" w:rsidRPr="001819FB">
              <w:rPr>
                <w:rFonts w:ascii="Arial" w:eastAsiaTheme="minorHAnsi" w:hAnsi="Arial" w:cs="Arial"/>
                <w:color w:val="000000" w:themeColor="text1"/>
                <w:sz w:val="18"/>
                <w:szCs w:val="18"/>
                <w:lang w:eastAsia="en-US"/>
              </w:rPr>
              <w:t>zgorzeleckiego na lata 2019-2022 z perspektywą do roku 2026</w:t>
            </w:r>
          </w:p>
        </w:tc>
        <w:tc>
          <w:tcPr>
            <w:tcW w:w="761" w:type="pct"/>
            <w:vAlign w:val="center"/>
          </w:tcPr>
          <w:p w14:paraId="1C0CFFE5" w14:textId="683CC0D4" w:rsidR="009F3833" w:rsidRPr="001819FB" w:rsidRDefault="00C05BB2"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Uchwała nr XVIII/132/2019 Rady Powiatu Zgorzeleckiego z dnia 19 grudnia 2019 r.</w:t>
            </w:r>
          </w:p>
        </w:tc>
        <w:tc>
          <w:tcPr>
            <w:tcW w:w="1826" w:type="pct"/>
            <w:vAlign w:val="center"/>
          </w:tcPr>
          <w:p w14:paraId="6370AA6C" w14:textId="77777777" w:rsidR="009F3833" w:rsidRPr="001819FB" w:rsidRDefault="00BA418B"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Cele:</w:t>
            </w:r>
          </w:p>
          <w:p w14:paraId="611D0716" w14:textId="77777777" w:rsidR="00BA418B" w:rsidRPr="001819FB" w:rsidRDefault="00BA418B" w:rsidP="00150A4B">
            <w:pPr>
              <w:pStyle w:val="Akapitzlist"/>
              <w:numPr>
                <w:ilvl w:val="0"/>
                <w:numId w:val="156"/>
              </w:numPr>
              <w:spacing w:before="60" w:after="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poprawa jakości powietrza,</w:t>
            </w:r>
          </w:p>
          <w:p w14:paraId="41C81D39" w14:textId="77777777" w:rsidR="00BA418B" w:rsidRPr="001819FB" w:rsidRDefault="00BA418B" w:rsidP="00150A4B">
            <w:pPr>
              <w:pStyle w:val="Akapitzlist"/>
              <w:numPr>
                <w:ilvl w:val="0"/>
                <w:numId w:val="156"/>
              </w:numPr>
              <w:spacing w:before="60" w:after="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zmniejszenie zagrożenia mieszkańców powiatu ponadnormatywnym hałasem,</w:t>
            </w:r>
          </w:p>
          <w:p w14:paraId="476AADF7" w14:textId="77777777" w:rsidR="00BA418B" w:rsidRPr="001819FB" w:rsidRDefault="00BA418B" w:rsidP="00150A4B">
            <w:pPr>
              <w:pStyle w:val="Akapitzlist"/>
              <w:numPr>
                <w:ilvl w:val="0"/>
                <w:numId w:val="156"/>
              </w:numPr>
              <w:spacing w:before="60" w:after="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uporządkowanie gospodarki wodno-ściekowej,</w:t>
            </w:r>
          </w:p>
          <w:p w14:paraId="11B760BA" w14:textId="77777777" w:rsidR="00BA418B" w:rsidRPr="001819FB" w:rsidRDefault="00BA418B" w:rsidP="00150A4B">
            <w:pPr>
              <w:pStyle w:val="Akapitzlist"/>
              <w:numPr>
                <w:ilvl w:val="0"/>
                <w:numId w:val="156"/>
              </w:numPr>
              <w:spacing w:before="60" w:after="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gospodarowanie odpadami zgodnie z hierarchią sposobów postępowania z odpadami,</w:t>
            </w:r>
          </w:p>
          <w:p w14:paraId="39C1C03F" w14:textId="24134E54" w:rsidR="00BA418B" w:rsidRPr="001819FB" w:rsidRDefault="00BA418B" w:rsidP="00150A4B">
            <w:pPr>
              <w:pStyle w:val="Akapitzlist"/>
              <w:numPr>
                <w:ilvl w:val="0"/>
                <w:numId w:val="156"/>
              </w:numPr>
              <w:spacing w:before="60" w:after="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ochrona i wzrost różnorodności biologicznej.</w:t>
            </w:r>
          </w:p>
        </w:tc>
        <w:tc>
          <w:tcPr>
            <w:tcW w:w="1556" w:type="pct"/>
            <w:vAlign w:val="center"/>
          </w:tcPr>
          <w:p w14:paraId="436C2C97" w14:textId="77777777" w:rsidR="005066CC" w:rsidRPr="00150A4B" w:rsidRDefault="005066CC" w:rsidP="005066CC">
            <w:pPr>
              <w:spacing w:before="60" w:after="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t>Cel: Poprawa jakości powietrza atmosferycznego</w:t>
            </w:r>
          </w:p>
          <w:p w14:paraId="27F77739" w14:textId="77777777" w:rsidR="005066CC" w:rsidRPr="00150A4B" w:rsidRDefault="005066CC" w:rsidP="005066CC">
            <w:pPr>
              <w:numPr>
                <w:ilvl w:val="0"/>
                <w:numId w:val="102"/>
              </w:numPr>
              <w:spacing w:before="60" w:after="60"/>
              <w:ind w:left="3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t xml:space="preserve">Kierunek interwencji: </w:t>
            </w:r>
            <w:r w:rsidRPr="00150A4B">
              <w:rPr>
                <w:rFonts w:ascii="Arial" w:eastAsiaTheme="minorHAnsi" w:hAnsi="Arial" w:cs="Arial"/>
                <w:color w:val="000000" w:themeColor="text1"/>
                <w:sz w:val="18"/>
                <w:szCs w:val="18"/>
                <w:lang w:val="pl" w:eastAsia="en-US"/>
              </w:rPr>
              <w:t>Zmniejszenie zapotrzebowania i zużycia energii cieplnej poprzez zwiększenie efektywności energetycznej budynków oraz zmniejszenie emisji CO</w:t>
            </w:r>
            <w:r w:rsidRPr="00150A4B">
              <w:rPr>
                <w:rFonts w:ascii="Arial" w:eastAsiaTheme="minorHAnsi" w:hAnsi="Arial" w:cs="Arial"/>
                <w:color w:val="000000" w:themeColor="text1"/>
                <w:sz w:val="18"/>
                <w:szCs w:val="18"/>
                <w:vertAlign w:val="subscript"/>
                <w:lang w:val="pl" w:eastAsia="en-US"/>
              </w:rPr>
              <w:t>2</w:t>
            </w:r>
            <w:r w:rsidRPr="00150A4B">
              <w:rPr>
                <w:rFonts w:ascii="Arial" w:eastAsiaTheme="minorHAnsi" w:hAnsi="Arial" w:cs="Arial"/>
                <w:color w:val="000000" w:themeColor="text1"/>
                <w:sz w:val="18"/>
                <w:szCs w:val="18"/>
                <w:lang w:eastAsia="en-US"/>
              </w:rPr>
              <w:t>,</w:t>
            </w:r>
          </w:p>
          <w:p w14:paraId="5BA57B6E" w14:textId="77777777" w:rsidR="005066CC" w:rsidRDefault="005066CC" w:rsidP="005066CC">
            <w:pPr>
              <w:spacing w:before="60" w:after="60" w:line="259" w:lineRule="auto"/>
              <w:rPr>
                <w:rFonts w:ascii="Arial" w:eastAsiaTheme="minorHAnsi" w:hAnsi="Arial" w:cs="Arial"/>
                <w:color w:val="000000" w:themeColor="text1"/>
                <w:kern w:val="2"/>
                <w:sz w:val="18"/>
                <w:szCs w:val="18"/>
                <w:lang w:eastAsia="en-US"/>
                <w14:ligatures w14:val="standardContextual"/>
              </w:rPr>
            </w:pPr>
            <w:r w:rsidRPr="00924222">
              <w:rPr>
                <w:rFonts w:ascii="Arial" w:eastAsiaTheme="minorHAnsi" w:hAnsi="Arial" w:cs="Arial"/>
                <w:color w:val="000000" w:themeColor="text1"/>
                <w:kern w:val="2"/>
                <w:sz w:val="18"/>
                <w:szCs w:val="18"/>
                <w:lang w:eastAsia="en-US"/>
                <w14:ligatures w14:val="standardContextual"/>
              </w:rPr>
              <w:t>Cel: Poprawa klimatu akustycznego</w:t>
            </w:r>
          </w:p>
          <w:p w14:paraId="767D0DDD" w14:textId="77777777" w:rsidR="005066CC" w:rsidRPr="005066CC" w:rsidRDefault="005066CC" w:rsidP="005066CC">
            <w:pPr>
              <w:pStyle w:val="Akapitzlist"/>
              <w:numPr>
                <w:ilvl w:val="0"/>
                <w:numId w:val="170"/>
              </w:numPr>
              <w:spacing w:before="60" w:after="60" w:line="259" w:lineRule="auto"/>
              <w:ind w:left="357" w:hanging="357"/>
              <w:rPr>
                <w:rFonts w:eastAsiaTheme="minorHAnsi" w:cs="Arial"/>
                <w:color w:val="000000" w:themeColor="text1"/>
                <w:kern w:val="2"/>
                <w:sz w:val="18"/>
                <w:szCs w:val="18"/>
                <w:lang w:eastAsia="en-US"/>
                <w14:ligatures w14:val="standardContextual"/>
              </w:rPr>
            </w:pPr>
            <w:r w:rsidRPr="005066CC">
              <w:rPr>
                <w:rFonts w:eastAsiaTheme="minorHAnsi" w:cs="Arial"/>
                <w:color w:val="000000" w:themeColor="text1"/>
                <w:kern w:val="2"/>
                <w:sz w:val="18"/>
                <w:szCs w:val="18"/>
                <w:lang w:eastAsia="en-US"/>
                <w14:ligatures w14:val="standardContextual"/>
              </w:rPr>
              <w:t>Kierunek interwencji: Ograniczenie natężenia hałasu wzdłuż ciągów komunikacyjnych</w:t>
            </w:r>
          </w:p>
          <w:p w14:paraId="3689CE7F"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Cel: Rozbudowa i modernizacja infrastruktury wodno-ściekowej</w:t>
            </w:r>
          </w:p>
          <w:p w14:paraId="5FC3B7AD" w14:textId="77777777" w:rsidR="005066CC" w:rsidRPr="009F3833" w:rsidRDefault="005066CC" w:rsidP="005066CC">
            <w:pPr>
              <w:numPr>
                <w:ilvl w:val="0"/>
                <w:numId w:val="101"/>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Kierunek interwencji: Poprawa stanu infrastruktury oczyszczania ścieków oraz zapotrzebowania w wodę</w:t>
            </w:r>
          </w:p>
          <w:p w14:paraId="726A4402"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Cel: Zrównoważony rozwój systemu gospodarowania odpadami</w:t>
            </w:r>
          </w:p>
          <w:p w14:paraId="71BFEA99" w14:textId="77777777" w:rsidR="005066CC" w:rsidRPr="009F3833" w:rsidRDefault="005066CC" w:rsidP="005066CC">
            <w:pPr>
              <w:numPr>
                <w:ilvl w:val="0"/>
                <w:numId w:val="100"/>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Kierunek interwencji: Zapobieganie degradacji środowiska naturalnego oraz powstawaniu odpadów</w:t>
            </w:r>
          </w:p>
          <w:p w14:paraId="6A97E2BF"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 xml:space="preserve">Cel: </w:t>
            </w:r>
            <w:r>
              <w:rPr>
                <w:rFonts w:ascii="Arial" w:eastAsiaTheme="minorHAnsi" w:hAnsi="Arial" w:cs="Arial"/>
                <w:color w:val="000000" w:themeColor="text1"/>
                <w:kern w:val="2"/>
                <w:sz w:val="18"/>
                <w:szCs w:val="18"/>
                <w:lang w:eastAsia="en-US"/>
                <w14:ligatures w14:val="standardContextual"/>
              </w:rPr>
              <w:t>Zachowanie i ochrona walorów przyrodniczych</w:t>
            </w:r>
          </w:p>
          <w:p w14:paraId="5FE29A44" w14:textId="77777777" w:rsidR="005066CC" w:rsidRDefault="005066CC" w:rsidP="005066CC">
            <w:pPr>
              <w:numPr>
                <w:ilvl w:val="0"/>
                <w:numId w:val="99"/>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 xml:space="preserve">Kierunek interwencji: Ochrona </w:t>
            </w:r>
            <w:r>
              <w:rPr>
                <w:rFonts w:ascii="Arial" w:eastAsiaTheme="minorHAnsi" w:hAnsi="Arial" w:cs="Arial"/>
                <w:color w:val="000000" w:themeColor="text1"/>
                <w:sz w:val="18"/>
                <w:szCs w:val="18"/>
                <w:lang w:eastAsia="en-US"/>
              </w:rPr>
              <w:t>i poprawa stanu zasobów przyrodniczych</w:t>
            </w:r>
          </w:p>
          <w:p w14:paraId="13451D97" w14:textId="77777777" w:rsidR="005066CC" w:rsidRPr="000B569B" w:rsidRDefault="005066CC" w:rsidP="005066CC">
            <w:pPr>
              <w:spacing w:before="60" w:after="60"/>
              <w:rPr>
                <w:rFonts w:ascii="Arial" w:eastAsiaTheme="minorHAnsi" w:hAnsi="Arial" w:cs="Arial"/>
                <w:color w:val="000000" w:themeColor="text1"/>
                <w:sz w:val="18"/>
                <w:szCs w:val="18"/>
                <w:lang w:eastAsia="en-US"/>
              </w:rPr>
            </w:pPr>
            <w:r w:rsidRPr="000B569B">
              <w:rPr>
                <w:rFonts w:ascii="Arial" w:eastAsiaTheme="minorHAnsi" w:hAnsi="Arial" w:cs="Arial"/>
                <w:color w:val="000000" w:themeColor="text1"/>
                <w:sz w:val="18"/>
                <w:szCs w:val="18"/>
                <w:lang w:eastAsia="en-US"/>
              </w:rPr>
              <w:t>Cel: Ochrona przed poważnymi awariami i zagrożeniami naturalnymi</w:t>
            </w:r>
          </w:p>
          <w:p w14:paraId="58F8F25F" w14:textId="64CAE441" w:rsidR="009F3833" w:rsidRPr="005066CC" w:rsidRDefault="005066CC" w:rsidP="001819FB">
            <w:pPr>
              <w:numPr>
                <w:ilvl w:val="0"/>
                <w:numId w:val="166"/>
              </w:numPr>
              <w:spacing w:before="60" w:after="60"/>
              <w:ind w:left="360"/>
              <w:rPr>
                <w:rFonts w:ascii="Arial" w:eastAsiaTheme="minorHAnsi" w:hAnsi="Arial" w:cs="Arial"/>
                <w:color w:val="000000" w:themeColor="text1"/>
                <w:sz w:val="18"/>
                <w:szCs w:val="18"/>
                <w:lang w:eastAsia="en-US"/>
              </w:rPr>
            </w:pPr>
            <w:r w:rsidRPr="000B569B">
              <w:rPr>
                <w:rFonts w:ascii="Arial" w:eastAsiaTheme="minorHAnsi" w:hAnsi="Arial" w:cs="Arial"/>
                <w:color w:val="000000" w:themeColor="text1"/>
                <w:sz w:val="18"/>
                <w:szCs w:val="18"/>
                <w:lang w:eastAsia="en-US"/>
              </w:rPr>
              <w:t xml:space="preserve">Kierunek interwencji: </w:t>
            </w:r>
            <w:r>
              <w:rPr>
                <w:rFonts w:ascii="Arial" w:eastAsiaTheme="minorHAnsi" w:hAnsi="Arial" w:cs="Arial"/>
                <w:color w:val="000000" w:themeColor="text1"/>
                <w:sz w:val="18"/>
                <w:szCs w:val="18"/>
                <w:lang w:eastAsia="en-US"/>
              </w:rPr>
              <w:t>Minimalizacja możliwości wystąpienia poważanych awarii</w:t>
            </w:r>
          </w:p>
        </w:tc>
      </w:tr>
      <w:tr w:rsidR="001819FB" w:rsidRPr="001819FB" w14:paraId="43198669" w14:textId="77777777" w:rsidTr="005066CC">
        <w:trPr>
          <w:jc w:val="center"/>
        </w:trPr>
        <w:tc>
          <w:tcPr>
            <w:tcW w:w="857" w:type="pct"/>
            <w:vAlign w:val="center"/>
          </w:tcPr>
          <w:p w14:paraId="3E265937" w14:textId="54DC9117" w:rsidR="009F3833" w:rsidRPr="001819FB" w:rsidRDefault="009F383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 xml:space="preserve">Program/ strategia rozwoju </w:t>
            </w:r>
            <w:r w:rsidR="00661645" w:rsidRPr="001819FB">
              <w:rPr>
                <w:rFonts w:ascii="Arial" w:eastAsiaTheme="minorHAnsi" w:hAnsi="Arial" w:cs="Arial"/>
                <w:color w:val="000000" w:themeColor="text1"/>
                <w:sz w:val="18"/>
                <w:szCs w:val="18"/>
                <w:lang w:eastAsia="en-US"/>
              </w:rPr>
              <w:t>Gminy i Miasta Węgliniec na lata 2016-2025</w:t>
            </w:r>
          </w:p>
        </w:tc>
        <w:tc>
          <w:tcPr>
            <w:tcW w:w="761" w:type="pct"/>
            <w:vAlign w:val="center"/>
          </w:tcPr>
          <w:p w14:paraId="603964F3" w14:textId="4D2FDBD7" w:rsidR="009F3833" w:rsidRPr="001819FB" w:rsidRDefault="00661645"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 xml:space="preserve">Uchwała nr 184/XIV/15 Rady Miejskiej </w:t>
            </w:r>
            <w:r w:rsidRPr="001819FB">
              <w:rPr>
                <w:rFonts w:ascii="Arial" w:eastAsiaTheme="minorHAnsi" w:hAnsi="Arial" w:cs="Arial"/>
                <w:color w:val="000000" w:themeColor="text1"/>
                <w:sz w:val="18"/>
                <w:szCs w:val="18"/>
                <w:lang w:eastAsia="en-US"/>
              </w:rPr>
              <w:lastRenderedPageBreak/>
              <w:t xml:space="preserve">Węglińca z dnia 30 grudnia 2015 r. </w:t>
            </w:r>
          </w:p>
        </w:tc>
        <w:tc>
          <w:tcPr>
            <w:tcW w:w="1826" w:type="pct"/>
            <w:vAlign w:val="center"/>
          </w:tcPr>
          <w:p w14:paraId="50DDC04F" w14:textId="77777777" w:rsidR="009F3833" w:rsidRPr="001819FB" w:rsidRDefault="00661645"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lastRenderedPageBreak/>
              <w:t>Cel strategiczny I. Rozwój infrastruktury komunalnej w Gminie Węgliniec:</w:t>
            </w:r>
          </w:p>
          <w:p w14:paraId="0856B060" w14:textId="451EF38F" w:rsidR="00661645" w:rsidRPr="001819FB" w:rsidRDefault="00661645"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lastRenderedPageBreak/>
              <w:t>Cel operacyjny: I.1 – Poprawa i rozwój infrastruktury ochrony środowiska</w:t>
            </w:r>
          </w:p>
          <w:p w14:paraId="14E2B38B" w14:textId="715932D7" w:rsidR="00661645" w:rsidRPr="001819FB" w:rsidRDefault="00661645"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 operacyjny I.2- Poprawa infrastruktury komunikacji drogowej</w:t>
            </w:r>
          </w:p>
        </w:tc>
        <w:tc>
          <w:tcPr>
            <w:tcW w:w="1556" w:type="pct"/>
            <w:vAlign w:val="center"/>
          </w:tcPr>
          <w:p w14:paraId="56A3847A" w14:textId="77777777" w:rsidR="005066CC" w:rsidRPr="00150A4B" w:rsidRDefault="005066CC" w:rsidP="005066CC">
            <w:pPr>
              <w:spacing w:before="60" w:after="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lastRenderedPageBreak/>
              <w:t>Cel: Poprawa jakości powietrza atmosferycznego</w:t>
            </w:r>
          </w:p>
          <w:p w14:paraId="5A1E3315" w14:textId="77777777" w:rsidR="005066CC" w:rsidRPr="00150A4B" w:rsidRDefault="005066CC" w:rsidP="005066CC">
            <w:pPr>
              <w:numPr>
                <w:ilvl w:val="0"/>
                <w:numId w:val="102"/>
              </w:numPr>
              <w:spacing w:before="60" w:after="60"/>
              <w:ind w:left="3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t xml:space="preserve">Kierunek interwencji: </w:t>
            </w:r>
            <w:r w:rsidRPr="00150A4B">
              <w:rPr>
                <w:rFonts w:ascii="Arial" w:eastAsiaTheme="minorHAnsi" w:hAnsi="Arial" w:cs="Arial"/>
                <w:color w:val="000000" w:themeColor="text1"/>
                <w:sz w:val="18"/>
                <w:szCs w:val="18"/>
                <w:lang w:val="pl" w:eastAsia="en-US"/>
              </w:rPr>
              <w:t xml:space="preserve">Zmniejszenie zapotrzebowania i zużycia energii cieplnej </w:t>
            </w:r>
            <w:r w:rsidRPr="00150A4B">
              <w:rPr>
                <w:rFonts w:ascii="Arial" w:eastAsiaTheme="minorHAnsi" w:hAnsi="Arial" w:cs="Arial"/>
                <w:color w:val="000000" w:themeColor="text1"/>
                <w:sz w:val="18"/>
                <w:szCs w:val="18"/>
                <w:lang w:val="pl" w:eastAsia="en-US"/>
              </w:rPr>
              <w:lastRenderedPageBreak/>
              <w:t>poprzez zwiększenie efektywności energetycznej budynków oraz zmniejszenie emisji CO</w:t>
            </w:r>
            <w:r w:rsidRPr="00150A4B">
              <w:rPr>
                <w:rFonts w:ascii="Arial" w:eastAsiaTheme="minorHAnsi" w:hAnsi="Arial" w:cs="Arial"/>
                <w:color w:val="000000" w:themeColor="text1"/>
                <w:sz w:val="18"/>
                <w:szCs w:val="18"/>
                <w:vertAlign w:val="subscript"/>
                <w:lang w:val="pl" w:eastAsia="en-US"/>
              </w:rPr>
              <w:t>2</w:t>
            </w:r>
            <w:r w:rsidRPr="00150A4B">
              <w:rPr>
                <w:rFonts w:ascii="Arial" w:eastAsiaTheme="minorHAnsi" w:hAnsi="Arial" w:cs="Arial"/>
                <w:color w:val="000000" w:themeColor="text1"/>
                <w:sz w:val="18"/>
                <w:szCs w:val="18"/>
                <w:lang w:eastAsia="en-US"/>
              </w:rPr>
              <w:t>,</w:t>
            </w:r>
          </w:p>
          <w:p w14:paraId="539A82A5" w14:textId="77777777" w:rsidR="005066CC" w:rsidRDefault="005066CC" w:rsidP="005066CC">
            <w:pPr>
              <w:spacing w:before="60" w:after="60" w:line="259" w:lineRule="auto"/>
              <w:rPr>
                <w:rFonts w:ascii="Arial" w:eastAsiaTheme="minorHAnsi" w:hAnsi="Arial" w:cs="Arial"/>
                <w:color w:val="000000" w:themeColor="text1"/>
                <w:kern w:val="2"/>
                <w:sz w:val="18"/>
                <w:szCs w:val="18"/>
                <w:lang w:eastAsia="en-US"/>
                <w14:ligatures w14:val="standardContextual"/>
              </w:rPr>
            </w:pPr>
            <w:r w:rsidRPr="00924222">
              <w:rPr>
                <w:rFonts w:ascii="Arial" w:eastAsiaTheme="minorHAnsi" w:hAnsi="Arial" w:cs="Arial"/>
                <w:color w:val="000000" w:themeColor="text1"/>
                <w:kern w:val="2"/>
                <w:sz w:val="18"/>
                <w:szCs w:val="18"/>
                <w:lang w:eastAsia="en-US"/>
                <w14:ligatures w14:val="standardContextual"/>
              </w:rPr>
              <w:t>Cel: Poprawa klimatu akustycznego</w:t>
            </w:r>
          </w:p>
          <w:p w14:paraId="6992E1DC" w14:textId="77777777" w:rsidR="005066CC" w:rsidRPr="005066CC" w:rsidRDefault="005066CC" w:rsidP="005066CC">
            <w:pPr>
              <w:pStyle w:val="Akapitzlist"/>
              <w:numPr>
                <w:ilvl w:val="0"/>
                <w:numId w:val="170"/>
              </w:numPr>
              <w:spacing w:before="60" w:after="60" w:line="259" w:lineRule="auto"/>
              <w:ind w:left="357" w:hanging="357"/>
              <w:rPr>
                <w:rFonts w:eastAsiaTheme="minorHAnsi" w:cs="Arial"/>
                <w:color w:val="000000" w:themeColor="text1"/>
                <w:kern w:val="2"/>
                <w:sz w:val="18"/>
                <w:szCs w:val="18"/>
                <w:lang w:eastAsia="en-US"/>
                <w14:ligatures w14:val="standardContextual"/>
              </w:rPr>
            </w:pPr>
            <w:r w:rsidRPr="005066CC">
              <w:rPr>
                <w:rFonts w:eastAsiaTheme="minorHAnsi" w:cs="Arial"/>
                <w:color w:val="000000" w:themeColor="text1"/>
                <w:kern w:val="2"/>
                <w:sz w:val="18"/>
                <w:szCs w:val="18"/>
                <w:lang w:eastAsia="en-US"/>
                <w14:ligatures w14:val="standardContextual"/>
              </w:rPr>
              <w:t>Kierunek interwencji: Ograniczenie natężenia hałasu wzdłuż ciągów komunikacyjnych</w:t>
            </w:r>
          </w:p>
          <w:p w14:paraId="42EFA0AB"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Cel: Rozbudowa i modernizacja infrastruktury wodno-ściekowej</w:t>
            </w:r>
          </w:p>
          <w:p w14:paraId="7DF3A199" w14:textId="77777777" w:rsidR="005066CC" w:rsidRPr="009F3833" w:rsidRDefault="005066CC" w:rsidP="005066CC">
            <w:pPr>
              <w:numPr>
                <w:ilvl w:val="0"/>
                <w:numId w:val="101"/>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Kierunek interwencji: Poprawa stanu infrastruktury oczyszczania ścieków oraz zapotrzebowania w wodę</w:t>
            </w:r>
          </w:p>
          <w:p w14:paraId="068B76DA"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Cel: Zrównoważony rozwój systemu gospodarowania odpadami</w:t>
            </w:r>
          </w:p>
          <w:p w14:paraId="2F5B3DDF" w14:textId="77777777" w:rsidR="005066CC" w:rsidRPr="009F3833" w:rsidRDefault="005066CC" w:rsidP="005066CC">
            <w:pPr>
              <w:numPr>
                <w:ilvl w:val="0"/>
                <w:numId w:val="100"/>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Kierunek interwencji: Zapobieganie degradacji środowiska naturalnego oraz powstawaniu odpadów</w:t>
            </w:r>
          </w:p>
          <w:p w14:paraId="5A616216"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 xml:space="preserve">Cel: </w:t>
            </w:r>
            <w:r>
              <w:rPr>
                <w:rFonts w:ascii="Arial" w:eastAsiaTheme="minorHAnsi" w:hAnsi="Arial" w:cs="Arial"/>
                <w:color w:val="000000" w:themeColor="text1"/>
                <w:kern w:val="2"/>
                <w:sz w:val="18"/>
                <w:szCs w:val="18"/>
                <w:lang w:eastAsia="en-US"/>
                <w14:ligatures w14:val="standardContextual"/>
              </w:rPr>
              <w:t>Zachowanie i ochrona walorów przyrodniczych</w:t>
            </w:r>
          </w:p>
          <w:p w14:paraId="64FCCA2B" w14:textId="77777777" w:rsidR="005066CC" w:rsidRDefault="005066CC" w:rsidP="005066CC">
            <w:pPr>
              <w:numPr>
                <w:ilvl w:val="0"/>
                <w:numId w:val="99"/>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 xml:space="preserve">Kierunek interwencji: Ochrona </w:t>
            </w:r>
            <w:r>
              <w:rPr>
                <w:rFonts w:ascii="Arial" w:eastAsiaTheme="minorHAnsi" w:hAnsi="Arial" w:cs="Arial"/>
                <w:color w:val="000000" w:themeColor="text1"/>
                <w:sz w:val="18"/>
                <w:szCs w:val="18"/>
                <w:lang w:eastAsia="en-US"/>
              </w:rPr>
              <w:t>i poprawa stanu zasobów przyrodniczych</w:t>
            </w:r>
          </w:p>
          <w:p w14:paraId="50E4CE34" w14:textId="77777777" w:rsidR="005066CC" w:rsidRPr="000B569B" w:rsidRDefault="005066CC" w:rsidP="005066CC">
            <w:pPr>
              <w:spacing w:before="60" w:after="60"/>
              <w:rPr>
                <w:rFonts w:ascii="Arial" w:eastAsiaTheme="minorHAnsi" w:hAnsi="Arial" w:cs="Arial"/>
                <w:color w:val="000000" w:themeColor="text1"/>
                <w:sz w:val="18"/>
                <w:szCs w:val="18"/>
                <w:lang w:eastAsia="en-US"/>
              </w:rPr>
            </w:pPr>
            <w:r w:rsidRPr="000B569B">
              <w:rPr>
                <w:rFonts w:ascii="Arial" w:eastAsiaTheme="minorHAnsi" w:hAnsi="Arial" w:cs="Arial"/>
                <w:color w:val="000000" w:themeColor="text1"/>
                <w:sz w:val="18"/>
                <w:szCs w:val="18"/>
                <w:lang w:eastAsia="en-US"/>
              </w:rPr>
              <w:t>Cel: Ochrona przed poważnymi awariami i zagrożeniami naturalnymi</w:t>
            </w:r>
          </w:p>
          <w:p w14:paraId="580E993C" w14:textId="6DE780DC" w:rsidR="009F3833" w:rsidRPr="005066CC" w:rsidRDefault="005066CC" w:rsidP="001819FB">
            <w:pPr>
              <w:numPr>
                <w:ilvl w:val="0"/>
                <w:numId w:val="166"/>
              </w:numPr>
              <w:spacing w:before="60" w:after="60"/>
              <w:ind w:left="360"/>
              <w:rPr>
                <w:rFonts w:ascii="Arial" w:eastAsiaTheme="minorHAnsi" w:hAnsi="Arial" w:cs="Arial"/>
                <w:color w:val="000000" w:themeColor="text1"/>
                <w:sz w:val="18"/>
                <w:szCs w:val="18"/>
                <w:lang w:eastAsia="en-US"/>
              </w:rPr>
            </w:pPr>
            <w:r w:rsidRPr="000B569B">
              <w:rPr>
                <w:rFonts w:ascii="Arial" w:eastAsiaTheme="minorHAnsi" w:hAnsi="Arial" w:cs="Arial"/>
                <w:color w:val="000000" w:themeColor="text1"/>
                <w:sz w:val="18"/>
                <w:szCs w:val="18"/>
                <w:lang w:eastAsia="en-US"/>
              </w:rPr>
              <w:t xml:space="preserve">Kierunek interwencji: </w:t>
            </w:r>
            <w:r>
              <w:rPr>
                <w:rFonts w:ascii="Arial" w:eastAsiaTheme="minorHAnsi" w:hAnsi="Arial" w:cs="Arial"/>
                <w:color w:val="000000" w:themeColor="text1"/>
                <w:sz w:val="18"/>
                <w:szCs w:val="18"/>
                <w:lang w:eastAsia="en-US"/>
              </w:rPr>
              <w:t>Minimalizacja możliwości wystąpienia poważanych awarii</w:t>
            </w:r>
          </w:p>
        </w:tc>
      </w:tr>
      <w:tr w:rsidR="001819FB" w:rsidRPr="001819FB" w14:paraId="18C1C0A7" w14:textId="77777777" w:rsidTr="005066CC">
        <w:trPr>
          <w:jc w:val="center"/>
        </w:trPr>
        <w:tc>
          <w:tcPr>
            <w:tcW w:w="857" w:type="pct"/>
            <w:vAlign w:val="center"/>
          </w:tcPr>
          <w:p w14:paraId="1576D84B" w14:textId="7BA2DCDE" w:rsidR="009F3833" w:rsidRPr="001819FB" w:rsidRDefault="00661645"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lastRenderedPageBreak/>
              <w:t xml:space="preserve">Gminny </w:t>
            </w:r>
            <w:r w:rsidR="009F3833" w:rsidRPr="001819FB">
              <w:rPr>
                <w:rFonts w:ascii="Arial" w:eastAsiaTheme="minorHAnsi" w:hAnsi="Arial" w:cs="Arial"/>
                <w:color w:val="000000" w:themeColor="text1"/>
                <w:sz w:val="18"/>
                <w:szCs w:val="18"/>
                <w:lang w:eastAsia="en-US"/>
              </w:rPr>
              <w:t xml:space="preserve">Program rewitalizacji </w:t>
            </w:r>
            <w:r w:rsidRPr="001819FB">
              <w:rPr>
                <w:rFonts w:ascii="Arial" w:eastAsiaTheme="minorHAnsi" w:hAnsi="Arial" w:cs="Arial"/>
                <w:color w:val="000000" w:themeColor="text1"/>
                <w:sz w:val="18"/>
                <w:szCs w:val="18"/>
                <w:lang w:eastAsia="en-US"/>
              </w:rPr>
              <w:t>Gminy i Miasta Węgliniec na lata 2023-2030</w:t>
            </w:r>
          </w:p>
        </w:tc>
        <w:tc>
          <w:tcPr>
            <w:tcW w:w="761" w:type="pct"/>
            <w:vAlign w:val="center"/>
          </w:tcPr>
          <w:p w14:paraId="0B546F2B" w14:textId="531B26CA" w:rsidR="009F3833" w:rsidRPr="001819FB" w:rsidRDefault="00661645"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Uchwała nr 1140/LXVII/23 Rady Miejskiej Węglińca z dani 7 września 2023 r.</w:t>
            </w:r>
          </w:p>
        </w:tc>
        <w:tc>
          <w:tcPr>
            <w:tcW w:w="1826" w:type="pct"/>
            <w:vAlign w:val="center"/>
          </w:tcPr>
          <w:p w14:paraId="0094B4C4" w14:textId="77777777" w:rsidR="009F3833" w:rsidRPr="001819FB" w:rsidRDefault="00547E5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 2. Atrakcyjna, zróżnicowana i ogólnodostępna oferta usług dla mieszkańców</w:t>
            </w:r>
          </w:p>
          <w:p w14:paraId="0203116F" w14:textId="77777777" w:rsidR="00547E53" w:rsidRPr="001819FB" w:rsidRDefault="00547E53" w:rsidP="00150A4B">
            <w:pPr>
              <w:pStyle w:val="Akapitzlist"/>
              <w:numPr>
                <w:ilvl w:val="0"/>
                <w:numId w:val="99"/>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 xml:space="preserve">Kierunek 2.1.: Rozwój i poszerzenie usług rekreacyjno-wypoczynkowych, sportowych, kulturalnych, edukacyjnych i społecznych zgodnie z potrzebami mieszkańców </w:t>
            </w:r>
          </w:p>
          <w:p w14:paraId="4112FA64" w14:textId="13E98E41" w:rsidR="00547E53" w:rsidRPr="001819FB" w:rsidRDefault="00547E5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 3. Nowoczesna, funkcjonalna i atrakcyjna przestrzeń publiczna</w:t>
            </w:r>
          </w:p>
          <w:p w14:paraId="558F2DD8" w14:textId="77777777" w:rsidR="00547E53" w:rsidRPr="001819FB" w:rsidRDefault="00547E53" w:rsidP="00150A4B">
            <w:pPr>
              <w:pStyle w:val="Akapitzlist"/>
              <w:numPr>
                <w:ilvl w:val="0"/>
                <w:numId w:val="99"/>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lastRenderedPageBreak/>
              <w:t>Kierunek 3.5 Odnowienie i zagospodarowanie terenów rekreacyjnych, sportowych oraz zielonych</w:t>
            </w:r>
          </w:p>
          <w:p w14:paraId="24882D0F" w14:textId="77777777" w:rsidR="00547E53" w:rsidRPr="001819FB" w:rsidRDefault="00547E53" w:rsidP="00150A4B">
            <w:pPr>
              <w:pStyle w:val="Akapitzlist"/>
              <w:numPr>
                <w:ilvl w:val="0"/>
                <w:numId w:val="99"/>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Kierunek 3.6 Zwiększenie powierzchni terenów zielonych</w:t>
            </w:r>
          </w:p>
          <w:p w14:paraId="31D8E843" w14:textId="77777777" w:rsidR="00547E53" w:rsidRPr="001819FB" w:rsidRDefault="00547E53" w:rsidP="00150A4B">
            <w:pPr>
              <w:pStyle w:val="Akapitzlist"/>
              <w:numPr>
                <w:ilvl w:val="0"/>
                <w:numId w:val="99"/>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Kierunek 3.7 Polepszenie jakości środowiska przyrodniczego</w:t>
            </w:r>
          </w:p>
          <w:p w14:paraId="413987C2" w14:textId="226A1BEF" w:rsidR="00547E53" w:rsidRPr="001819FB" w:rsidRDefault="00547E53" w:rsidP="001819FB">
            <w:pPr>
              <w:spacing w:before="60" w:after="60"/>
              <w:rPr>
                <w:rFonts w:ascii="Arial" w:eastAsiaTheme="minorHAnsi" w:hAnsi="Arial" w:cs="Arial"/>
                <w:color w:val="000000" w:themeColor="text1"/>
                <w:sz w:val="18"/>
                <w:szCs w:val="18"/>
                <w:lang w:eastAsia="en-US"/>
              </w:rPr>
            </w:pPr>
          </w:p>
        </w:tc>
        <w:tc>
          <w:tcPr>
            <w:tcW w:w="1556" w:type="pct"/>
            <w:vAlign w:val="center"/>
          </w:tcPr>
          <w:p w14:paraId="65475D73" w14:textId="77777777" w:rsidR="005066CC" w:rsidRPr="00150A4B" w:rsidRDefault="005066CC" w:rsidP="005066CC">
            <w:pPr>
              <w:spacing w:before="60" w:after="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lastRenderedPageBreak/>
              <w:t>Cel: Poprawa jakości powietrza atmosferycznego</w:t>
            </w:r>
          </w:p>
          <w:p w14:paraId="7DD8E369" w14:textId="77777777" w:rsidR="005066CC" w:rsidRPr="00150A4B" w:rsidRDefault="005066CC" w:rsidP="005066CC">
            <w:pPr>
              <w:numPr>
                <w:ilvl w:val="0"/>
                <w:numId w:val="102"/>
              </w:numPr>
              <w:spacing w:before="60" w:after="60"/>
              <w:ind w:left="3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t xml:space="preserve">Kierunek interwencji: </w:t>
            </w:r>
            <w:r w:rsidRPr="00150A4B">
              <w:rPr>
                <w:rFonts w:ascii="Arial" w:eastAsiaTheme="minorHAnsi" w:hAnsi="Arial" w:cs="Arial"/>
                <w:color w:val="000000" w:themeColor="text1"/>
                <w:sz w:val="18"/>
                <w:szCs w:val="18"/>
                <w:lang w:val="pl" w:eastAsia="en-US"/>
              </w:rPr>
              <w:t>Zmniejszenie zapotrzebowania i zużycia energii cieplnej poprzez zwiększenie efektywności energetycznej budynków oraz zmniejszenie emisji CO</w:t>
            </w:r>
            <w:r w:rsidRPr="00150A4B">
              <w:rPr>
                <w:rFonts w:ascii="Arial" w:eastAsiaTheme="minorHAnsi" w:hAnsi="Arial" w:cs="Arial"/>
                <w:color w:val="000000" w:themeColor="text1"/>
                <w:sz w:val="18"/>
                <w:szCs w:val="18"/>
                <w:vertAlign w:val="subscript"/>
                <w:lang w:val="pl" w:eastAsia="en-US"/>
              </w:rPr>
              <w:t>2</w:t>
            </w:r>
            <w:r w:rsidRPr="00150A4B">
              <w:rPr>
                <w:rFonts w:ascii="Arial" w:eastAsiaTheme="minorHAnsi" w:hAnsi="Arial" w:cs="Arial"/>
                <w:color w:val="000000" w:themeColor="text1"/>
                <w:sz w:val="18"/>
                <w:szCs w:val="18"/>
                <w:lang w:eastAsia="en-US"/>
              </w:rPr>
              <w:t>,</w:t>
            </w:r>
          </w:p>
          <w:p w14:paraId="04991CCC" w14:textId="77777777" w:rsidR="005066CC" w:rsidRDefault="005066CC" w:rsidP="005066CC">
            <w:pPr>
              <w:spacing w:before="60" w:after="60" w:line="259" w:lineRule="auto"/>
              <w:rPr>
                <w:rFonts w:ascii="Arial" w:eastAsiaTheme="minorHAnsi" w:hAnsi="Arial" w:cs="Arial"/>
                <w:color w:val="000000" w:themeColor="text1"/>
                <w:kern w:val="2"/>
                <w:sz w:val="18"/>
                <w:szCs w:val="18"/>
                <w:lang w:eastAsia="en-US"/>
                <w14:ligatures w14:val="standardContextual"/>
              </w:rPr>
            </w:pPr>
            <w:r w:rsidRPr="00924222">
              <w:rPr>
                <w:rFonts w:ascii="Arial" w:eastAsiaTheme="minorHAnsi" w:hAnsi="Arial" w:cs="Arial"/>
                <w:color w:val="000000" w:themeColor="text1"/>
                <w:kern w:val="2"/>
                <w:sz w:val="18"/>
                <w:szCs w:val="18"/>
                <w:lang w:eastAsia="en-US"/>
                <w14:ligatures w14:val="standardContextual"/>
              </w:rPr>
              <w:t>Cel: Poprawa klimatu akustycznego</w:t>
            </w:r>
          </w:p>
          <w:p w14:paraId="00F27616" w14:textId="77777777" w:rsidR="005066CC" w:rsidRPr="005066CC" w:rsidRDefault="005066CC" w:rsidP="005066CC">
            <w:pPr>
              <w:pStyle w:val="Akapitzlist"/>
              <w:numPr>
                <w:ilvl w:val="0"/>
                <w:numId w:val="170"/>
              </w:numPr>
              <w:spacing w:before="60" w:after="60" w:line="259" w:lineRule="auto"/>
              <w:ind w:left="357" w:hanging="357"/>
              <w:rPr>
                <w:rFonts w:eastAsiaTheme="minorHAnsi" w:cs="Arial"/>
                <w:color w:val="000000" w:themeColor="text1"/>
                <w:kern w:val="2"/>
                <w:sz w:val="18"/>
                <w:szCs w:val="18"/>
                <w:lang w:eastAsia="en-US"/>
                <w14:ligatures w14:val="standardContextual"/>
              </w:rPr>
            </w:pPr>
            <w:r w:rsidRPr="005066CC">
              <w:rPr>
                <w:rFonts w:eastAsiaTheme="minorHAnsi" w:cs="Arial"/>
                <w:color w:val="000000" w:themeColor="text1"/>
                <w:kern w:val="2"/>
                <w:sz w:val="18"/>
                <w:szCs w:val="18"/>
                <w:lang w:eastAsia="en-US"/>
                <w14:ligatures w14:val="standardContextual"/>
              </w:rPr>
              <w:lastRenderedPageBreak/>
              <w:t>Kierunek interwencji: Ograniczenie natężenia hałasu wzdłuż ciągów komunikacyjnych</w:t>
            </w:r>
          </w:p>
          <w:p w14:paraId="70A8D167"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Cel: Rozbudowa i modernizacja infrastruktury wodno-ściekowej</w:t>
            </w:r>
          </w:p>
          <w:p w14:paraId="17764B17" w14:textId="77777777" w:rsidR="005066CC" w:rsidRPr="009F3833" w:rsidRDefault="005066CC" w:rsidP="005066CC">
            <w:pPr>
              <w:numPr>
                <w:ilvl w:val="0"/>
                <w:numId w:val="101"/>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Kierunek interwencji: Poprawa stanu infrastruktury oczyszczania ścieków oraz zapotrzebowania w wodę</w:t>
            </w:r>
          </w:p>
          <w:p w14:paraId="302B7B50"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Cel: Zrównoważony rozwój systemu gospodarowania odpadami</w:t>
            </w:r>
          </w:p>
          <w:p w14:paraId="0F266A42" w14:textId="77777777" w:rsidR="005066CC" w:rsidRPr="009F3833" w:rsidRDefault="005066CC" w:rsidP="005066CC">
            <w:pPr>
              <w:numPr>
                <w:ilvl w:val="0"/>
                <w:numId w:val="100"/>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Kierunek interwencji: Zapobieganie degradacji środowiska naturalnego oraz powstawaniu odpadów</w:t>
            </w:r>
          </w:p>
          <w:p w14:paraId="4FC7104F"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 xml:space="preserve">Cel: </w:t>
            </w:r>
            <w:r>
              <w:rPr>
                <w:rFonts w:ascii="Arial" w:eastAsiaTheme="minorHAnsi" w:hAnsi="Arial" w:cs="Arial"/>
                <w:color w:val="000000" w:themeColor="text1"/>
                <w:kern w:val="2"/>
                <w:sz w:val="18"/>
                <w:szCs w:val="18"/>
                <w:lang w:eastAsia="en-US"/>
                <w14:ligatures w14:val="standardContextual"/>
              </w:rPr>
              <w:t>Zachowanie i ochrona walorów przyrodniczych</w:t>
            </w:r>
          </w:p>
          <w:p w14:paraId="22C99898" w14:textId="77777777" w:rsidR="005066CC" w:rsidRDefault="005066CC" w:rsidP="005066CC">
            <w:pPr>
              <w:numPr>
                <w:ilvl w:val="0"/>
                <w:numId w:val="99"/>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 xml:space="preserve">Kierunek interwencji: Ochrona </w:t>
            </w:r>
            <w:r>
              <w:rPr>
                <w:rFonts w:ascii="Arial" w:eastAsiaTheme="minorHAnsi" w:hAnsi="Arial" w:cs="Arial"/>
                <w:color w:val="000000" w:themeColor="text1"/>
                <w:sz w:val="18"/>
                <w:szCs w:val="18"/>
                <w:lang w:eastAsia="en-US"/>
              </w:rPr>
              <w:t>i poprawa stanu zasobów przyrodniczych</w:t>
            </w:r>
          </w:p>
          <w:p w14:paraId="2AEFB64B" w14:textId="77777777" w:rsidR="005066CC" w:rsidRPr="000B569B" w:rsidRDefault="005066CC" w:rsidP="005066CC">
            <w:pPr>
              <w:spacing w:before="60" w:after="60"/>
              <w:rPr>
                <w:rFonts w:ascii="Arial" w:eastAsiaTheme="minorHAnsi" w:hAnsi="Arial" w:cs="Arial"/>
                <w:color w:val="000000" w:themeColor="text1"/>
                <w:sz w:val="18"/>
                <w:szCs w:val="18"/>
                <w:lang w:eastAsia="en-US"/>
              </w:rPr>
            </w:pPr>
            <w:r w:rsidRPr="000B569B">
              <w:rPr>
                <w:rFonts w:ascii="Arial" w:eastAsiaTheme="minorHAnsi" w:hAnsi="Arial" w:cs="Arial"/>
                <w:color w:val="000000" w:themeColor="text1"/>
                <w:sz w:val="18"/>
                <w:szCs w:val="18"/>
                <w:lang w:eastAsia="en-US"/>
              </w:rPr>
              <w:t>Cel: Ochrona przed poważnymi awariami i zagrożeniami naturalnymi</w:t>
            </w:r>
          </w:p>
          <w:p w14:paraId="5719EDB9" w14:textId="6CDD6CAA" w:rsidR="009F3833" w:rsidRPr="005066CC" w:rsidRDefault="005066CC" w:rsidP="001819FB">
            <w:pPr>
              <w:numPr>
                <w:ilvl w:val="0"/>
                <w:numId w:val="166"/>
              </w:numPr>
              <w:spacing w:before="60" w:after="60"/>
              <w:ind w:left="360"/>
              <w:rPr>
                <w:rFonts w:ascii="Arial" w:eastAsiaTheme="minorHAnsi" w:hAnsi="Arial" w:cs="Arial"/>
                <w:color w:val="000000" w:themeColor="text1"/>
                <w:sz w:val="18"/>
                <w:szCs w:val="18"/>
                <w:lang w:eastAsia="en-US"/>
              </w:rPr>
            </w:pPr>
            <w:r w:rsidRPr="000B569B">
              <w:rPr>
                <w:rFonts w:ascii="Arial" w:eastAsiaTheme="minorHAnsi" w:hAnsi="Arial" w:cs="Arial"/>
                <w:color w:val="000000" w:themeColor="text1"/>
                <w:sz w:val="18"/>
                <w:szCs w:val="18"/>
                <w:lang w:eastAsia="en-US"/>
              </w:rPr>
              <w:t xml:space="preserve">Kierunek interwencji: </w:t>
            </w:r>
            <w:r>
              <w:rPr>
                <w:rFonts w:ascii="Arial" w:eastAsiaTheme="minorHAnsi" w:hAnsi="Arial" w:cs="Arial"/>
                <w:color w:val="000000" w:themeColor="text1"/>
                <w:sz w:val="18"/>
                <w:szCs w:val="18"/>
                <w:lang w:eastAsia="en-US"/>
              </w:rPr>
              <w:t>Minimalizacja możliwości wystąpienia poważanych awarii</w:t>
            </w:r>
          </w:p>
        </w:tc>
      </w:tr>
      <w:tr w:rsidR="001819FB" w:rsidRPr="001819FB" w14:paraId="7CB77065" w14:textId="77777777" w:rsidTr="005066CC">
        <w:trPr>
          <w:jc w:val="center"/>
        </w:trPr>
        <w:tc>
          <w:tcPr>
            <w:tcW w:w="857" w:type="pct"/>
            <w:vAlign w:val="center"/>
          </w:tcPr>
          <w:p w14:paraId="00F8CFF9" w14:textId="77BED813" w:rsidR="009F3833" w:rsidRPr="001819FB" w:rsidRDefault="009F383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lastRenderedPageBreak/>
              <w:t xml:space="preserve">Plan gospodarki niskoemisyjnej </w:t>
            </w:r>
            <w:r w:rsidR="00547E53" w:rsidRPr="001819FB">
              <w:rPr>
                <w:rFonts w:ascii="Arial" w:eastAsiaTheme="minorHAnsi" w:hAnsi="Arial" w:cs="Arial"/>
                <w:color w:val="000000" w:themeColor="text1"/>
                <w:sz w:val="18"/>
                <w:szCs w:val="18"/>
                <w:lang w:eastAsia="en-US"/>
              </w:rPr>
              <w:t>dla Gminy Węgliniec</w:t>
            </w:r>
          </w:p>
        </w:tc>
        <w:tc>
          <w:tcPr>
            <w:tcW w:w="761" w:type="pct"/>
            <w:vAlign w:val="center"/>
          </w:tcPr>
          <w:p w14:paraId="644F246C" w14:textId="30E33112" w:rsidR="009F3833" w:rsidRPr="001819FB" w:rsidRDefault="00547E5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Uchwała 430/XXVI/20 Rady Miejskiej Węglińca z dnia 13 październik 2020 r.</w:t>
            </w:r>
          </w:p>
        </w:tc>
        <w:tc>
          <w:tcPr>
            <w:tcW w:w="1826" w:type="pct"/>
            <w:vAlign w:val="center"/>
          </w:tcPr>
          <w:p w14:paraId="5753631F" w14:textId="77777777" w:rsidR="009F3833" w:rsidRPr="001819FB" w:rsidRDefault="00547E5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 strategiczny: Wspieranie wytwarzania i dystrybucji energii ze źródeł odnawialnych:</w:t>
            </w:r>
          </w:p>
          <w:p w14:paraId="455F72E1" w14:textId="77777777" w:rsidR="00547E53" w:rsidRPr="001819FB" w:rsidRDefault="00547E5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 xml:space="preserve">Cele szczegółowe: </w:t>
            </w:r>
          </w:p>
          <w:p w14:paraId="1B33FC19" w14:textId="3D1047E3" w:rsidR="00547E53" w:rsidRPr="001819FB" w:rsidRDefault="00547E53" w:rsidP="00150A4B">
            <w:pPr>
              <w:pStyle w:val="Akapitzlist"/>
              <w:numPr>
                <w:ilvl w:val="0"/>
                <w:numId w:val="99"/>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wzrost produkcji energii ze źródeł</w:t>
            </w:r>
          </w:p>
          <w:p w14:paraId="345B0740" w14:textId="77777777" w:rsidR="00547E53" w:rsidRPr="001819FB" w:rsidRDefault="00547E53" w:rsidP="00150A4B">
            <w:pPr>
              <w:pStyle w:val="Akapitzlist"/>
              <w:numPr>
                <w:ilvl w:val="0"/>
                <w:numId w:val="99"/>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odnawialnych.</w:t>
            </w:r>
          </w:p>
          <w:p w14:paraId="2331F69F" w14:textId="66320FDF" w:rsidR="00547E53" w:rsidRPr="001819FB" w:rsidRDefault="00547E53" w:rsidP="00150A4B">
            <w:pPr>
              <w:pStyle w:val="Akapitzlist"/>
              <w:numPr>
                <w:ilvl w:val="0"/>
                <w:numId w:val="99"/>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inwestycje w technologie wykorzystujące</w:t>
            </w:r>
          </w:p>
          <w:p w14:paraId="6E6F5EFF" w14:textId="77777777" w:rsidR="00547E53" w:rsidRPr="001819FB" w:rsidRDefault="00547E53" w:rsidP="00150A4B">
            <w:pPr>
              <w:pStyle w:val="Akapitzlist"/>
              <w:numPr>
                <w:ilvl w:val="0"/>
                <w:numId w:val="99"/>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odnawialne źródła energii.</w:t>
            </w:r>
          </w:p>
          <w:p w14:paraId="66D89343" w14:textId="77777777" w:rsidR="00547E53" w:rsidRPr="001819FB" w:rsidRDefault="00547E5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 strategiczny: Rozwój nowoczesnej gospodarki</w:t>
            </w:r>
          </w:p>
          <w:p w14:paraId="075032DE" w14:textId="104AAE5C" w:rsidR="00547E53" w:rsidRPr="001819FB" w:rsidRDefault="00547E5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Energetycznej</w:t>
            </w:r>
          </w:p>
          <w:p w14:paraId="2331DD80" w14:textId="77777777" w:rsidR="00547E53" w:rsidRPr="001819FB" w:rsidRDefault="00547E5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Cele szczegółowe:</w:t>
            </w:r>
          </w:p>
          <w:p w14:paraId="08357F78" w14:textId="0C6C33A2" w:rsidR="00547E53" w:rsidRPr="001819FB" w:rsidRDefault="00547E53" w:rsidP="00150A4B">
            <w:pPr>
              <w:pStyle w:val="Akapitzlist"/>
              <w:numPr>
                <w:ilvl w:val="0"/>
                <w:numId w:val="120"/>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rozwój usług na rzecz wykorzystania</w:t>
            </w:r>
          </w:p>
          <w:p w14:paraId="0767D05A" w14:textId="77777777" w:rsidR="00547E53" w:rsidRPr="001819FB" w:rsidRDefault="00547E53" w:rsidP="00150A4B">
            <w:pPr>
              <w:pStyle w:val="Akapitzlist"/>
              <w:numPr>
                <w:ilvl w:val="0"/>
                <w:numId w:val="120"/>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odnawialnych źródeł energii.</w:t>
            </w:r>
          </w:p>
          <w:p w14:paraId="278C5F2B" w14:textId="470C14BC" w:rsidR="00547E53" w:rsidRPr="001819FB" w:rsidRDefault="00547E53" w:rsidP="00150A4B">
            <w:pPr>
              <w:pStyle w:val="Akapitzlist"/>
              <w:numPr>
                <w:ilvl w:val="0"/>
                <w:numId w:val="120"/>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lastRenderedPageBreak/>
              <w:t>wdrażanie niskoemisyjnych i energooszczędnych technologii, głównie w przemyśle, transporcie, sektorze komunalno-bytowym.</w:t>
            </w:r>
          </w:p>
          <w:p w14:paraId="05B0CDA1" w14:textId="77777777" w:rsidR="00547E53" w:rsidRPr="001819FB" w:rsidRDefault="00547E5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 strategiczny: Zapobieganie powstawaniu oraz poprawa efektywności gospodarowania odpadami</w:t>
            </w:r>
          </w:p>
          <w:p w14:paraId="5415F841" w14:textId="77777777" w:rsidR="00547E53" w:rsidRPr="001819FB" w:rsidRDefault="00547E5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Cele operacyjne:</w:t>
            </w:r>
          </w:p>
          <w:p w14:paraId="621F618A" w14:textId="2E616B1B" w:rsidR="00547E53" w:rsidRPr="001819FB" w:rsidRDefault="00547E53" w:rsidP="00150A4B">
            <w:pPr>
              <w:pStyle w:val="Akapitzlist"/>
              <w:numPr>
                <w:ilvl w:val="0"/>
                <w:numId w:val="121"/>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rozbudowa kanalizacji sanitarnej wraz z</w:t>
            </w:r>
            <w:r w:rsidR="009E3A11" w:rsidRPr="001819FB">
              <w:rPr>
                <w:rFonts w:eastAsiaTheme="minorHAnsi" w:cs="Arial"/>
                <w:color w:val="000000" w:themeColor="text1"/>
                <w:sz w:val="18"/>
                <w:szCs w:val="18"/>
                <w:lang w:eastAsia="en-US"/>
              </w:rPr>
              <w:t xml:space="preserve"> </w:t>
            </w:r>
            <w:r w:rsidRPr="001819FB">
              <w:rPr>
                <w:rFonts w:eastAsiaTheme="minorHAnsi" w:cs="Arial"/>
                <w:color w:val="000000" w:themeColor="text1"/>
                <w:sz w:val="18"/>
                <w:szCs w:val="18"/>
                <w:lang w:eastAsia="en-US"/>
              </w:rPr>
              <w:t>nowymi przyłączami,</w:t>
            </w:r>
          </w:p>
          <w:p w14:paraId="0722D0AF" w14:textId="7FD84973" w:rsidR="00547E53" w:rsidRPr="001819FB" w:rsidRDefault="00547E53" w:rsidP="00150A4B">
            <w:pPr>
              <w:pStyle w:val="Akapitzlist"/>
              <w:numPr>
                <w:ilvl w:val="0"/>
                <w:numId w:val="121"/>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modernizacja istniejącej oczyszczalni</w:t>
            </w:r>
            <w:r w:rsidR="009E3A11" w:rsidRPr="001819FB">
              <w:rPr>
                <w:rFonts w:eastAsiaTheme="minorHAnsi" w:cs="Arial"/>
                <w:color w:val="000000" w:themeColor="text1"/>
                <w:sz w:val="18"/>
                <w:szCs w:val="18"/>
                <w:lang w:eastAsia="en-US"/>
              </w:rPr>
              <w:t xml:space="preserve"> </w:t>
            </w:r>
            <w:r w:rsidRPr="001819FB">
              <w:rPr>
                <w:rFonts w:eastAsiaTheme="minorHAnsi" w:cs="Arial"/>
                <w:color w:val="000000" w:themeColor="text1"/>
                <w:sz w:val="18"/>
                <w:szCs w:val="18"/>
                <w:lang w:eastAsia="en-US"/>
              </w:rPr>
              <w:t>ścieków,</w:t>
            </w:r>
          </w:p>
          <w:p w14:paraId="4C666AA3" w14:textId="77777777" w:rsidR="00547E53" w:rsidRPr="001819FB" w:rsidRDefault="00547E53" w:rsidP="00150A4B">
            <w:pPr>
              <w:pStyle w:val="Akapitzlist"/>
              <w:numPr>
                <w:ilvl w:val="0"/>
                <w:numId w:val="121"/>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modernizacja PSZOK.</w:t>
            </w:r>
          </w:p>
          <w:p w14:paraId="3E6BAFCC" w14:textId="77777777" w:rsidR="00547E53" w:rsidRPr="001819FB" w:rsidRDefault="00547E5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 strategiczny: Kreowanie świadomego i przyjaznego</w:t>
            </w:r>
          </w:p>
          <w:p w14:paraId="22BD096A" w14:textId="77777777" w:rsidR="00547E53" w:rsidRPr="001819FB" w:rsidRDefault="00547E5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środowisku społeczeństwa</w:t>
            </w:r>
          </w:p>
          <w:p w14:paraId="4D5B168F" w14:textId="77777777" w:rsidR="00547E53" w:rsidRPr="001819FB" w:rsidRDefault="00547E5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Cele operacyjne:</w:t>
            </w:r>
          </w:p>
          <w:p w14:paraId="5FEBE644" w14:textId="7D23DECB" w:rsidR="00547E53" w:rsidRPr="001819FB" w:rsidRDefault="00547E53" w:rsidP="00150A4B">
            <w:pPr>
              <w:pStyle w:val="Akapitzlist"/>
              <w:numPr>
                <w:ilvl w:val="0"/>
                <w:numId w:val="122"/>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zwiększenie świadomości wśród mieszkańców dotyczącej ich wpływu na lokalną gospodarkę ekoenergetyczną oraz jakość powietrza.</w:t>
            </w:r>
          </w:p>
          <w:p w14:paraId="4B354071" w14:textId="640D5A51" w:rsidR="00547E53" w:rsidRPr="001819FB" w:rsidRDefault="00547E53" w:rsidP="00150A4B">
            <w:pPr>
              <w:pStyle w:val="Akapitzlist"/>
              <w:numPr>
                <w:ilvl w:val="0"/>
                <w:numId w:val="122"/>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promowanie nowych wzorców konsumpcji.</w:t>
            </w:r>
          </w:p>
        </w:tc>
        <w:tc>
          <w:tcPr>
            <w:tcW w:w="1556" w:type="pct"/>
            <w:vAlign w:val="center"/>
          </w:tcPr>
          <w:p w14:paraId="188CBC0D" w14:textId="77777777" w:rsidR="005066CC" w:rsidRPr="00150A4B" w:rsidRDefault="005066CC" w:rsidP="005066CC">
            <w:pPr>
              <w:spacing w:before="60" w:after="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lastRenderedPageBreak/>
              <w:t>Cel: Poprawa jakości powietrza atmosferycznego</w:t>
            </w:r>
          </w:p>
          <w:p w14:paraId="54F601FF" w14:textId="25ABAB47" w:rsidR="009F3833" w:rsidRPr="005066CC" w:rsidRDefault="005066CC" w:rsidP="001819FB">
            <w:pPr>
              <w:numPr>
                <w:ilvl w:val="0"/>
                <w:numId w:val="102"/>
              </w:numPr>
              <w:spacing w:before="60" w:after="60"/>
              <w:ind w:left="3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t xml:space="preserve">Kierunek interwencji: </w:t>
            </w:r>
            <w:r w:rsidRPr="00150A4B">
              <w:rPr>
                <w:rFonts w:ascii="Arial" w:eastAsiaTheme="minorHAnsi" w:hAnsi="Arial" w:cs="Arial"/>
                <w:color w:val="000000" w:themeColor="text1"/>
                <w:sz w:val="18"/>
                <w:szCs w:val="18"/>
                <w:lang w:val="pl" w:eastAsia="en-US"/>
              </w:rPr>
              <w:t>Zmniejszenie zapotrzebowania i zużycia energii cieplnej poprzez zwiększenie efektywności energetycznej budynków oraz zmniejszenie emisji CO</w:t>
            </w:r>
            <w:r w:rsidRPr="00150A4B">
              <w:rPr>
                <w:rFonts w:ascii="Arial" w:eastAsiaTheme="minorHAnsi" w:hAnsi="Arial" w:cs="Arial"/>
                <w:color w:val="000000" w:themeColor="text1"/>
                <w:sz w:val="18"/>
                <w:szCs w:val="18"/>
                <w:vertAlign w:val="subscript"/>
                <w:lang w:val="pl" w:eastAsia="en-US"/>
              </w:rPr>
              <w:t>2</w:t>
            </w:r>
            <w:r w:rsidRPr="00150A4B">
              <w:rPr>
                <w:rFonts w:ascii="Arial" w:eastAsiaTheme="minorHAnsi" w:hAnsi="Arial" w:cs="Arial"/>
                <w:color w:val="000000" w:themeColor="text1"/>
                <w:sz w:val="18"/>
                <w:szCs w:val="18"/>
                <w:lang w:eastAsia="en-US"/>
              </w:rPr>
              <w:t>,</w:t>
            </w:r>
          </w:p>
        </w:tc>
      </w:tr>
      <w:tr w:rsidR="001819FB" w:rsidRPr="001819FB" w14:paraId="77039A38" w14:textId="77777777" w:rsidTr="005066CC">
        <w:trPr>
          <w:jc w:val="center"/>
        </w:trPr>
        <w:tc>
          <w:tcPr>
            <w:tcW w:w="857" w:type="pct"/>
            <w:vAlign w:val="center"/>
          </w:tcPr>
          <w:p w14:paraId="1EB9057C" w14:textId="696F5F9C" w:rsidR="009F3833" w:rsidRPr="001819FB" w:rsidRDefault="009F383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 xml:space="preserve">Program usuwania azbestu i wyrobów zawierających azbest </w:t>
            </w:r>
            <w:r w:rsidR="009E3A11" w:rsidRPr="001819FB">
              <w:rPr>
                <w:rFonts w:ascii="Arial" w:eastAsiaTheme="minorHAnsi" w:hAnsi="Arial" w:cs="Arial"/>
                <w:color w:val="000000" w:themeColor="text1"/>
                <w:sz w:val="18"/>
                <w:szCs w:val="18"/>
                <w:lang w:eastAsia="en-US"/>
              </w:rPr>
              <w:t>z terenu Gminy Węgliniec na lata 2017-2032</w:t>
            </w:r>
          </w:p>
        </w:tc>
        <w:tc>
          <w:tcPr>
            <w:tcW w:w="761" w:type="pct"/>
            <w:vAlign w:val="center"/>
          </w:tcPr>
          <w:p w14:paraId="3B141F11" w14:textId="291C8D98" w:rsidR="009F3833" w:rsidRPr="001819FB" w:rsidRDefault="009E3A11"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Uchwała nr 840/XXXVI/17 Rady Miejskiej Węglińca z dnia 31 październik 2017 r.</w:t>
            </w:r>
          </w:p>
        </w:tc>
        <w:tc>
          <w:tcPr>
            <w:tcW w:w="1826" w:type="pct"/>
            <w:vAlign w:val="center"/>
          </w:tcPr>
          <w:p w14:paraId="3BCA3685" w14:textId="56C4B128" w:rsidR="009E3A11" w:rsidRPr="001819FB" w:rsidRDefault="009E3A11"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Cele:</w:t>
            </w:r>
          </w:p>
          <w:p w14:paraId="579A6960" w14:textId="2E1FC6C7" w:rsidR="009E3A11" w:rsidRPr="001819FB" w:rsidRDefault="009E3A11" w:rsidP="00150A4B">
            <w:pPr>
              <w:pStyle w:val="Akapitzlist"/>
              <w:numPr>
                <w:ilvl w:val="0"/>
                <w:numId w:val="123"/>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usunięcie i utylizacja z terenu gminy azbestu oraz wyrobów zawierających azbest,</w:t>
            </w:r>
          </w:p>
          <w:p w14:paraId="21261395" w14:textId="65B002C5" w:rsidR="009E3A11" w:rsidRPr="001819FB" w:rsidRDefault="009E3A11" w:rsidP="00150A4B">
            <w:pPr>
              <w:pStyle w:val="Akapitzlist"/>
              <w:numPr>
                <w:ilvl w:val="0"/>
                <w:numId w:val="123"/>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minimalizacja negatywnych skutków zdrowotnych dla mieszkańców gminy spowodowanych azbestem oraz ustalenie koniecznych do tego uwarunkowań,</w:t>
            </w:r>
          </w:p>
          <w:p w14:paraId="7A7FFA38" w14:textId="75868189" w:rsidR="009E3A11" w:rsidRPr="001819FB" w:rsidRDefault="009E3A11" w:rsidP="00150A4B">
            <w:pPr>
              <w:pStyle w:val="Akapitzlist"/>
              <w:numPr>
                <w:ilvl w:val="0"/>
                <w:numId w:val="123"/>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systematyczna likwidacja oddziaływania azbestu na środowisko i doprowadzenie do 2032 r., do spełnienia wymogów ochrony środowiska,</w:t>
            </w:r>
          </w:p>
          <w:p w14:paraId="0DF8B1C9" w14:textId="6278BE4B" w:rsidR="009F3833" w:rsidRPr="001819FB" w:rsidRDefault="009E3A11" w:rsidP="00150A4B">
            <w:pPr>
              <w:pStyle w:val="Akapitzlist"/>
              <w:numPr>
                <w:ilvl w:val="0"/>
                <w:numId w:val="123"/>
              </w:numPr>
              <w:spacing w:before="60" w:after="60"/>
              <w:ind w:left="360"/>
              <w:rPr>
                <w:rFonts w:eastAsiaTheme="minorHAnsi" w:cs="Arial"/>
                <w:color w:val="000000" w:themeColor="text1"/>
                <w:sz w:val="18"/>
                <w:szCs w:val="18"/>
                <w:lang w:eastAsia="en-US"/>
              </w:rPr>
            </w:pPr>
            <w:r w:rsidRPr="001819FB">
              <w:rPr>
                <w:rFonts w:eastAsiaTheme="minorHAnsi" w:cs="Arial"/>
                <w:color w:val="000000" w:themeColor="text1"/>
                <w:sz w:val="18"/>
                <w:szCs w:val="18"/>
                <w:lang w:eastAsia="en-US"/>
              </w:rPr>
              <w:t>stworzenie odpowiednich warunków do wdrożenia przepisów prawnych oraz norm postępowania z wyrobami zawierającymi azbest.</w:t>
            </w:r>
          </w:p>
        </w:tc>
        <w:tc>
          <w:tcPr>
            <w:tcW w:w="1556" w:type="pct"/>
            <w:vAlign w:val="center"/>
          </w:tcPr>
          <w:p w14:paraId="718A2CA8"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Cel: Zrównoważony rozwój systemu gospodarowania odpadami</w:t>
            </w:r>
          </w:p>
          <w:p w14:paraId="5CE0293B" w14:textId="77777777" w:rsidR="005066CC" w:rsidRPr="009F3833" w:rsidRDefault="005066CC" w:rsidP="005066CC">
            <w:pPr>
              <w:numPr>
                <w:ilvl w:val="0"/>
                <w:numId w:val="100"/>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Kierunek interwencji: Zapobieganie degradacji środowiska naturalnego oraz powstawaniu odpadów</w:t>
            </w:r>
          </w:p>
          <w:p w14:paraId="18C920FF" w14:textId="77777777" w:rsidR="009F3833" w:rsidRPr="001819FB" w:rsidRDefault="009F3833" w:rsidP="001819FB">
            <w:pPr>
              <w:spacing w:before="60" w:after="60"/>
              <w:rPr>
                <w:rFonts w:ascii="Arial" w:eastAsiaTheme="minorHAnsi" w:hAnsi="Arial" w:cs="Arial"/>
                <w:color w:val="000000" w:themeColor="text1"/>
                <w:sz w:val="18"/>
                <w:szCs w:val="18"/>
                <w:lang w:eastAsia="en-US"/>
              </w:rPr>
            </w:pPr>
          </w:p>
        </w:tc>
      </w:tr>
      <w:tr w:rsidR="001819FB" w:rsidRPr="001819FB" w14:paraId="7AD2218B" w14:textId="77777777" w:rsidTr="005066CC">
        <w:trPr>
          <w:jc w:val="center"/>
        </w:trPr>
        <w:tc>
          <w:tcPr>
            <w:tcW w:w="857" w:type="pct"/>
            <w:vAlign w:val="center"/>
          </w:tcPr>
          <w:p w14:paraId="3397D8D5" w14:textId="48C5ACAC" w:rsidR="009F3833" w:rsidRPr="001819FB" w:rsidRDefault="009F3833"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t xml:space="preserve">Studium uwarunkowań i kierunków zagospodarowania </w:t>
            </w:r>
            <w:r w:rsidRPr="001819FB">
              <w:rPr>
                <w:rFonts w:ascii="Arial" w:eastAsiaTheme="minorHAnsi" w:hAnsi="Arial" w:cs="Arial"/>
                <w:color w:val="000000" w:themeColor="text1"/>
                <w:sz w:val="18"/>
                <w:szCs w:val="18"/>
                <w:lang w:eastAsia="en-US"/>
              </w:rPr>
              <w:lastRenderedPageBreak/>
              <w:t xml:space="preserve">przestrzennego </w:t>
            </w:r>
            <w:r w:rsidR="009E3A11" w:rsidRPr="001819FB">
              <w:rPr>
                <w:rFonts w:ascii="Arial" w:eastAsiaTheme="minorHAnsi" w:hAnsi="Arial" w:cs="Arial"/>
                <w:color w:val="000000" w:themeColor="text1"/>
                <w:sz w:val="18"/>
                <w:szCs w:val="18"/>
                <w:lang w:eastAsia="en-US"/>
              </w:rPr>
              <w:t>Miasta i Gminy Węgliniec</w:t>
            </w:r>
          </w:p>
        </w:tc>
        <w:tc>
          <w:tcPr>
            <w:tcW w:w="761" w:type="pct"/>
            <w:vAlign w:val="center"/>
          </w:tcPr>
          <w:p w14:paraId="63663EA4" w14:textId="648DBDFA" w:rsidR="009F3833" w:rsidRPr="001819FB" w:rsidRDefault="009E3A11"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lastRenderedPageBreak/>
              <w:t xml:space="preserve">Uchwała nr 123/X/2015 Rady Miejskiej w </w:t>
            </w:r>
            <w:r w:rsidRPr="001819FB">
              <w:rPr>
                <w:rFonts w:ascii="Arial" w:eastAsiaTheme="minorHAnsi" w:hAnsi="Arial" w:cs="Arial"/>
                <w:color w:val="000000" w:themeColor="text1"/>
                <w:sz w:val="18"/>
                <w:szCs w:val="18"/>
                <w:lang w:eastAsia="en-US"/>
              </w:rPr>
              <w:lastRenderedPageBreak/>
              <w:t>Węglińcu z dnia 29 września 2015 r.</w:t>
            </w:r>
          </w:p>
        </w:tc>
        <w:tc>
          <w:tcPr>
            <w:tcW w:w="1826" w:type="pct"/>
            <w:vAlign w:val="center"/>
          </w:tcPr>
          <w:p w14:paraId="647DFC8E" w14:textId="6549948E" w:rsidR="009F3833" w:rsidRPr="001819FB" w:rsidRDefault="00924222" w:rsidP="001819FB">
            <w:pPr>
              <w:spacing w:before="60" w:after="60"/>
              <w:rPr>
                <w:rFonts w:ascii="Arial" w:eastAsiaTheme="minorHAnsi" w:hAnsi="Arial" w:cs="Arial"/>
                <w:color w:val="000000" w:themeColor="text1"/>
                <w:sz w:val="18"/>
                <w:szCs w:val="18"/>
                <w:lang w:eastAsia="en-US"/>
              </w:rPr>
            </w:pPr>
            <w:r w:rsidRPr="001819FB">
              <w:rPr>
                <w:rFonts w:ascii="Arial" w:eastAsiaTheme="minorHAnsi" w:hAnsi="Arial" w:cs="Arial"/>
                <w:color w:val="000000" w:themeColor="text1"/>
                <w:sz w:val="18"/>
                <w:szCs w:val="18"/>
                <w:lang w:eastAsia="en-US"/>
              </w:rPr>
              <w:lastRenderedPageBreak/>
              <w:t xml:space="preserve">Celem Studium uwarunkowań i kierunków zagospodarowania przestrzennego jest kształtowanie zrównoważonej struktury przestrzennej, pozwalającej na </w:t>
            </w:r>
            <w:r w:rsidRPr="001819FB">
              <w:rPr>
                <w:rFonts w:ascii="Arial" w:eastAsiaTheme="minorHAnsi" w:hAnsi="Arial" w:cs="Arial"/>
                <w:color w:val="000000" w:themeColor="text1"/>
                <w:sz w:val="18"/>
                <w:szCs w:val="18"/>
                <w:lang w:eastAsia="en-US"/>
              </w:rPr>
              <w:lastRenderedPageBreak/>
              <w:t>realizację wielokierunkowych potrzeb rozwojowych, w szczególności jej „zadań własnych” i zobowiązań w zakresie „zadań ponadlokalnych”, z uwzględnieniem przestrzennych możliwości i ograniczeń rozwoju gminy, wynikających z obowiązku ochrony środowiska kulturowego i przyrodniczego na podstawie uwarunkowań fizjograficznych, przyrodniczych, kulturowych oraz zainwestowania i sytuacji demograficzno-gospodarczej gminy.</w:t>
            </w:r>
          </w:p>
        </w:tc>
        <w:tc>
          <w:tcPr>
            <w:tcW w:w="1556" w:type="pct"/>
            <w:vAlign w:val="center"/>
          </w:tcPr>
          <w:p w14:paraId="36A80E26" w14:textId="77777777" w:rsidR="005066CC" w:rsidRPr="00150A4B" w:rsidRDefault="005066CC" w:rsidP="005066CC">
            <w:pPr>
              <w:spacing w:before="60" w:after="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lastRenderedPageBreak/>
              <w:t>Cel: Poprawa jakości powietrza atmosferycznego</w:t>
            </w:r>
          </w:p>
          <w:p w14:paraId="6833A47D" w14:textId="77777777" w:rsidR="005066CC" w:rsidRPr="00150A4B" w:rsidRDefault="005066CC" w:rsidP="005066CC">
            <w:pPr>
              <w:numPr>
                <w:ilvl w:val="0"/>
                <w:numId w:val="102"/>
              </w:numPr>
              <w:spacing w:before="60" w:after="60"/>
              <w:ind w:left="360"/>
              <w:rPr>
                <w:rFonts w:ascii="Arial" w:eastAsiaTheme="minorHAnsi" w:hAnsi="Arial" w:cs="Arial"/>
                <w:color w:val="000000" w:themeColor="text1"/>
                <w:sz w:val="18"/>
                <w:szCs w:val="18"/>
                <w:lang w:eastAsia="en-US"/>
              </w:rPr>
            </w:pPr>
            <w:r w:rsidRPr="00150A4B">
              <w:rPr>
                <w:rFonts w:ascii="Arial" w:eastAsiaTheme="minorHAnsi" w:hAnsi="Arial" w:cs="Arial"/>
                <w:color w:val="000000" w:themeColor="text1"/>
                <w:sz w:val="18"/>
                <w:szCs w:val="18"/>
                <w:lang w:eastAsia="en-US"/>
              </w:rPr>
              <w:t xml:space="preserve">Kierunek interwencji: </w:t>
            </w:r>
            <w:r w:rsidRPr="00150A4B">
              <w:rPr>
                <w:rFonts w:ascii="Arial" w:eastAsiaTheme="minorHAnsi" w:hAnsi="Arial" w:cs="Arial"/>
                <w:color w:val="000000" w:themeColor="text1"/>
                <w:sz w:val="18"/>
                <w:szCs w:val="18"/>
                <w:lang w:val="pl" w:eastAsia="en-US"/>
              </w:rPr>
              <w:t xml:space="preserve">Zmniejszenie zapotrzebowania i zużycia energii cieplnej </w:t>
            </w:r>
            <w:r w:rsidRPr="00150A4B">
              <w:rPr>
                <w:rFonts w:ascii="Arial" w:eastAsiaTheme="minorHAnsi" w:hAnsi="Arial" w:cs="Arial"/>
                <w:color w:val="000000" w:themeColor="text1"/>
                <w:sz w:val="18"/>
                <w:szCs w:val="18"/>
                <w:lang w:val="pl" w:eastAsia="en-US"/>
              </w:rPr>
              <w:lastRenderedPageBreak/>
              <w:t>poprzez zwiększenie efektywności energetycznej budynków oraz zmniejszenie emisji CO</w:t>
            </w:r>
            <w:r w:rsidRPr="00150A4B">
              <w:rPr>
                <w:rFonts w:ascii="Arial" w:eastAsiaTheme="minorHAnsi" w:hAnsi="Arial" w:cs="Arial"/>
                <w:color w:val="000000" w:themeColor="text1"/>
                <w:sz w:val="18"/>
                <w:szCs w:val="18"/>
                <w:vertAlign w:val="subscript"/>
                <w:lang w:val="pl" w:eastAsia="en-US"/>
              </w:rPr>
              <w:t>2</w:t>
            </w:r>
            <w:r w:rsidRPr="00150A4B">
              <w:rPr>
                <w:rFonts w:ascii="Arial" w:eastAsiaTheme="minorHAnsi" w:hAnsi="Arial" w:cs="Arial"/>
                <w:color w:val="000000" w:themeColor="text1"/>
                <w:sz w:val="18"/>
                <w:szCs w:val="18"/>
                <w:lang w:eastAsia="en-US"/>
              </w:rPr>
              <w:t>,</w:t>
            </w:r>
          </w:p>
          <w:p w14:paraId="203A43B3" w14:textId="77777777" w:rsidR="005066CC" w:rsidRDefault="005066CC" w:rsidP="005066CC">
            <w:pPr>
              <w:spacing w:before="60" w:after="60" w:line="259" w:lineRule="auto"/>
              <w:rPr>
                <w:rFonts w:ascii="Arial" w:eastAsiaTheme="minorHAnsi" w:hAnsi="Arial" w:cs="Arial"/>
                <w:color w:val="000000" w:themeColor="text1"/>
                <w:kern w:val="2"/>
                <w:sz w:val="18"/>
                <w:szCs w:val="18"/>
                <w:lang w:eastAsia="en-US"/>
                <w14:ligatures w14:val="standardContextual"/>
              </w:rPr>
            </w:pPr>
            <w:r w:rsidRPr="00924222">
              <w:rPr>
                <w:rFonts w:ascii="Arial" w:eastAsiaTheme="minorHAnsi" w:hAnsi="Arial" w:cs="Arial"/>
                <w:color w:val="000000" w:themeColor="text1"/>
                <w:kern w:val="2"/>
                <w:sz w:val="18"/>
                <w:szCs w:val="18"/>
                <w:lang w:eastAsia="en-US"/>
                <w14:ligatures w14:val="standardContextual"/>
              </w:rPr>
              <w:t>Cel: Poprawa klimatu akustycznego</w:t>
            </w:r>
          </w:p>
          <w:p w14:paraId="76440044" w14:textId="77777777" w:rsidR="005066CC" w:rsidRPr="005066CC" w:rsidRDefault="005066CC" w:rsidP="005066CC">
            <w:pPr>
              <w:pStyle w:val="Akapitzlist"/>
              <w:numPr>
                <w:ilvl w:val="0"/>
                <w:numId w:val="170"/>
              </w:numPr>
              <w:spacing w:before="60" w:after="60" w:line="259" w:lineRule="auto"/>
              <w:ind w:left="357" w:hanging="357"/>
              <w:rPr>
                <w:rFonts w:eastAsiaTheme="minorHAnsi" w:cs="Arial"/>
                <w:color w:val="000000" w:themeColor="text1"/>
                <w:kern w:val="2"/>
                <w:sz w:val="18"/>
                <w:szCs w:val="18"/>
                <w:lang w:eastAsia="en-US"/>
                <w14:ligatures w14:val="standardContextual"/>
              </w:rPr>
            </w:pPr>
            <w:r w:rsidRPr="005066CC">
              <w:rPr>
                <w:rFonts w:eastAsiaTheme="minorHAnsi" w:cs="Arial"/>
                <w:color w:val="000000" w:themeColor="text1"/>
                <w:kern w:val="2"/>
                <w:sz w:val="18"/>
                <w:szCs w:val="18"/>
                <w:lang w:eastAsia="en-US"/>
                <w14:ligatures w14:val="standardContextual"/>
              </w:rPr>
              <w:t>Kierunek interwencji: Ograniczenie natężenia hałasu wzdłuż ciągów komunikacyjnych</w:t>
            </w:r>
          </w:p>
          <w:p w14:paraId="29CB3388"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Cel: Rozbudowa i modernizacja infrastruktury wodno-ściekowej</w:t>
            </w:r>
          </w:p>
          <w:p w14:paraId="7384A193" w14:textId="77777777" w:rsidR="005066CC" w:rsidRPr="009F3833" w:rsidRDefault="005066CC" w:rsidP="005066CC">
            <w:pPr>
              <w:numPr>
                <w:ilvl w:val="0"/>
                <w:numId w:val="101"/>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Kierunek interwencji: Poprawa stanu infrastruktury oczyszczania ścieków oraz zapotrzebowania w wodę</w:t>
            </w:r>
          </w:p>
          <w:p w14:paraId="423774F2"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Cel: Zrównoważony rozwój systemu gospodarowania odpadami</w:t>
            </w:r>
          </w:p>
          <w:p w14:paraId="648E3B28" w14:textId="77777777" w:rsidR="005066CC" w:rsidRPr="009F3833" w:rsidRDefault="005066CC" w:rsidP="005066CC">
            <w:pPr>
              <w:numPr>
                <w:ilvl w:val="0"/>
                <w:numId w:val="100"/>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Kierunek interwencji: Zapobieganie degradacji środowiska naturalnego oraz powstawaniu odpadów</w:t>
            </w:r>
          </w:p>
          <w:p w14:paraId="3F80662B" w14:textId="77777777" w:rsidR="005066CC" w:rsidRPr="009F3833" w:rsidRDefault="005066CC" w:rsidP="005066CC">
            <w:pPr>
              <w:spacing w:before="60" w:after="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 xml:space="preserve">Cel: </w:t>
            </w:r>
            <w:r>
              <w:rPr>
                <w:rFonts w:ascii="Arial" w:eastAsiaTheme="minorHAnsi" w:hAnsi="Arial" w:cs="Arial"/>
                <w:color w:val="000000" w:themeColor="text1"/>
                <w:kern w:val="2"/>
                <w:sz w:val="18"/>
                <w:szCs w:val="18"/>
                <w:lang w:eastAsia="en-US"/>
                <w14:ligatures w14:val="standardContextual"/>
              </w:rPr>
              <w:t>Zachowanie i ochrona walorów przyrodniczych</w:t>
            </w:r>
          </w:p>
          <w:p w14:paraId="3BDC4408" w14:textId="77777777" w:rsidR="005066CC" w:rsidRDefault="005066CC" w:rsidP="005066CC">
            <w:pPr>
              <w:numPr>
                <w:ilvl w:val="0"/>
                <w:numId w:val="99"/>
              </w:numPr>
              <w:spacing w:before="60" w:after="60"/>
              <w:ind w:left="360"/>
              <w:rPr>
                <w:rFonts w:ascii="Arial" w:eastAsiaTheme="minorHAnsi" w:hAnsi="Arial" w:cs="Arial"/>
                <w:color w:val="000000" w:themeColor="text1"/>
                <w:sz w:val="18"/>
                <w:szCs w:val="18"/>
                <w:lang w:eastAsia="en-US"/>
              </w:rPr>
            </w:pPr>
            <w:r w:rsidRPr="009F3833">
              <w:rPr>
                <w:rFonts w:ascii="Arial" w:eastAsiaTheme="minorHAnsi" w:hAnsi="Arial" w:cs="Arial"/>
                <w:color w:val="000000" w:themeColor="text1"/>
                <w:sz w:val="18"/>
                <w:szCs w:val="18"/>
                <w:lang w:eastAsia="en-US"/>
              </w:rPr>
              <w:t xml:space="preserve">Kierunek interwencji: Ochrona </w:t>
            </w:r>
            <w:r>
              <w:rPr>
                <w:rFonts w:ascii="Arial" w:eastAsiaTheme="minorHAnsi" w:hAnsi="Arial" w:cs="Arial"/>
                <w:color w:val="000000" w:themeColor="text1"/>
                <w:sz w:val="18"/>
                <w:szCs w:val="18"/>
                <w:lang w:eastAsia="en-US"/>
              </w:rPr>
              <w:t>i poprawa stanu zasobów przyrodniczych</w:t>
            </w:r>
          </w:p>
          <w:p w14:paraId="0C2ABA88" w14:textId="77777777" w:rsidR="005066CC" w:rsidRPr="000B569B" w:rsidRDefault="005066CC" w:rsidP="005066CC">
            <w:pPr>
              <w:spacing w:before="60" w:after="60"/>
              <w:rPr>
                <w:rFonts w:ascii="Arial" w:eastAsiaTheme="minorHAnsi" w:hAnsi="Arial" w:cs="Arial"/>
                <w:color w:val="000000" w:themeColor="text1"/>
                <w:sz w:val="18"/>
                <w:szCs w:val="18"/>
                <w:lang w:eastAsia="en-US"/>
              </w:rPr>
            </w:pPr>
            <w:r w:rsidRPr="000B569B">
              <w:rPr>
                <w:rFonts w:ascii="Arial" w:eastAsiaTheme="minorHAnsi" w:hAnsi="Arial" w:cs="Arial"/>
                <w:color w:val="000000" w:themeColor="text1"/>
                <w:sz w:val="18"/>
                <w:szCs w:val="18"/>
                <w:lang w:eastAsia="en-US"/>
              </w:rPr>
              <w:t>Cel: Ochrona przed poważnymi awariami i zagrożeniami naturalnymi</w:t>
            </w:r>
          </w:p>
          <w:p w14:paraId="504ED1C4" w14:textId="2B5ABD54" w:rsidR="009F3833" w:rsidRPr="005066CC" w:rsidRDefault="005066CC" w:rsidP="001819FB">
            <w:pPr>
              <w:numPr>
                <w:ilvl w:val="0"/>
                <w:numId w:val="166"/>
              </w:numPr>
              <w:spacing w:before="60" w:after="60"/>
              <w:ind w:left="360"/>
              <w:rPr>
                <w:rFonts w:ascii="Arial" w:eastAsiaTheme="minorHAnsi" w:hAnsi="Arial" w:cs="Arial"/>
                <w:color w:val="000000" w:themeColor="text1"/>
                <w:sz w:val="18"/>
                <w:szCs w:val="18"/>
                <w:lang w:eastAsia="en-US"/>
              </w:rPr>
            </w:pPr>
            <w:r w:rsidRPr="000B569B">
              <w:rPr>
                <w:rFonts w:ascii="Arial" w:eastAsiaTheme="minorHAnsi" w:hAnsi="Arial" w:cs="Arial"/>
                <w:color w:val="000000" w:themeColor="text1"/>
                <w:sz w:val="18"/>
                <w:szCs w:val="18"/>
                <w:lang w:eastAsia="en-US"/>
              </w:rPr>
              <w:t xml:space="preserve">Kierunek interwencji: </w:t>
            </w:r>
            <w:r>
              <w:rPr>
                <w:rFonts w:ascii="Arial" w:eastAsiaTheme="minorHAnsi" w:hAnsi="Arial" w:cs="Arial"/>
                <w:color w:val="000000" w:themeColor="text1"/>
                <w:sz w:val="18"/>
                <w:szCs w:val="18"/>
                <w:lang w:eastAsia="en-US"/>
              </w:rPr>
              <w:t>Minimalizacja możliwości wystąpienia poważanych awarii</w:t>
            </w:r>
          </w:p>
        </w:tc>
      </w:tr>
    </w:tbl>
    <w:p w14:paraId="3C0CE3BA" w14:textId="77777777" w:rsidR="00E63F4F" w:rsidRPr="00F606BE" w:rsidRDefault="006F7345" w:rsidP="006F7345">
      <w:pPr>
        <w:keepNext/>
        <w:spacing w:before="120" w:after="120"/>
        <w:jc w:val="right"/>
        <w:rPr>
          <w:rFonts w:ascii="Arial" w:hAnsi="Arial" w:cs="Arial"/>
          <w:iCs/>
          <w:color w:val="0070C0"/>
          <w:sz w:val="18"/>
          <w:szCs w:val="18"/>
        </w:rPr>
      </w:pPr>
      <w:r w:rsidRPr="001819FB">
        <w:rPr>
          <w:rFonts w:ascii="Arial" w:hAnsi="Arial" w:cs="Arial"/>
          <w:iCs/>
          <w:color w:val="000000" w:themeColor="text1"/>
          <w:sz w:val="18"/>
          <w:szCs w:val="18"/>
        </w:rPr>
        <w:lastRenderedPageBreak/>
        <w:t>Źródło: Opracowanie własne</w:t>
      </w:r>
    </w:p>
    <w:p w14:paraId="41C76307" w14:textId="77777777" w:rsidR="00EC4C8A" w:rsidRPr="00F606BE" w:rsidRDefault="00EC4C8A" w:rsidP="00EC4C8A">
      <w:pPr>
        <w:keepNext/>
        <w:spacing w:before="120" w:after="120"/>
        <w:rPr>
          <w:rFonts w:ascii="Arial" w:hAnsi="Arial" w:cs="Arial"/>
          <w:iCs/>
          <w:color w:val="0070C0"/>
          <w:sz w:val="18"/>
          <w:szCs w:val="18"/>
        </w:rPr>
      </w:pPr>
    </w:p>
    <w:p w14:paraId="2D1BE2E6" w14:textId="2006D934" w:rsidR="00EC4C8A" w:rsidRPr="00F606BE" w:rsidRDefault="00EC4C8A" w:rsidP="006F7345">
      <w:pPr>
        <w:keepNext/>
        <w:spacing w:before="120" w:after="120"/>
        <w:jc w:val="right"/>
        <w:rPr>
          <w:rFonts w:ascii="Arial" w:hAnsi="Arial" w:cs="Arial"/>
          <w:iCs/>
          <w:color w:val="0070C0"/>
          <w:sz w:val="18"/>
          <w:szCs w:val="18"/>
        </w:rPr>
        <w:sectPr w:rsidR="00EC4C8A" w:rsidRPr="00F606BE" w:rsidSect="00E63F4F">
          <w:pgSz w:w="16838" w:h="11906" w:orient="landscape"/>
          <w:pgMar w:top="1418" w:right="1418" w:bottom="1418" w:left="1418" w:header="709" w:footer="709" w:gutter="0"/>
          <w:cols w:space="708"/>
          <w:docGrid w:linePitch="360"/>
        </w:sectPr>
      </w:pPr>
    </w:p>
    <w:p w14:paraId="50D4A142" w14:textId="58C745ED" w:rsidR="00E90B70" w:rsidRPr="00A91C4B" w:rsidRDefault="00281EF4" w:rsidP="00281EF4">
      <w:pPr>
        <w:pStyle w:val="Nagwek1"/>
        <w:rPr>
          <w:rFonts w:cs="Arial"/>
          <w:color w:val="000000" w:themeColor="text1"/>
        </w:rPr>
      </w:pPr>
      <w:bookmarkStart w:id="262" w:name="_Toc151709322"/>
      <w:r w:rsidRPr="00A91C4B">
        <w:rPr>
          <w:rFonts w:cs="Arial"/>
          <w:color w:val="000000" w:themeColor="text1"/>
        </w:rPr>
        <w:lastRenderedPageBreak/>
        <w:t>7</w:t>
      </w:r>
      <w:r w:rsidR="00E90B70" w:rsidRPr="00A91C4B">
        <w:rPr>
          <w:rFonts w:cs="Arial"/>
          <w:color w:val="000000" w:themeColor="text1"/>
        </w:rPr>
        <w:t>. Streszczenie w języku niespecjalistycznym</w:t>
      </w:r>
      <w:bookmarkEnd w:id="254"/>
      <w:bookmarkEnd w:id="255"/>
      <w:bookmarkEnd w:id="256"/>
      <w:bookmarkEnd w:id="262"/>
    </w:p>
    <w:p w14:paraId="1175CF70" w14:textId="77777777" w:rsidR="00322A18" w:rsidRPr="00322A18" w:rsidRDefault="00322A18" w:rsidP="00FE3AF9">
      <w:pPr>
        <w:pStyle w:val="Bezodstpw"/>
        <w:rPr>
          <w:rFonts w:cs="Arial"/>
          <w:color w:val="000000" w:themeColor="text1"/>
          <w:szCs w:val="22"/>
        </w:rPr>
      </w:pPr>
      <w:r w:rsidRPr="00322A18">
        <w:rPr>
          <w:rFonts w:cs="Arial"/>
          <w:color w:val="000000" w:themeColor="text1"/>
          <w:szCs w:val="22"/>
          <w:lang w:val="pl"/>
        </w:rPr>
        <w:t xml:space="preserve">Opracowanie gminnego programu ochrony środowiska wynika z ustawy Prawo ochrony środowiska z dnia 27 kwietnia 2001 r. (Dz.U. z 2022 poz. 2556 ze zm.). </w:t>
      </w:r>
    </w:p>
    <w:p w14:paraId="013045E4" w14:textId="77777777" w:rsidR="00FE3AF9" w:rsidRPr="00A91C4B" w:rsidRDefault="00FE3AF9" w:rsidP="00FE3AF9">
      <w:pPr>
        <w:spacing w:before="120" w:after="120" w:line="360" w:lineRule="auto"/>
        <w:ind w:right="-6"/>
        <w:jc w:val="both"/>
        <w:rPr>
          <w:rFonts w:ascii="Arial" w:eastAsia="Arial" w:hAnsi="Arial" w:cs="Arial"/>
          <w:color w:val="000000" w:themeColor="text1"/>
          <w:sz w:val="22"/>
          <w:szCs w:val="22"/>
          <w:lang w:val="pl"/>
        </w:rPr>
      </w:pPr>
      <w:r w:rsidRPr="00A91C4B">
        <w:rPr>
          <w:rFonts w:ascii="Arial" w:hAnsi="Arial" w:cs="Arial"/>
          <w:color w:val="000000" w:themeColor="text1"/>
          <w:sz w:val="22"/>
          <w:szCs w:val="22"/>
          <w:lang w:val="pl"/>
        </w:rPr>
        <w:t xml:space="preserve">Program ochrony środowiska jest dokumentem strategicznym odnoszącym się do aspektów środowiskowych. Dokument ten określa i systematyzuje działania niezbędne do poprawy jakości życia i stanu środowiska na terenie gminy i miasta Węgliniec oraz </w:t>
      </w:r>
      <w:r w:rsidRPr="00A91C4B">
        <w:rPr>
          <w:rFonts w:ascii="Arial" w:eastAsia="Arial" w:hAnsi="Arial" w:cs="Arial"/>
          <w:color w:val="000000" w:themeColor="text1"/>
          <w:sz w:val="22"/>
          <w:szCs w:val="22"/>
          <w:lang w:val="pl"/>
        </w:rPr>
        <w:t>przyczynia się do zapewniania jej zrównoważonego rozwoju.</w:t>
      </w:r>
    </w:p>
    <w:p w14:paraId="06B2433D" w14:textId="6C601598" w:rsidR="00FE3AF9" w:rsidRPr="00FE3AF9" w:rsidRDefault="00FE3AF9" w:rsidP="00FE3AF9">
      <w:pPr>
        <w:spacing w:before="120" w:after="120" w:line="360" w:lineRule="auto"/>
        <w:ind w:right="-6"/>
        <w:jc w:val="both"/>
        <w:rPr>
          <w:rFonts w:ascii="Arial" w:eastAsia="Arial" w:hAnsi="Arial" w:cs="Arial"/>
          <w:sz w:val="22"/>
          <w:szCs w:val="22"/>
        </w:rPr>
      </w:pPr>
      <w:r w:rsidRPr="00FE3AF9">
        <w:rPr>
          <w:rFonts w:ascii="Arial" w:eastAsia="Arial" w:hAnsi="Arial" w:cs="Arial"/>
          <w:sz w:val="22"/>
          <w:szCs w:val="22"/>
          <w:lang w:val="pl"/>
        </w:rPr>
        <w:t>Gmina</w:t>
      </w:r>
      <w:r w:rsidR="00015180">
        <w:rPr>
          <w:rFonts w:ascii="Arial" w:eastAsia="Arial" w:hAnsi="Arial" w:cs="Arial"/>
          <w:sz w:val="22"/>
          <w:szCs w:val="22"/>
          <w:lang w:val="pl"/>
        </w:rPr>
        <w:t xml:space="preserve"> i Miasto</w:t>
      </w:r>
      <w:r w:rsidRPr="00FE3AF9">
        <w:rPr>
          <w:rFonts w:ascii="Arial" w:eastAsia="Arial" w:hAnsi="Arial" w:cs="Arial"/>
          <w:sz w:val="22"/>
          <w:szCs w:val="22"/>
          <w:lang w:val="pl"/>
        </w:rPr>
        <w:t xml:space="preserve"> Węgliniec jest gminą miejsko-wiejską położoną w </w:t>
      </w:r>
      <w:r w:rsidRPr="00FE3AF9">
        <w:rPr>
          <w:rFonts w:ascii="Arial" w:eastAsia="Arial" w:hAnsi="Arial" w:cs="Arial"/>
          <w:sz w:val="22"/>
          <w:szCs w:val="22"/>
        </w:rPr>
        <w:t>zachodniej części województwa dolnośląskiego, w powiecie zgorzeleckim, która liczy 7 877 mieszkańców. Układ drogowy na t</w:t>
      </w:r>
      <w:r w:rsidR="00015180">
        <w:rPr>
          <w:rFonts w:ascii="Arial" w:eastAsia="Arial" w:hAnsi="Arial" w:cs="Arial"/>
          <w:sz w:val="22"/>
          <w:szCs w:val="22"/>
        </w:rPr>
        <w:t>ym t</w:t>
      </w:r>
      <w:r w:rsidRPr="00FE3AF9">
        <w:rPr>
          <w:rFonts w:ascii="Arial" w:eastAsia="Arial" w:hAnsi="Arial" w:cs="Arial"/>
          <w:sz w:val="22"/>
          <w:szCs w:val="22"/>
        </w:rPr>
        <w:t>erenie tworzą:</w:t>
      </w:r>
    </w:p>
    <w:p w14:paraId="1C8476BE" w14:textId="15305B1D" w:rsidR="00FE3AF9" w:rsidRPr="00FE3AF9" w:rsidRDefault="00FE3AF9" w:rsidP="004A3CA5">
      <w:pPr>
        <w:pStyle w:val="Akapitzlist"/>
        <w:numPr>
          <w:ilvl w:val="0"/>
          <w:numId w:val="131"/>
        </w:numPr>
        <w:spacing w:line="360" w:lineRule="auto"/>
        <w:ind w:right="-6"/>
        <w:jc w:val="both"/>
        <w:rPr>
          <w:rFonts w:eastAsia="Arial" w:cs="Arial"/>
          <w:sz w:val="22"/>
          <w:szCs w:val="22"/>
        </w:rPr>
      </w:pPr>
      <w:r w:rsidRPr="00FE3AF9">
        <w:rPr>
          <w:rFonts w:eastAsia="Arial" w:cs="Arial"/>
          <w:sz w:val="22"/>
          <w:szCs w:val="22"/>
        </w:rPr>
        <w:t>drogi wojewódzkie nr 296, 350, 351,</w:t>
      </w:r>
    </w:p>
    <w:p w14:paraId="7A26E7EC" w14:textId="39E31363" w:rsidR="00FE3AF9" w:rsidRPr="00FE3AF9" w:rsidRDefault="00FE3AF9" w:rsidP="004A3CA5">
      <w:pPr>
        <w:pStyle w:val="Akapitzlist"/>
        <w:numPr>
          <w:ilvl w:val="0"/>
          <w:numId w:val="131"/>
        </w:numPr>
        <w:spacing w:line="360" w:lineRule="auto"/>
        <w:ind w:right="-6"/>
        <w:jc w:val="both"/>
        <w:rPr>
          <w:rFonts w:eastAsia="Arial" w:cs="Arial"/>
          <w:sz w:val="22"/>
          <w:szCs w:val="22"/>
          <w:lang w:val="pl"/>
        </w:rPr>
      </w:pPr>
      <w:r w:rsidRPr="00FE3AF9">
        <w:rPr>
          <w:rFonts w:eastAsia="Arial" w:cs="Arial"/>
          <w:sz w:val="22"/>
          <w:szCs w:val="22"/>
        </w:rPr>
        <w:t>drogi powiatowe oraz drogi gminne i wewnętrzne.</w:t>
      </w:r>
    </w:p>
    <w:p w14:paraId="498C1709" w14:textId="769D0EF6" w:rsidR="00FB3B8F" w:rsidRPr="00150A4B" w:rsidRDefault="00FB3B8F" w:rsidP="00015180">
      <w:pPr>
        <w:pStyle w:val="Bezodstpw"/>
        <w:ind w:right="0"/>
        <w:rPr>
          <w:rFonts w:cs="Arial"/>
        </w:rPr>
      </w:pPr>
      <w:bookmarkStart w:id="263" w:name="_Hlk150942530"/>
      <w:bookmarkStart w:id="264" w:name="_Hlk150942496"/>
      <w:r w:rsidRPr="00150A4B">
        <w:rPr>
          <w:rFonts w:cs="Arial"/>
        </w:rPr>
        <w:t>W ocenie jakości powietrza za 2022 r., na terenie województwa dolnośląskiego, w strefie dolnośląskiej_2, stwierdzono liczne przekroczenia dopuszczalnego i docelowego poziomu substancji w powietrzu. Zaliczają się do nich:</w:t>
      </w:r>
    </w:p>
    <w:p w14:paraId="1E5C8319" w14:textId="77777777" w:rsidR="00FB3B8F" w:rsidRPr="00150A4B" w:rsidRDefault="00FB3B8F" w:rsidP="00150A4B">
      <w:pPr>
        <w:pStyle w:val="Bezodstpw"/>
        <w:numPr>
          <w:ilvl w:val="0"/>
          <w:numId w:val="159"/>
        </w:numPr>
        <w:spacing w:before="0" w:after="0"/>
        <w:ind w:left="360" w:right="0"/>
        <w:rPr>
          <w:rFonts w:cs="Arial"/>
        </w:rPr>
      </w:pPr>
      <w:r w:rsidRPr="00150A4B">
        <w:rPr>
          <w:rFonts w:cs="Arial"/>
        </w:rPr>
        <w:t>dla ochrony zdrowia:</w:t>
      </w:r>
    </w:p>
    <w:p w14:paraId="5E1E0CDA" w14:textId="77777777" w:rsidR="00FB3B8F" w:rsidRPr="00150A4B" w:rsidRDefault="00FB3B8F" w:rsidP="00150A4B">
      <w:pPr>
        <w:pStyle w:val="Bezodstpw"/>
        <w:numPr>
          <w:ilvl w:val="1"/>
          <w:numId w:val="169"/>
        </w:numPr>
        <w:spacing w:before="0" w:after="0"/>
        <w:ind w:left="757" w:right="0"/>
        <w:rPr>
          <w:rFonts w:cs="Arial"/>
        </w:rPr>
      </w:pPr>
      <w:r w:rsidRPr="00150A4B">
        <w:rPr>
          <w:rFonts w:cs="Arial"/>
        </w:rPr>
        <w:t xml:space="preserve">pyłu zawieszonego PM10, </w:t>
      </w:r>
    </w:p>
    <w:p w14:paraId="41DFFEEE" w14:textId="77777777" w:rsidR="00FB3B8F" w:rsidRPr="00150A4B" w:rsidRDefault="00FB3B8F" w:rsidP="00150A4B">
      <w:pPr>
        <w:pStyle w:val="Bezodstpw"/>
        <w:numPr>
          <w:ilvl w:val="1"/>
          <w:numId w:val="169"/>
        </w:numPr>
        <w:spacing w:before="0" w:after="0"/>
        <w:ind w:left="757" w:right="0"/>
        <w:rPr>
          <w:rFonts w:cs="Arial"/>
        </w:rPr>
      </w:pPr>
      <w:r w:rsidRPr="00150A4B">
        <w:rPr>
          <w:rFonts w:cs="Arial"/>
        </w:rPr>
        <w:t>pyłu zawieszonego PM2,5 (I i II faza),</w:t>
      </w:r>
    </w:p>
    <w:p w14:paraId="4943D457" w14:textId="77777777" w:rsidR="00FB3B8F" w:rsidRPr="00150A4B" w:rsidRDefault="00FB3B8F" w:rsidP="00150A4B">
      <w:pPr>
        <w:pStyle w:val="Bezodstpw"/>
        <w:numPr>
          <w:ilvl w:val="1"/>
          <w:numId w:val="169"/>
        </w:numPr>
        <w:spacing w:before="0" w:after="0"/>
        <w:ind w:left="757" w:right="0"/>
        <w:rPr>
          <w:rFonts w:cs="Arial"/>
        </w:rPr>
      </w:pPr>
      <w:r w:rsidRPr="00150A4B">
        <w:rPr>
          <w:rFonts w:cs="Arial"/>
        </w:rPr>
        <w:t>arsenu w pyle zawieszonym PM10,</w:t>
      </w:r>
    </w:p>
    <w:p w14:paraId="4A35EC51" w14:textId="77777777" w:rsidR="00FB3B8F" w:rsidRPr="00150A4B" w:rsidRDefault="00FB3B8F" w:rsidP="00150A4B">
      <w:pPr>
        <w:pStyle w:val="Bezodstpw"/>
        <w:numPr>
          <w:ilvl w:val="1"/>
          <w:numId w:val="169"/>
        </w:numPr>
        <w:spacing w:before="0" w:after="0"/>
        <w:ind w:left="757" w:right="0"/>
        <w:rPr>
          <w:rFonts w:cs="Arial"/>
        </w:rPr>
      </w:pPr>
      <w:r w:rsidRPr="00150A4B">
        <w:rPr>
          <w:rFonts w:cs="Arial"/>
        </w:rPr>
        <w:t>Benzo(a)pirenu w pyle zawieszonym PM10,</w:t>
      </w:r>
    </w:p>
    <w:p w14:paraId="11B7A9AF" w14:textId="77777777" w:rsidR="00FB3B8F" w:rsidRPr="00150A4B" w:rsidRDefault="00FB3B8F" w:rsidP="00150A4B">
      <w:pPr>
        <w:pStyle w:val="Bezodstpw"/>
        <w:numPr>
          <w:ilvl w:val="1"/>
          <w:numId w:val="169"/>
        </w:numPr>
        <w:spacing w:before="0" w:after="0"/>
        <w:ind w:left="757" w:right="0"/>
        <w:rPr>
          <w:rFonts w:cs="Arial"/>
        </w:rPr>
      </w:pPr>
      <w:r w:rsidRPr="00150A4B">
        <w:rPr>
          <w:rFonts w:cs="Arial"/>
        </w:rPr>
        <w:t>długoterminowego poziomu ozonu</w:t>
      </w:r>
    </w:p>
    <w:p w14:paraId="4DF55246" w14:textId="77777777" w:rsidR="00FB3B8F" w:rsidRPr="00150A4B" w:rsidRDefault="00FB3B8F" w:rsidP="00150A4B">
      <w:pPr>
        <w:pStyle w:val="Bezodstpw"/>
        <w:numPr>
          <w:ilvl w:val="0"/>
          <w:numId w:val="159"/>
        </w:numPr>
        <w:spacing w:before="0" w:after="0"/>
        <w:ind w:left="360" w:right="0"/>
        <w:rPr>
          <w:rFonts w:cs="Arial"/>
        </w:rPr>
      </w:pPr>
      <w:r w:rsidRPr="00150A4B">
        <w:rPr>
          <w:rFonts w:cs="Arial"/>
        </w:rPr>
        <w:t>dla ochrony roślin:</w:t>
      </w:r>
    </w:p>
    <w:p w14:paraId="57622E01" w14:textId="77777777" w:rsidR="00FB3B8F" w:rsidRPr="00150A4B" w:rsidRDefault="00FB3B8F" w:rsidP="00150A4B">
      <w:pPr>
        <w:pStyle w:val="Bezodstpw"/>
        <w:numPr>
          <w:ilvl w:val="1"/>
          <w:numId w:val="169"/>
        </w:numPr>
        <w:spacing w:before="0" w:after="0"/>
        <w:ind w:left="757" w:right="0"/>
        <w:rPr>
          <w:rFonts w:cs="Arial"/>
        </w:rPr>
      </w:pPr>
      <w:r w:rsidRPr="00150A4B">
        <w:rPr>
          <w:rFonts w:cs="Arial"/>
        </w:rPr>
        <w:t>docelowego poziomu ozonu,</w:t>
      </w:r>
    </w:p>
    <w:p w14:paraId="6C8BCFC0" w14:textId="77777777" w:rsidR="00FB3B8F" w:rsidRPr="00150A4B" w:rsidRDefault="00FB3B8F" w:rsidP="00150A4B">
      <w:pPr>
        <w:pStyle w:val="Bezodstpw"/>
        <w:numPr>
          <w:ilvl w:val="1"/>
          <w:numId w:val="169"/>
        </w:numPr>
        <w:spacing w:before="0" w:after="0"/>
        <w:ind w:left="757" w:right="0"/>
        <w:rPr>
          <w:rFonts w:cs="Arial"/>
        </w:rPr>
      </w:pPr>
      <w:r w:rsidRPr="00150A4B">
        <w:rPr>
          <w:rFonts w:cs="Arial"/>
        </w:rPr>
        <w:t>długoterminowego poziomu ozonu.</w:t>
      </w:r>
    </w:p>
    <w:p w14:paraId="4AADEE76" w14:textId="77777777" w:rsidR="00FB3B8F" w:rsidRPr="00150A4B" w:rsidRDefault="00FB3B8F" w:rsidP="005066CC">
      <w:pPr>
        <w:pStyle w:val="Bezodstpw"/>
        <w:ind w:right="0"/>
        <w:rPr>
          <w:rFonts w:cs="Arial"/>
        </w:rPr>
      </w:pPr>
      <w:r w:rsidRPr="00150A4B">
        <w:rPr>
          <w:rFonts w:cs="Arial"/>
        </w:rPr>
        <w:t>Dla pozostałych zanieczyszczeń standardy emisyjne w granicach strefy dolnośląskiej były dotrzymane.</w:t>
      </w:r>
    </w:p>
    <w:p w14:paraId="6116292D" w14:textId="628D932A" w:rsidR="00FB3B8F" w:rsidRPr="00150A4B" w:rsidRDefault="00FB3B8F" w:rsidP="005066CC">
      <w:pPr>
        <w:pStyle w:val="Bezodstpw"/>
        <w:ind w:right="0"/>
        <w:rPr>
          <w:rFonts w:cs="Arial"/>
        </w:rPr>
      </w:pPr>
      <w:r w:rsidRPr="00150A4B">
        <w:rPr>
          <w:rFonts w:cs="Arial"/>
        </w:rPr>
        <w:t>W</w:t>
      </w:r>
      <w:r w:rsidR="005066CC">
        <w:rPr>
          <w:rFonts w:cs="Arial"/>
        </w:rPr>
        <w:t xml:space="preserve"> </w:t>
      </w:r>
      <w:r w:rsidRPr="00150A4B">
        <w:rPr>
          <w:rFonts w:cs="Arial"/>
        </w:rPr>
        <w:t xml:space="preserve">2022 r. na terenie gminy </w:t>
      </w:r>
      <w:r w:rsidR="00015180">
        <w:rPr>
          <w:rFonts w:cs="Arial"/>
        </w:rPr>
        <w:t xml:space="preserve">i miasta </w:t>
      </w:r>
      <w:r w:rsidRPr="00150A4B">
        <w:rPr>
          <w:rFonts w:cs="Arial"/>
        </w:rPr>
        <w:t>Węgliniec stwierdzono przekroczenie długoterminowego poziomu celu długoterminowego O</w:t>
      </w:r>
      <w:r w:rsidRPr="00150A4B">
        <w:rPr>
          <w:rFonts w:cs="Arial"/>
          <w:vertAlign w:val="subscript"/>
        </w:rPr>
        <w:t>3</w:t>
      </w:r>
      <w:r w:rsidRPr="00150A4B">
        <w:rPr>
          <w:rFonts w:cs="Arial"/>
        </w:rPr>
        <w:t xml:space="preserve"> zarówno dla ochrony zdrowia jak i ochrony roślin.</w:t>
      </w:r>
    </w:p>
    <w:p w14:paraId="6FCDD4E9" w14:textId="11D72A96" w:rsidR="006117BE" w:rsidRPr="00FB3B8F" w:rsidRDefault="00015180" w:rsidP="006117BE">
      <w:pPr>
        <w:pStyle w:val="Bezodstpw"/>
        <w:rPr>
          <w:rFonts w:cs="Arial"/>
        </w:rPr>
      </w:pPr>
      <w:r>
        <w:rPr>
          <w:rFonts w:cs="Arial"/>
        </w:rPr>
        <w:t>Na obszarze tym nie</w:t>
      </w:r>
      <w:r w:rsidR="006117BE" w:rsidRPr="006117BE">
        <w:rPr>
          <w:rFonts w:cs="Arial"/>
        </w:rPr>
        <w:t xml:space="preserve"> znajdują się punkty pomiaru hałasu drogowego oraz </w:t>
      </w:r>
      <w:r w:rsidR="006117BE" w:rsidRPr="00FB3B8F">
        <w:rPr>
          <w:rFonts w:cs="Arial"/>
        </w:rPr>
        <w:t>Państwowy Monitoring Środowiska nie zakłada stworzenia takich punktów w przyszłości.</w:t>
      </w:r>
    </w:p>
    <w:p w14:paraId="466DDAFE" w14:textId="6EC3D10A" w:rsidR="006117BE" w:rsidRPr="006117BE" w:rsidRDefault="006117BE" w:rsidP="006117BE">
      <w:pPr>
        <w:pStyle w:val="Bezodstpw"/>
        <w:rPr>
          <w:rFonts w:cs="Arial"/>
        </w:rPr>
      </w:pPr>
      <w:r w:rsidRPr="00FB3B8F">
        <w:rPr>
          <w:rFonts w:cs="Arial"/>
        </w:rPr>
        <w:t xml:space="preserve">Na terenie gminy i miasta źródła pól elektromagnetycznych zlokalizowane głównie na terenach miejskich. </w:t>
      </w:r>
      <w:r w:rsidR="00FB3B8F" w:rsidRPr="00150A4B">
        <w:rPr>
          <w:rFonts w:cs="Arial"/>
        </w:rPr>
        <w:t>Badania dopuszczalnych poziomów nie wykryły przekroczeń dopuszczalnych norm. Wyniki u</w:t>
      </w:r>
      <w:r w:rsidRPr="00FB3B8F">
        <w:rPr>
          <w:rFonts w:cs="Arial"/>
        </w:rPr>
        <w:t>trzymują się na poziomie &lt;7 V/m</w:t>
      </w:r>
    </w:p>
    <w:p w14:paraId="7F770EEC" w14:textId="77777777" w:rsidR="006117BE" w:rsidRPr="006117BE" w:rsidRDefault="006117BE" w:rsidP="006117BE">
      <w:pPr>
        <w:pStyle w:val="Bezodstpw"/>
        <w:rPr>
          <w:rFonts w:cs="Arial"/>
        </w:rPr>
      </w:pPr>
      <w:r w:rsidRPr="006117BE">
        <w:rPr>
          <w:rFonts w:cs="Arial"/>
        </w:rPr>
        <w:lastRenderedPageBreak/>
        <w:t xml:space="preserve">Ocena stanu wód wykonana przez GIOŚ w latach 2016-2021 wskazała na ogólny zły stan wód. </w:t>
      </w:r>
    </w:p>
    <w:p w14:paraId="15846CF9" w14:textId="77777777" w:rsidR="006117BE" w:rsidRPr="006117BE" w:rsidRDefault="006117BE" w:rsidP="006117BE">
      <w:pPr>
        <w:pStyle w:val="Bezodstpw"/>
        <w:rPr>
          <w:rFonts w:cs="Arial"/>
        </w:rPr>
      </w:pPr>
      <w:r w:rsidRPr="006117BE">
        <w:rPr>
          <w:rFonts w:cs="Arial"/>
        </w:rPr>
        <w:t>Obecnie na terenie gminy i miasta Węgliniec znajdują się zlewnie następujących Jednolitych części wód powierzchniowych:</w:t>
      </w:r>
    </w:p>
    <w:p w14:paraId="14553C0A" w14:textId="77777777" w:rsidR="006117BE" w:rsidRPr="006117BE" w:rsidRDefault="006117BE" w:rsidP="004A3CA5">
      <w:pPr>
        <w:pStyle w:val="Bezodstpw"/>
        <w:numPr>
          <w:ilvl w:val="0"/>
          <w:numId w:val="132"/>
        </w:numPr>
        <w:spacing w:before="0" w:after="0"/>
        <w:rPr>
          <w:rFonts w:cs="Arial"/>
          <w:lang w:val="pl"/>
        </w:rPr>
      </w:pPr>
      <w:r w:rsidRPr="006117BE">
        <w:rPr>
          <w:rFonts w:cs="Arial"/>
          <w:lang w:val="pl"/>
        </w:rPr>
        <w:t>Bielawka - RW600010174569,</w:t>
      </w:r>
    </w:p>
    <w:p w14:paraId="24ED0C39" w14:textId="77777777" w:rsidR="006117BE" w:rsidRPr="006117BE" w:rsidRDefault="006117BE" w:rsidP="004A3CA5">
      <w:pPr>
        <w:pStyle w:val="Bezodstpw"/>
        <w:numPr>
          <w:ilvl w:val="0"/>
          <w:numId w:val="132"/>
        </w:numPr>
        <w:spacing w:before="0" w:after="0"/>
        <w:rPr>
          <w:rFonts w:cs="Arial"/>
          <w:lang w:val="pl"/>
        </w:rPr>
      </w:pPr>
      <w:r w:rsidRPr="006117BE">
        <w:rPr>
          <w:rFonts w:cs="Arial"/>
          <w:lang w:val="pl"/>
        </w:rPr>
        <w:t>Czerna Wielka do Ziębiny - RW60000916853,</w:t>
      </w:r>
    </w:p>
    <w:p w14:paraId="34FAB036" w14:textId="77777777" w:rsidR="006117BE" w:rsidRPr="006117BE" w:rsidRDefault="006117BE" w:rsidP="004A3CA5">
      <w:pPr>
        <w:pStyle w:val="Bezodstpw"/>
        <w:numPr>
          <w:ilvl w:val="0"/>
          <w:numId w:val="132"/>
        </w:numPr>
        <w:spacing w:before="0" w:after="0"/>
        <w:rPr>
          <w:rFonts w:cs="Arial"/>
          <w:lang w:val="pl"/>
        </w:rPr>
      </w:pPr>
      <w:r w:rsidRPr="006117BE">
        <w:rPr>
          <w:rFonts w:cs="Arial"/>
          <w:lang w:val="pl"/>
        </w:rPr>
        <w:t>Czerna mała - RW600009168679,</w:t>
      </w:r>
    </w:p>
    <w:p w14:paraId="1046E8BA" w14:textId="77777777" w:rsidR="006117BE" w:rsidRPr="006117BE" w:rsidRDefault="006117BE" w:rsidP="004A3CA5">
      <w:pPr>
        <w:pStyle w:val="Bezodstpw"/>
        <w:numPr>
          <w:ilvl w:val="0"/>
          <w:numId w:val="132"/>
        </w:numPr>
        <w:spacing w:before="0" w:after="0"/>
        <w:rPr>
          <w:rFonts w:cs="Arial"/>
          <w:lang w:val="pl"/>
        </w:rPr>
      </w:pPr>
      <w:r w:rsidRPr="006117BE">
        <w:rPr>
          <w:rFonts w:cs="Arial"/>
          <w:lang w:val="pl"/>
        </w:rPr>
        <w:t>Nysa Łużycka od Żółtej Wody do Skrody - RW600011174599,</w:t>
      </w:r>
    </w:p>
    <w:p w14:paraId="0B5AEAA2" w14:textId="77777777" w:rsidR="006117BE" w:rsidRPr="006117BE" w:rsidRDefault="006117BE" w:rsidP="004A3CA5">
      <w:pPr>
        <w:pStyle w:val="Bezodstpw"/>
        <w:numPr>
          <w:ilvl w:val="0"/>
          <w:numId w:val="132"/>
        </w:numPr>
        <w:spacing w:before="0" w:after="0"/>
        <w:rPr>
          <w:rFonts w:cs="Arial"/>
          <w:lang w:val="pl"/>
        </w:rPr>
      </w:pPr>
      <w:r w:rsidRPr="006117BE">
        <w:rPr>
          <w:rFonts w:cs="Arial"/>
          <w:lang w:val="pl"/>
        </w:rPr>
        <w:t>Żółta Woda - RW600010174589,</w:t>
      </w:r>
    </w:p>
    <w:p w14:paraId="39E81222" w14:textId="77777777" w:rsidR="006117BE" w:rsidRPr="006117BE" w:rsidRDefault="006117BE" w:rsidP="004A3CA5">
      <w:pPr>
        <w:pStyle w:val="Bezodstpw"/>
        <w:numPr>
          <w:ilvl w:val="0"/>
          <w:numId w:val="132"/>
        </w:numPr>
        <w:spacing w:before="0" w:after="0"/>
        <w:rPr>
          <w:rFonts w:cs="Arial"/>
          <w:lang w:val="pl"/>
        </w:rPr>
      </w:pPr>
      <w:r w:rsidRPr="006117BE">
        <w:rPr>
          <w:rFonts w:cs="Arial"/>
          <w:lang w:val="pl"/>
        </w:rPr>
        <w:t>Nysa Łużycka od Żareckiego Potoku do Żółtej Wody-  RW600011174573.</w:t>
      </w:r>
    </w:p>
    <w:p w14:paraId="170C6E8E" w14:textId="101791E1" w:rsidR="006117BE" w:rsidRPr="006117BE" w:rsidRDefault="006117BE" w:rsidP="006117BE">
      <w:pPr>
        <w:pStyle w:val="Bezodstpw"/>
        <w:rPr>
          <w:rFonts w:cs="Arial"/>
        </w:rPr>
      </w:pPr>
      <w:r w:rsidRPr="006117BE">
        <w:rPr>
          <w:rFonts w:cs="Arial"/>
        </w:rPr>
        <w:t xml:space="preserve">Na terenie gminy i miasta Węgliniec </w:t>
      </w:r>
      <w:r w:rsidR="00015180">
        <w:rPr>
          <w:rFonts w:cs="Arial"/>
        </w:rPr>
        <w:t xml:space="preserve">nie </w:t>
      </w:r>
      <w:r w:rsidRPr="006117BE">
        <w:rPr>
          <w:rFonts w:cs="Arial"/>
        </w:rPr>
        <w:t>występuje</w:t>
      </w:r>
      <w:r w:rsidR="00015180">
        <w:rPr>
          <w:rFonts w:cs="Arial"/>
        </w:rPr>
        <w:t xml:space="preserve"> obszar szczególnego</w:t>
      </w:r>
      <w:r w:rsidRPr="006117BE">
        <w:rPr>
          <w:rFonts w:cs="Arial"/>
        </w:rPr>
        <w:t xml:space="preserve"> zagrożeni</w:t>
      </w:r>
      <w:r w:rsidR="00015180">
        <w:rPr>
          <w:rFonts w:cs="Arial"/>
        </w:rPr>
        <w:t xml:space="preserve">a </w:t>
      </w:r>
      <w:r w:rsidRPr="006117BE">
        <w:rPr>
          <w:rFonts w:cs="Arial"/>
        </w:rPr>
        <w:t>powodziowe</w:t>
      </w:r>
      <w:r w:rsidR="00015180">
        <w:rPr>
          <w:rFonts w:cs="Arial"/>
        </w:rPr>
        <w:t>go</w:t>
      </w:r>
      <w:r w:rsidRPr="006117BE">
        <w:rPr>
          <w:rFonts w:cs="Arial"/>
        </w:rPr>
        <w:t>.</w:t>
      </w:r>
    </w:p>
    <w:p w14:paraId="52FA0D02" w14:textId="14A43BB3" w:rsidR="006117BE" w:rsidRPr="006117BE" w:rsidRDefault="006117BE" w:rsidP="006117BE">
      <w:pPr>
        <w:pStyle w:val="Bezodstpw"/>
        <w:rPr>
          <w:rFonts w:cs="Arial"/>
        </w:rPr>
      </w:pPr>
      <w:r w:rsidRPr="006117BE">
        <w:rPr>
          <w:rFonts w:cs="Arial"/>
        </w:rPr>
        <w:t xml:space="preserve">Gmina i </w:t>
      </w:r>
      <w:r w:rsidR="00015180">
        <w:rPr>
          <w:rFonts w:cs="Arial"/>
        </w:rPr>
        <w:t>M</w:t>
      </w:r>
      <w:r w:rsidRPr="006117BE">
        <w:rPr>
          <w:rFonts w:cs="Arial"/>
        </w:rPr>
        <w:t>iasto Węgliniec położona jest na obszarze JCWP nr 92 (GW600092) i nr 77 (GW600077). W ramach monitoringu regionalnego badania wód podziemnych były prowadzone na terenie gminy Węgliniec w 2021 r. w jednym punkcie pomiarowym na ujęciu wody pitnej w Ruszowie.</w:t>
      </w:r>
    </w:p>
    <w:p w14:paraId="5DD1F43F" w14:textId="6D67DBDF" w:rsidR="006117BE" w:rsidRPr="006117BE" w:rsidRDefault="006117BE" w:rsidP="006117BE">
      <w:pPr>
        <w:pStyle w:val="Bezodstpw"/>
        <w:rPr>
          <w:rFonts w:cs="Arial"/>
          <w:lang w:val="pl"/>
        </w:rPr>
      </w:pPr>
      <w:r w:rsidRPr="006117BE">
        <w:rPr>
          <w:rFonts w:cs="Arial"/>
          <w:lang w:val="pl"/>
        </w:rPr>
        <w:t>Obszar gminy</w:t>
      </w:r>
      <w:r w:rsidR="00015180">
        <w:rPr>
          <w:rFonts w:cs="Arial"/>
          <w:lang w:val="pl"/>
        </w:rPr>
        <w:t xml:space="preserve"> i miasta</w:t>
      </w:r>
      <w:r w:rsidRPr="006117BE">
        <w:rPr>
          <w:rFonts w:cs="Arial"/>
          <w:lang w:val="pl"/>
        </w:rPr>
        <w:t xml:space="preserve"> wyposażony jest w sieć wodociągową i kanalizacyjną. Występuje dysproporcja pomiędzy stopniem zwodociągowania, a stopieniem skanalizowania. Na terenie </w:t>
      </w:r>
      <w:r w:rsidR="00015180">
        <w:rPr>
          <w:rFonts w:cs="Arial"/>
          <w:lang w:val="pl"/>
        </w:rPr>
        <w:t>tym</w:t>
      </w:r>
      <w:r w:rsidRPr="006117BE">
        <w:rPr>
          <w:rFonts w:cs="Arial"/>
          <w:lang w:val="pl"/>
        </w:rPr>
        <w:t xml:space="preserve"> funkcjonuje uporządkowany system gospodarki odpadami. </w:t>
      </w:r>
    </w:p>
    <w:p w14:paraId="5A93EBA7" w14:textId="07983C2C" w:rsidR="006117BE" w:rsidRPr="006117BE" w:rsidRDefault="006117BE" w:rsidP="006117BE">
      <w:pPr>
        <w:pStyle w:val="Bezodstpw"/>
        <w:rPr>
          <w:rFonts w:cs="Arial"/>
        </w:rPr>
      </w:pPr>
      <w:r w:rsidRPr="006117BE">
        <w:rPr>
          <w:rFonts w:cs="Arial"/>
        </w:rPr>
        <w:t>Na terenie gminy</w:t>
      </w:r>
      <w:r w:rsidR="00015180">
        <w:rPr>
          <w:rFonts w:cs="Arial"/>
        </w:rPr>
        <w:t xml:space="preserve"> i miasta</w:t>
      </w:r>
      <w:r w:rsidRPr="006117BE">
        <w:rPr>
          <w:rFonts w:cs="Arial"/>
        </w:rPr>
        <w:t xml:space="preserve"> nie funkcjonuje centralny system ciepłowniczy i nie działają przedsiębiorstwa</w:t>
      </w:r>
      <w:r>
        <w:rPr>
          <w:rFonts w:cs="Arial"/>
        </w:rPr>
        <w:t xml:space="preserve"> </w:t>
      </w:r>
      <w:r w:rsidRPr="006117BE">
        <w:rPr>
          <w:rFonts w:cs="Arial"/>
        </w:rPr>
        <w:t>ciepłownicze</w:t>
      </w:r>
      <w:r w:rsidRPr="006117BE">
        <w:rPr>
          <w:rFonts w:cs="Arial"/>
          <w:lang w:val="pl"/>
        </w:rPr>
        <w:t>. Zaopatrzenie w ciepło pochodzi głownie z indywidualnych źródeł lub lokalnych kotłowni</w:t>
      </w:r>
      <w:r w:rsidRPr="006117BE">
        <w:rPr>
          <w:rFonts w:cs="Arial"/>
        </w:rPr>
        <w:t>. W celach grzewczych głównie wykorzystywany jest gaz ziemny, bądź paliwa stałe. W budynkach użyteczności publicznej w celach grzewczych wykorzystywany jest gaz ziemny, olej opałowy, gaz propan-butan, pellet, węgiel kamienny, a</w:t>
      </w:r>
      <w:r w:rsidR="00015180">
        <w:rPr>
          <w:rFonts w:cs="Arial"/>
        </w:rPr>
        <w:t> </w:t>
      </w:r>
      <w:r w:rsidRPr="006117BE">
        <w:rPr>
          <w:rFonts w:cs="Arial"/>
        </w:rPr>
        <w:t xml:space="preserve">także energia elektryczna. Natomiast w budynkach mieszkalnych dominują: węgiel, drewno, olej opałowy i </w:t>
      </w:r>
      <w:r w:rsidR="004A3CA5">
        <w:rPr>
          <w:rFonts w:cs="Arial"/>
        </w:rPr>
        <w:t xml:space="preserve">w niewielkim stopniu </w:t>
      </w:r>
      <w:r w:rsidRPr="006117BE">
        <w:rPr>
          <w:rFonts w:cs="Arial"/>
        </w:rPr>
        <w:t>gaz ziemny.</w:t>
      </w:r>
    </w:p>
    <w:p w14:paraId="40B95965" w14:textId="52B93F9C" w:rsidR="006117BE" w:rsidRPr="006117BE" w:rsidRDefault="006117BE" w:rsidP="006117BE">
      <w:pPr>
        <w:pStyle w:val="Bezodstpw"/>
        <w:rPr>
          <w:rFonts w:cs="Arial"/>
        </w:rPr>
      </w:pPr>
      <w:r w:rsidRPr="006117BE">
        <w:rPr>
          <w:rFonts w:cs="Arial"/>
        </w:rPr>
        <w:t xml:space="preserve">Na terenie </w:t>
      </w:r>
      <w:r w:rsidR="00015180">
        <w:rPr>
          <w:rFonts w:cs="Arial"/>
        </w:rPr>
        <w:t>tym wsytępują</w:t>
      </w:r>
      <w:r w:rsidRPr="006117BE">
        <w:rPr>
          <w:rFonts w:cs="Arial"/>
        </w:rPr>
        <w:t xml:space="preserve"> liczne formy ochrony przyrody. Są to: </w:t>
      </w:r>
    </w:p>
    <w:p w14:paraId="21A75CEC" w14:textId="77777777" w:rsidR="006117BE" w:rsidRPr="006117BE" w:rsidRDefault="006117BE" w:rsidP="004A3CA5">
      <w:pPr>
        <w:pStyle w:val="Bezodstpw"/>
        <w:numPr>
          <w:ilvl w:val="0"/>
          <w:numId w:val="133"/>
        </w:numPr>
        <w:spacing w:before="0" w:after="0"/>
        <w:ind w:left="360"/>
        <w:rPr>
          <w:rFonts w:cs="Arial"/>
        </w:rPr>
      </w:pPr>
      <w:r w:rsidRPr="006117BE">
        <w:rPr>
          <w:rFonts w:cs="Arial"/>
        </w:rPr>
        <w:t>rezerwat przyrody Torfowisko pod Węglińcem,</w:t>
      </w:r>
    </w:p>
    <w:p w14:paraId="2CA48C6C" w14:textId="77777777" w:rsidR="006117BE" w:rsidRPr="006117BE" w:rsidRDefault="006117BE" w:rsidP="004A3CA5">
      <w:pPr>
        <w:pStyle w:val="Bezodstpw"/>
        <w:numPr>
          <w:ilvl w:val="0"/>
          <w:numId w:val="133"/>
        </w:numPr>
        <w:spacing w:before="0" w:after="0"/>
        <w:ind w:left="360"/>
        <w:rPr>
          <w:rFonts w:cs="Arial"/>
        </w:rPr>
      </w:pPr>
      <w:r w:rsidRPr="006117BE">
        <w:rPr>
          <w:rFonts w:cs="Arial"/>
        </w:rPr>
        <w:t>rezerwat przyrody Wrzosiec koło Piasecznej,</w:t>
      </w:r>
    </w:p>
    <w:p w14:paraId="3FABD809" w14:textId="77777777" w:rsidR="006117BE" w:rsidRPr="006117BE" w:rsidRDefault="006117BE" w:rsidP="004A3CA5">
      <w:pPr>
        <w:pStyle w:val="Bezodstpw"/>
        <w:numPr>
          <w:ilvl w:val="0"/>
          <w:numId w:val="133"/>
        </w:numPr>
        <w:spacing w:before="0" w:after="0"/>
        <w:ind w:left="360"/>
        <w:rPr>
          <w:rFonts w:cs="Arial"/>
        </w:rPr>
      </w:pPr>
      <w:r w:rsidRPr="006117BE">
        <w:rPr>
          <w:rFonts w:cs="Arial"/>
        </w:rPr>
        <w:t>Obszar Natura 2000 Przygiełkowiska Koło Gozdnicy,</w:t>
      </w:r>
    </w:p>
    <w:p w14:paraId="3E8BB214" w14:textId="77777777" w:rsidR="006117BE" w:rsidRPr="006117BE" w:rsidRDefault="006117BE" w:rsidP="004A3CA5">
      <w:pPr>
        <w:pStyle w:val="Bezodstpw"/>
        <w:numPr>
          <w:ilvl w:val="0"/>
          <w:numId w:val="133"/>
        </w:numPr>
        <w:spacing w:before="0" w:after="0"/>
        <w:ind w:left="360"/>
        <w:rPr>
          <w:rFonts w:cs="Arial"/>
        </w:rPr>
      </w:pPr>
      <w:r w:rsidRPr="006117BE">
        <w:rPr>
          <w:rFonts w:cs="Arial"/>
        </w:rPr>
        <w:t>Obszar Natura 2000 Pieńska Dolina Nysy Łużyckiej,</w:t>
      </w:r>
    </w:p>
    <w:p w14:paraId="103B76D2" w14:textId="77777777" w:rsidR="006117BE" w:rsidRPr="006117BE" w:rsidRDefault="006117BE" w:rsidP="004A3CA5">
      <w:pPr>
        <w:pStyle w:val="Bezodstpw"/>
        <w:numPr>
          <w:ilvl w:val="0"/>
          <w:numId w:val="133"/>
        </w:numPr>
        <w:spacing w:before="0" w:after="0"/>
        <w:ind w:left="360"/>
        <w:rPr>
          <w:rFonts w:cs="Arial"/>
        </w:rPr>
      </w:pPr>
      <w:r w:rsidRPr="006117BE">
        <w:rPr>
          <w:rFonts w:cs="Arial"/>
        </w:rPr>
        <w:t>Obszar Natura 2000 Wilki nad Nysą,</w:t>
      </w:r>
    </w:p>
    <w:p w14:paraId="544A09B0" w14:textId="77777777" w:rsidR="006117BE" w:rsidRPr="006117BE" w:rsidRDefault="006117BE" w:rsidP="004A3CA5">
      <w:pPr>
        <w:pStyle w:val="Bezodstpw"/>
        <w:numPr>
          <w:ilvl w:val="0"/>
          <w:numId w:val="133"/>
        </w:numPr>
        <w:spacing w:before="0" w:after="0"/>
        <w:ind w:left="360"/>
        <w:rPr>
          <w:rFonts w:cs="Arial"/>
        </w:rPr>
      </w:pPr>
      <w:r w:rsidRPr="006117BE">
        <w:rPr>
          <w:rFonts w:cs="Arial"/>
        </w:rPr>
        <w:t>Obszar Natura 2000 Uroczyska Borów Dolnośląskich,</w:t>
      </w:r>
    </w:p>
    <w:p w14:paraId="37629601" w14:textId="77777777" w:rsidR="006117BE" w:rsidRPr="006117BE" w:rsidRDefault="006117BE" w:rsidP="004A3CA5">
      <w:pPr>
        <w:pStyle w:val="Bezodstpw"/>
        <w:numPr>
          <w:ilvl w:val="0"/>
          <w:numId w:val="133"/>
        </w:numPr>
        <w:spacing w:before="0" w:after="0"/>
        <w:ind w:left="360"/>
        <w:rPr>
          <w:rFonts w:cs="Arial"/>
        </w:rPr>
      </w:pPr>
      <w:r w:rsidRPr="006117BE">
        <w:rPr>
          <w:rFonts w:cs="Arial"/>
        </w:rPr>
        <w:t>Obszar Natura 2000 Bory Dolnośląskie,</w:t>
      </w:r>
    </w:p>
    <w:p w14:paraId="5C2181DF" w14:textId="77777777" w:rsidR="006117BE" w:rsidRPr="006117BE" w:rsidRDefault="006117BE" w:rsidP="004A3CA5">
      <w:pPr>
        <w:pStyle w:val="Bezodstpw"/>
        <w:numPr>
          <w:ilvl w:val="0"/>
          <w:numId w:val="133"/>
        </w:numPr>
        <w:spacing w:before="0" w:after="0"/>
        <w:ind w:left="360"/>
        <w:rPr>
          <w:rFonts w:cs="Arial"/>
        </w:rPr>
      </w:pPr>
      <w:r w:rsidRPr="006117BE">
        <w:rPr>
          <w:rFonts w:cs="Arial"/>
        </w:rPr>
        <w:lastRenderedPageBreak/>
        <w:t>Pomniki przyrody.</w:t>
      </w:r>
    </w:p>
    <w:p w14:paraId="0C803C3B" w14:textId="7B396E4E" w:rsidR="006117BE" w:rsidRPr="006117BE" w:rsidRDefault="006117BE" w:rsidP="006117BE">
      <w:pPr>
        <w:pStyle w:val="Bezodstpw"/>
        <w:rPr>
          <w:rFonts w:cs="Arial"/>
        </w:rPr>
      </w:pPr>
      <w:r w:rsidRPr="006117BE">
        <w:rPr>
          <w:rFonts w:cs="Arial"/>
        </w:rPr>
        <w:t>Na terenie gminy</w:t>
      </w:r>
      <w:r w:rsidR="00015180">
        <w:rPr>
          <w:rFonts w:cs="Arial"/>
        </w:rPr>
        <w:t xml:space="preserve"> i miasta</w:t>
      </w:r>
      <w:r w:rsidRPr="006117BE">
        <w:rPr>
          <w:rFonts w:cs="Arial"/>
        </w:rPr>
        <w:t xml:space="preserve"> nie zidentyfikowano zakładów przemysłowych o zwiększonym ryzyku wystąpienia awarii.</w:t>
      </w:r>
    </w:p>
    <w:bookmarkEnd w:id="263"/>
    <w:bookmarkEnd w:id="264"/>
    <w:p w14:paraId="03B85B9C" w14:textId="77777777" w:rsidR="00B81916" w:rsidRPr="004A3CA5" w:rsidRDefault="0082060D" w:rsidP="00B81916">
      <w:pPr>
        <w:pStyle w:val="Bezodstpw"/>
        <w:rPr>
          <w:rFonts w:cs="Arial"/>
          <w:color w:val="000000" w:themeColor="text1"/>
          <w:szCs w:val="22"/>
        </w:rPr>
      </w:pPr>
      <w:r w:rsidRPr="006117BE">
        <w:rPr>
          <w:rFonts w:cs="Arial"/>
          <w:color w:val="000000" w:themeColor="text1"/>
          <w:szCs w:val="22"/>
        </w:rPr>
        <w:t xml:space="preserve">W Programie przeanalizowano </w:t>
      </w:r>
      <w:r w:rsidR="00B81916" w:rsidRPr="004A3CA5">
        <w:rPr>
          <w:rFonts w:cs="Arial"/>
          <w:color w:val="000000" w:themeColor="text1"/>
          <w:szCs w:val="22"/>
        </w:rPr>
        <w:t>10 obszarów interwencji, do których należą: ochrona klimatu i jakości powietrza, zagrożenia hałasem, pola elektromagnetyczne, gospodarowanie wodami, gospodarka wodno-ściekowa, zasoby geologiczne, gleby, gospodarka odpadami i zapobieganie powstawaniu odpadów, zasoby przyrodnicze oraz zagrożenia poważanymi awariami.</w:t>
      </w:r>
    </w:p>
    <w:p w14:paraId="5960902E" w14:textId="730196FF" w:rsidR="004723F7" w:rsidRPr="00A37A1E" w:rsidRDefault="004723F7" w:rsidP="004A3CA5">
      <w:pPr>
        <w:pStyle w:val="Bezodstpw"/>
        <w:ind w:right="0"/>
        <w:rPr>
          <w:rFonts w:eastAsia="Arial" w:cs="Arial"/>
          <w:szCs w:val="22"/>
        </w:rPr>
      </w:pPr>
      <w:r w:rsidRPr="00A37A1E">
        <w:rPr>
          <w:rFonts w:eastAsia="Arial" w:cs="Arial"/>
          <w:szCs w:val="22"/>
        </w:rPr>
        <w:t>Następnie w ramach poszczególnych obszarów interwencji wyznaczo</w:t>
      </w:r>
      <w:r>
        <w:rPr>
          <w:rFonts w:eastAsia="Arial" w:cs="Arial"/>
          <w:szCs w:val="22"/>
        </w:rPr>
        <w:t xml:space="preserve">no cele, kierunki interwencji i </w:t>
      </w:r>
      <w:r w:rsidRPr="00A37A1E">
        <w:rPr>
          <w:rFonts w:eastAsia="Arial" w:cs="Arial"/>
          <w:szCs w:val="22"/>
        </w:rPr>
        <w:t xml:space="preserve">zadania, które zostały zaprezentowane w formie tabeli. </w:t>
      </w:r>
    </w:p>
    <w:p w14:paraId="68881AB0" w14:textId="58B9AA83" w:rsidR="004723F7" w:rsidRPr="00A37A1E" w:rsidRDefault="004723F7" w:rsidP="004723F7">
      <w:pPr>
        <w:pStyle w:val="Bezodstpw"/>
        <w:rPr>
          <w:rFonts w:cs="Arial"/>
        </w:rPr>
      </w:pPr>
      <w:r w:rsidRPr="00A37A1E">
        <w:rPr>
          <w:rFonts w:cs="Arial"/>
          <w:szCs w:val="22"/>
        </w:rPr>
        <w:t>Wdrażani</w:t>
      </w:r>
      <w:r>
        <w:rPr>
          <w:rFonts w:cs="Arial"/>
          <w:szCs w:val="22"/>
        </w:rPr>
        <w:t>e</w:t>
      </w:r>
      <w:r w:rsidRPr="00A37A1E">
        <w:rPr>
          <w:rFonts w:cs="Arial"/>
          <w:szCs w:val="22"/>
        </w:rPr>
        <w:t xml:space="preserve"> programu będzie się odbywać przez stałe monitorowanie uzyskiwanych efektów. Organ wykonawczy Gminy </w:t>
      </w:r>
      <w:r>
        <w:rPr>
          <w:rFonts w:cs="Arial"/>
          <w:szCs w:val="22"/>
        </w:rPr>
        <w:t xml:space="preserve">i Miasta Węgliniec </w:t>
      </w:r>
      <w:r w:rsidRPr="00A37A1E">
        <w:rPr>
          <w:rFonts w:cs="Arial"/>
          <w:szCs w:val="22"/>
        </w:rPr>
        <w:t xml:space="preserve">odpowiedzialny będzie </w:t>
      </w:r>
      <w:r w:rsidRPr="0083053C">
        <w:rPr>
          <w:rFonts w:cs="Arial"/>
          <w:szCs w:val="22"/>
        </w:rPr>
        <w:t>za</w:t>
      </w:r>
      <w:r w:rsidRPr="00A37A1E">
        <w:rPr>
          <w:rFonts w:cs="Arial"/>
          <w:szCs w:val="22"/>
        </w:rPr>
        <w:t xml:space="preserve"> sporządzanie i przedstawianie </w:t>
      </w:r>
      <w:r w:rsidRPr="00513355">
        <w:rPr>
          <w:rFonts w:cs="Arial"/>
          <w:szCs w:val="22"/>
        </w:rPr>
        <w:t>Radzie</w:t>
      </w:r>
      <w:r w:rsidRPr="00DE0A24">
        <w:rPr>
          <w:rFonts w:cs="Arial"/>
          <w:szCs w:val="22"/>
        </w:rPr>
        <w:t xml:space="preserve"> Miejskiej</w:t>
      </w:r>
      <w:r>
        <w:rPr>
          <w:rFonts w:cs="Arial"/>
          <w:szCs w:val="22"/>
        </w:rPr>
        <w:t xml:space="preserve"> w</w:t>
      </w:r>
      <w:r w:rsidRPr="00513355">
        <w:rPr>
          <w:rFonts w:cs="Arial"/>
          <w:szCs w:val="22"/>
        </w:rPr>
        <w:t xml:space="preserve"> </w:t>
      </w:r>
      <w:r w:rsidR="00B81916">
        <w:rPr>
          <w:rFonts w:cs="Arial"/>
          <w:szCs w:val="22"/>
        </w:rPr>
        <w:t>Węglińcu</w:t>
      </w:r>
      <w:r w:rsidRPr="00A37A1E">
        <w:rPr>
          <w:rFonts w:cs="Arial"/>
          <w:szCs w:val="22"/>
        </w:rPr>
        <w:t xml:space="preserve"> raportu z wykonania Programu co 2 lata. Monitoring będzie obejmował także bieżące kontrolowanie postępu działań zdefiniowanych i zaleconych w Programie.</w:t>
      </w:r>
    </w:p>
    <w:p w14:paraId="0BB2A7F6" w14:textId="77777777" w:rsidR="00B3731D" w:rsidRPr="00F606BE" w:rsidRDefault="00B3731D" w:rsidP="00E90B70">
      <w:pPr>
        <w:pStyle w:val="Bezodstpw"/>
        <w:rPr>
          <w:rFonts w:cs="Arial"/>
          <w:color w:val="0070C0"/>
        </w:rPr>
      </w:pPr>
    </w:p>
    <w:p w14:paraId="7B6130E3" w14:textId="77777777" w:rsidR="00E90B70" w:rsidRPr="00F606BE" w:rsidRDefault="00E90B70" w:rsidP="00E90B70">
      <w:pPr>
        <w:pStyle w:val="Bezodstpw"/>
        <w:rPr>
          <w:rFonts w:cs="Arial"/>
          <w:color w:val="0070C0"/>
        </w:rPr>
      </w:pPr>
    </w:p>
    <w:p w14:paraId="5A9D7544" w14:textId="77777777" w:rsidR="00E90B70" w:rsidRPr="00F606BE" w:rsidRDefault="00E90B70" w:rsidP="00E90B70">
      <w:pPr>
        <w:pStyle w:val="Nagwek1"/>
        <w:rPr>
          <w:rFonts w:cs="Arial"/>
          <w:color w:val="0070C0"/>
        </w:rPr>
        <w:sectPr w:rsidR="00E90B70" w:rsidRPr="00F606BE" w:rsidSect="00F3513A">
          <w:pgSz w:w="11906" w:h="16838"/>
          <w:pgMar w:top="1418" w:right="1418" w:bottom="1418" w:left="1418" w:header="709" w:footer="709" w:gutter="0"/>
          <w:cols w:space="708"/>
          <w:docGrid w:linePitch="360"/>
        </w:sectPr>
      </w:pPr>
      <w:bookmarkStart w:id="265" w:name="_Toc5053159"/>
      <w:bookmarkStart w:id="266" w:name="_Toc8653330"/>
    </w:p>
    <w:p w14:paraId="65A894D5" w14:textId="148FFE45" w:rsidR="00E90B70" w:rsidRPr="00D25039" w:rsidRDefault="00E90B70" w:rsidP="00E90B70">
      <w:pPr>
        <w:pStyle w:val="Nagwek1"/>
        <w:rPr>
          <w:rFonts w:cs="Arial"/>
        </w:rPr>
      </w:pPr>
      <w:bookmarkStart w:id="267" w:name="_Toc38541029"/>
      <w:bookmarkStart w:id="268" w:name="_Toc151709323"/>
      <w:r w:rsidRPr="00D25039">
        <w:rPr>
          <w:rFonts w:cs="Arial"/>
        </w:rPr>
        <w:lastRenderedPageBreak/>
        <w:t>Spis tabel</w:t>
      </w:r>
      <w:bookmarkEnd w:id="265"/>
      <w:bookmarkEnd w:id="266"/>
      <w:bookmarkEnd w:id="267"/>
      <w:r w:rsidR="004245ED" w:rsidRPr="00D25039">
        <w:rPr>
          <w:rFonts w:cs="Arial"/>
        </w:rPr>
        <w:t>, rysunków i wykresów</w:t>
      </w:r>
      <w:bookmarkEnd w:id="268"/>
    </w:p>
    <w:p w14:paraId="5D75A554" w14:textId="06C8D528" w:rsidR="00E13ED8" w:rsidRPr="00E13ED8" w:rsidRDefault="00A4547F" w:rsidP="007E067E">
      <w:pPr>
        <w:pStyle w:val="Spisilustracji"/>
        <w:tabs>
          <w:tab w:val="right" w:leader="dot" w:pos="9062"/>
        </w:tabs>
        <w:jc w:val="both"/>
        <w:rPr>
          <w:rFonts w:ascii="Arial" w:eastAsiaTheme="minorEastAsia" w:hAnsi="Arial" w:cs="Arial"/>
          <w:noProof/>
          <w:kern w:val="2"/>
          <w:sz w:val="20"/>
          <w:szCs w:val="20"/>
          <w14:ligatures w14:val="standardContextual"/>
        </w:rPr>
      </w:pPr>
      <w:r w:rsidRPr="00E13ED8">
        <w:rPr>
          <w:rFonts w:ascii="Arial" w:hAnsi="Arial" w:cs="Arial"/>
          <w:sz w:val="20"/>
          <w:szCs w:val="20"/>
        </w:rPr>
        <w:fldChar w:fldCharType="begin"/>
      </w:r>
      <w:r w:rsidR="00E90B70" w:rsidRPr="00E13ED8">
        <w:rPr>
          <w:rFonts w:ascii="Arial" w:hAnsi="Arial" w:cs="Arial"/>
          <w:sz w:val="20"/>
          <w:szCs w:val="20"/>
        </w:rPr>
        <w:instrText xml:space="preserve"> TOC \h \z \c "Tabela" </w:instrText>
      </w:r>
      <w:r w:rsidRPr="00E13ED8">
        <w:rPr>
          <w:rFonts w:ascii="Arial" w:hAnsi="Arial" w:cs="Arial"/>
          <w:sz w:val="20"/>
          <w:szCs w:val="20"/>
        </w:rPr>
        <w:fldChar w:fldCharType="separate"/>
      </w:r>
      <w:hyperlink w:anchor="_Toc151709137" w:history="1">
        <w:r w:rsidR="00E13ED8" w:rsidRPr="00E13ED8">
          <w:rPr>
            <w:rStyle w:val="Hipercze"/>
            <w:rFonts w:ascii="Arial" w:hAnsi="Arial" w:cs="Arial"/>
            <w:noProof/>
            <w:sz w:val="20"/>
            <w:szCs w:val="20"/>
          </w:rPr>
          <w:t>Tabela 1. Położenie fizyczno-geograficzne gminy i miasta Węgliniec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_Toc151709137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sidR="00113E44">
          <w:rPr>
            <w:rFonts w:ascii="Arial" w:hAnsi="Arial" w:cs="Arial"/>
            <w:noProof/>
            <w:webHidden/>
            <w:sz w:val="20"/>
            <w:szCs w:val="20"/>
          </w:rPr>
          <w:t>10</w:t>
        </w:r>
        <w:r w:rsidR="00E13ED8" w:rsidRPr="00E13ED8">
          <w:rPr>
            <w:rFonts w:ascii="Arial" w:hAnsi="Arial" w:cs="Arial"/>
            <w:noProof/>
            <w:webHidden/>
            <w:sz w:val="20"/>
            <w:szCs w:val="20"/>
          </w:rPr>
          <w:fldChar w:fldCharType="end"/>
        </w:r>
      </w:hyperlink>
    </w:p>
    <w:p w14:paraId="05546DA6" w14:textId="3A95EC83"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38" w:history="1">
        <w:r w:rsidR="00E13ED8" w:rsidRPr="00E13ED8">
          <w:rPr>
            <w:rStyle w:val="Hipercze"/>
            <w:rFonts w:ascii="Arial" w:hAnsi="Arial" w:cs="Arial"/>
            <w:noProof/>
            <w:sz w:val="20"/>
            <w:szCs w:val="20"/>
          </w:rPr>
          <w:t>Tabela 2. Charakterystyka sieci gazowej na terenie gminy i miasta Węgliniec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_Toc151709138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14</w:t>
        </w:r>
        <w:r w:rsidR="00E13ED8" w:rsidRPr="00E13ED8">
          <w:rPr>
            <w:rFonts w:ascii="Arial" w:hAnsi="Arial" w:cs="Arial"/>
            <w:noProof/>
            <w:webHidden/>
            <w:sz w:val="20"/>
            <w:szCs w:val="20"/>
          </w:rPr>
          <w:fldChar w:fldCharType="end"/>
        </w:r>
      </w:hyperlink>
    </w:p>
    <w:p w14:paraId="12FF1C86" w14:textId="0A85EF7E"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39" w:history="1">
        <w:r w:rsidR="00E13ED8" w:rsidRPr="00E13ED8">
          <w:rPr>
            <w:rStyle w:val="Hipercze"/>
            <w:rFonts w:ascii="Arial" w:hAnsi="Arial" w:cs="Arial"/>
            <w:noProof/>
            <w:sz w:val="20"/>
            <w:szCs w:val="20"/>
          </w:rPr>
          <w:t>Tabela 3. Wynikowe klasy strefy dolnośląskiej dla poszczególnych zanieczyszczeń uzyskane w ocenie rocznej za rok 2022 dokonanej z uwzględnieniem kryteriów ustanowionych w celu ochrony zdrowia ludzi</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_Toc151709139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21</w:t>
        </w:r>
        <w:r w:rsidR="00E13ED8" w:rsidRPr="00E13ED8">
          <w:rPr>
            <w:rFonts w:ascii="Arial" w:hAnsi="Arial" w:cs="Arial"/>
            <w:noProof/>
            <w:webHidden/>
            <w:sz w:val="20"/>
            <w:szCs w:val="20"/>
          </w:rPr>
          <w:fldChar w:fldCharType="end"/>
        </w:r>
      </w:hyperlink>
    </w:p>
    <w:p w14:paraId="5FF60264" w14:textId="1974A601"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40" w:history="1">
        <w:r w:rsidR="00E13ED8" w:rsidRPr="00E13ED8">
          <w:rPr>
            <w:rStyle w:val="Hipercze"/>
            <w:rFonts w:ascii="Arial" w:hAnsi="Arial" w:cs="Arial"/>
            <w:noProof/>
            <w:sz w:val="20"/>
            <w:szCs w:val="20"/>
          </w:rPr>
          <w:t>Tabela 4. Wynikowe klasy strefy dolnośląskiej dla poszczególnych zanieczyszczeń uzyskane w ocenie rocznej za rok 2022 dokonanej z uwzględnieniem kryteriów ustanowionych w celu ochrony roślin</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_Toc151709140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21</w:t>
        </w:r>
        <w:r w:rsidR="00E13ED8" w:rsidRPr="00E13ED8">
          <w:rPr>
            <w:rFonts w:ascii="Arial" w:hAnsi="Arial" w:cs="Arial"/>
            <w:noProof/>
            <w:webHidden/>
            <w:sz w:val="20"/>
            <w:szCs w:val="20"/>
          </w:rPr>
          <w:fldChar w:fldCharType="end"/>
        </w:r>
      </w:hyperlink>
    </w:p>
    <w:p w14:paraId="7BC69BA1" w14:textId="4F0F33CC"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41" w:history="1">
        <w:r w:rsidR="00E13ED8" w:rsidRPr="00E13ED8">
          <w:rPr>
            <w:rStyle w:val="Hipercze"/>
            <w:rFonts w:ascii="Arial" w:hAnsi="Arial" w:cs="Arial"/>
            <w:noProof/>
            <w:sz w:val="20"/>
            <w:szCs w:val="20"/>
          </w:rPr>
          <w:t>Tabela 5. Analiza SWOT dla obszaru interwencji: Ochrona klimatu i jakości powietrza</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_Toc151709141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25</w:t>
        </w:r>
        <w:r w:rsidR="00E13ED8" w:rsidRPr="00E13ED8">
          <w:rPr>
            <w:rFonts w:ascii="Arial" w:hAnsi="Arial" w:cs="Arial"/>
            <w:noProof/>
            <w:webHidden/>
            <w:sz w:val="20"/>
            <w:szCs w:val="20"/>
          </w:rPr>
          <w:fldChar w:fldCharType="end"/>
        </w:r>
      </w:hyperlink>
    </w:p>
    <w:p w14:paraId="0D4D5F82" w14:textId="47DBDE81"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42" w:history="1">
        <w:r w:rsidR="00E13ED8" w:rsidRPr="00E13ED8">
          <w:rPr>
            <w:rStyle w:val="Hipercze"/>
            <w:rFonts w:ascii="Arial" w:hAnsi="Arial" w:cs="Arial"/>
            <w:noProof/>
            <w:sz w:val="20"/>
            <w:szCs w:val="20"/>
          </w:rPr>
          <w:t>Tabela 6. Średni Dobowy Ruch Roczny (SDRR) w punktach pomiarowych w GPR 2020/2021 na DW nr 296, DW nr 351, DW nr 350 przebiegajace przez teren gminy i miasta Węgliniec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_Toc151709142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26</w:t>
        </w:r>
        <w:r w:rsidR="00E13ED8" w:rsidRPr="00E13ED8">
          <w:rPr>
            <w:rFonts w:ascii="Arial" w:hAnsi="Arial" w:cs="Arial"/>
            <w:noProof/>
            <w:webHidden/>
            <w:sz w:val="20"/>
            <w:szCs w:val="20"/>
          </w:rPr>
          <w:fldChar w:fldCharType="end"/>
        </w:r>
      </w:hyperlink>
    </w:p>
    <w:p w14:paraId="6C55C6FB" w14:textId="1E7E6031"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43" w:history="1">
        <w:r w:rsidR="00E13ED8" w:rsidRPr="00E13ED8">
          <w:rPr>
            <w:rStyle w:val="Hipercze"/>
            <w:rFonts w:ascii="Arial" w:hAnsi="Arial" w:cs="Arial"/>
            <w:noProof/>
            <w:sz w:val="20"/>
            <w:szCs w:val="20"/>
          </w:rPr>
          <w:t>Tabela 7. Analiza SWOT dla obszaru interwencji: Zagrożenia hałasem</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_Toc151709143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27</w:t>
        </w:r>
        <w:r w:rsidR="00E13ED8" w:rsidRPr="00E13ED8">
          <w:rPr>
            <w:rFonts w:ascii="Arial" w:hAnsi="Arial" w:cs="Arial"/>
            <w:noProof/>
            <w:webHidden/>
            <w:sz w:val="20"/>
            <w:szCs w:val="20"/>
          </w:rPr>
          <w:fldChar w:fldCharType="end"/>
        </w:r>
      </w:hyperlink>
    </w:p>
    <w:p w14:paraId="31BF7356" w14:textId="4CC10A6F"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44" w:history="1">
        <w:r w:rsidR="00E13ED8" w:rsidRPr="00E13ED8">
          <w:rPr>
            <w:rStyle w:val="Hipercze"/>
            <w:rFonts w:ascii="Arial" w:hAnsi="Arial" w:cs="Arial"/>
            <w:noProof/>
            <w:sz w:val="20"/>
            <w:szCs w:val="20"/>
          </w:rPr>
          <w:t>Tabela 8. Wyniki pomiaru natężenia pola elektromagnetycznego w gminie i mieście Węgliniec w 2021 r. Średnia arytmetyczna zmierzonych wartości skutecznych natężeń pól elektrycznych</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_Toc151709144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28</w:t>
        </w:r>
        <w:r w:rsidR="00E13ED8" w:rsidRPr="00E13ED8">
          <w:rPr>
            <w:rFonts w:ascii="Arial" w:hAnsi="Arial" w:cs="Arial"/>
            <w:noProof/>
            <w:webHidden/>
            <w:sz w:val="20"/>
            <w:szCs w:val="20"/>
          </w:rPr>
          <w:fldChar w:fldCharType="end"/>
        </w:r>
      </w:hyperlink>
    </w:p>
    <w:p w14:paraId="18B8704E" w14:textId="1396FDC2"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45" w:history="1">
        <w:r w:rsidR="00E13ED8" w:rsidRPr="00E13ED8">
          <w:rPr>
            <w:rStyle w:val="Hipercze"/>
            <w:rFonts w:ascii="Arial" w:hAnsi="Arial" w:cs="Arial"/>
            <w:noProof/>
            <w:sz w:val="20"/>
            <w:szCs w:val="20"/>
          </w:rPr>
          <w:t>Tabela 9. Mapa pomiarów pola elektromagnetycznego na terenie gminy i miasta Węgliniec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_Toc151709145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29</w:t>
        </w:r>
        <w:r w:rsidR="00E13ED8" w:rsidRPr="00E13ED8">
          <w:rPr>
            <w:rFonts w:ascii="Arial" w:hAnsi="Arial" w:cs="Arial"/>
            <w:noProof/>
            <w:webHidden/>
            <w:sz w:val="20"/>
            <w:szCs w:val="20"/>
          </w:rPr>
          <w:fldChar w:fldCharType="end"/>
        </w:r>
      </w:hyperlink>
    </w:p>
    <w:p w14:paraId="76B90D71" w14:textId="4DEB2A88"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46" w:history="1">
        <w:r w:rsidR="00E13ED8" w:rsidRPr="00E13ED8">
          <w:rPr>
            <w:rStyle w:val="Hipercze"/>
            <w:rFonts w:ascii="Arial" w:hAnsi="Arial" w:cs="Arial"/>
            <w:noProof/>
            <w:sz w:val="20"/>
            <w:szCs w:val="20"/>
          </w:rPr>
          <w:t>Tabela 10. Analiza SWOT dla obszaru interwencji: Pola elektromagnetyczne</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_Toc151709146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30</w:t>
        </w:r>
        <w:r w:rsidR="00E13ED8" w:rsidRPr="00E13ED8">
          <w:rPr>
            <w:rFonts w:ascii="Arial" w:hAnsi="Arial" w:cs="Arial"/>
            <w:noProof/>
            <w:webHidden/>
            <w:sz w:val="20"/>
            <w:szCs w:val="20"/>
          </w:rPr>
          <w:fldChar w:fldCharType="end"/>
        </w:r>
      </w:hyperlink>
    </w:p>
    <w:p w14:paraId="34458F3A" w14:textId="06572E26"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47" w:history="1">
        <w:r w:rsidR="00E13ED8" w:rsidRPr="00E13ED8">
          <w:rPr>
            <w:rStyle w:val="Hipercze"/>
            <w:rFonts w:ascii="Arial" w:hAnsi="Arial" w:cs="Arial"/>
            <w:noProof/>
            <w:sz w:val="20"/>
            <w:szCs w:val="20"/>
          </w:rPr>
          <w:t>Tabela 11. Wykaz JCWP w granicach administracyjnych gminy i miasta Węgliniec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_Toc151709147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32</w:t>
        </w:r>
        <w:r w:rsidR="00E13ED8" w:rsidRPr="00E13ED8">
          <w:rPr>
            <w:rFonts w:ascii="Arial" w:hAnsi="Arial" w:cs="Arial"/>
            <w:noProof/>
            <w:webHidden/>
            <w:sz w:val="20"/>
            <w:szCs w:val="20"/>
          </w:rPr>
          <w:fldChar w:fldCharType="end"/>
        </w:r>
      </w:hyperlink>
    </w:p>
    <w:p w14:paraId="6B94828D" w14:textId="55F6A1C6"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48" w:history="1">
        <w:r w:rsidR="00E13ED8" w:rsidRPr="00E13ED8">
          <w:rPr>
            <w:rStyle w:val="Hipercze"/>
            <w:rFonts w:ascii="Arial" w:hAnsi="Arial" w:cs="Arial"/>
            <w:noProof/>
            <w:sz w:val="20"/>
            <w:szCs w:val="20"/>
          </w:rPr>
          <w:t>Tabela 12. Wykaz jednolitych części wód powierzchniowych na terenie gminy i miasta Węgliniec na podstawie geobazy aPGW 2016-2021</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_Toc151709148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34</w:t>
        </w:r>
        <w:r w:rsidR="00E13ED8" w:rsidRPr="00E13ED8">
          <w:rPr>
            <w:rFonts w:ascii="Arial" w:hAnsi="Arial" w:cs="Arial"/>
            <w:noProof/>
            <w:webHidden/>
            <w:sz w:val="20"/>
            <w:szCs w:val="20"/>
          </w:rPr>
          <w:fldChar w:fldCharType="end"/>
        </w:r>
      </w:hyperlink>
    </w:p>
    <w:p w14:paraId="3B615D4C" w14:textId="7E8DF232"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49" w:history="1">
        <w:r w:rsidR="00E13ED8" w:rsidRPr="00E13ED8">
          <w:rPr>
            <w:rStyle w:val="Hipercze"/>
            <w:rFonts w:ascii="Arial" w:hAnsi="Arial" w:cs="Arial"/>
            <w:noProof/>
            <w:sz w:val="20"/>
            <w:szCs w:val="20"/>
          </w:rPr>
          <w:t>Tabela 13. Wyniki oceny badanych w latach 2016-2021 jednolitych części wód powierzchniowych, których zlewnie są w granicach administracyjnych gminy i miasta Węgliniec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_Toc151709149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36</w:t>
        </w:r>
        <w:r w:rsidR="00E13ED8" w:rsidRPr="00E13ED8">
          <w:rPr>
            <w:rFonts w:ascii="Arial" w:hAnsi="Arial" w:cs="Arial"/>
            <w:noProof/>
            <w:webHidden/>
            <w:sz w:val="20"/>
            <w:szCs w:val="20"/>
          </w:rPr>
          <w:fldChar w:fldCharType="end"/>
        </w:r>
      </w:hyperlink>
    </w:p>
    <w:p w14:paraId="2145130A" w14:textId="349421EE"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50" w:history="1">
        <w:r w:rsidR="00E13ED8" w:rsidRPr="00E13ED8">
          <w:rPr>
            <w:rStyle w:val="Hipercze"/>
            <w:rFonts w:ascii="Arial" w:hAnsi="Arial" w:cs="Arial"/>
            <w:noProof/>
            <w:sz w:val="20"/>
            <w:szCs w:val="20"/>
          </w:rPr>
          <w:t>Tabela 14. Wyniki oceny badanych w ostatnich latach jednolitych wód powierzchniowych, których zlewnie położona są w granicach administracyjnych gminy i miasta Węgliniec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_Toc151709150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37</w:t>
        </w:r>
        <w:r w:rsidR="00E13ED8" w:rsidRPr="00E13ED8">
          <w:rPr>
            <w:rFonts w:ascii="Arial" w:hAnsi="Arial" w:cs="Arial"/>
            <w:noProof/>
            <w:webHidden/>
            <w:sz w:val="20"/>
            <w:szCs w:val="20"/>
          </w:rPr>
          <w:fldChar w:fldCharType="end"/>
        </w:r>
      </w:hyperlink>
    </w:p>
    <w:p w14:paraId="71F825B8" w14:textId="707FF539"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51" w:history="1">
        <w:r w:rsidR="00E13ED8" w:rsidRPr="00E13ED8">
          <w:rPr>
            <w:rStyle w:val="Hipercze"/>
            <w:rFonts w:ascii="Arial" w:hAnsi="Arial" w:cs="Arial"/>
            <w:noProof/>
            <w:sz w:val="20"/>
            <w:szCs w:val="20"/>
          </w:rPr>
          <w:t>Tabela 15. Wody podziemne na terenie gminy i miasta Węgliniec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_Toc151709151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38</w:t>
        </w:r>
        <w:r w:rsidR="00E13ED8" w:rsidRPr="00E13ED8">
          <w:rPr>
            <w:rFonts w:ascii="Arial" w:hAnsi="Arial" w:cs="Arial"/>
            <w:noProof/>
            <w:webHidden/>
            <w:sz w:val="20"/>
            <w:szCs w:val="20"/>
          </w:rPr>
          <w:fldChar w:fldCharType="end"/>
        </w:r>
      </w:hyperlink>
    </w:p>
    <w:p w14:paraId="57CC01CC" w14:textId="3A47AD4B"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52" w:history="1">
        <w:r w:rsidR="00E13ED8" w:rsidRPr="00E13ED8">
          <w:rPr>
            <w:rStyle w:val="Hipercze"/>
            <w:rFonts w:ascii="Arial" w:hAnsi="Arial" w:cs="Arial"/>
            <w:noProof/>
            <w:sz w:val="20"/>
            <w:szCs w:val="20"/>
          </w:rPr>
          <w:t>Tabela 16. Analiza SWOT dla obszarów interwencji: Gospodarowanie wodami</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_Toc151709152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44</w:t>
        </w:r>
        <w:r w:rsidR="00E13ED8" w:rsidRPr="00E13ED8">
          <w:rPr>
            <w:rFonts w:ascii="Arial" w:hAnsi="Arial" w:cs="Arial"/>
            <w:noProof/>
            <w:webHidden/>
            <w:sz w:val="20"/>
            <w:szCs w:val="20"/>
          </w:rPr>
          <w:fldChar w:fldCharType="end"/>
        </w:r>
      </w:hyperlink>
    </w:p>
    <w:p w14:paraId="486DD5FC" w14:textId="45C752D6"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53" w:history="1">
        <w:r w:rsidR="00E13ED8" w:rsidRPr="00E13ED8">
          <w:rPr>
            <w:rStyle w:val="Hipercze"/>
            <w:rFonts w:ascii="Arial" w:hAnsi="Arial" w:cs="Arial"/>
            <w:noProof/>
            <w:sz w:val="20"/>
            <w:szCs w:val="20"/>
          </w:rPr>
          <w:t>Tabela 17. Sieć wodociągowa na terenie gminy i miasta Węgliniec w latach 2018-2022</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_Toc151709153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45</w:t>
        </w:r>
        <w:r w:rsidR="00E13ED8" w:rsidRPr="00E13ED8">
          <w:rPr>
            <w:rFonts w:ascii="Arial" w:hAnsi="Arial" w:cs="Arial"/>
            <w:noProof/>
            <w:webHidden/>
            <w:sz w:val="20"/>
            <w:szCs w:val="20"/>
          </w:rPr>
          <w:fldChar w:fldCharType="end"/>
        </w:r>
      </w:hyperlink>
    </w:p>
    <w:p w14:paraId="38B70D72" w14:textId="460953A9"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54" w:history="1">
        <w:r w:rsidR="00E13ED8" w:rsidRPr="00E13ED8">
          <w:rPr>
            <w:rStyle w:val="Hipercze"/>
            <w:rFonts w:ascii="Arial" w:hAnsi="Arial" w:cs="Arial"/>
            <w:noProof/>
            <w:sz w:val="20"/>
            <w:szCs w:val="20"/>
          </w:rPr>
          <w:t>Tabela 18. Badanie jakości wody na terenie gminy i miasta Węgliniec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_Toc151709154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46</w:t>
        </w:r>
        <w:r w:rsidR="00E13ED8" w:rsidRPr="00E13ED8">
          <w:rPr>
            <w:rFonts w:ascii="Arial" w:hAnsi="Arial" w:cs="Arial"/>
            <w:noProof/>
            <w:webHidden/>
            <w:sz w:val="20"/>
            <w:szCs w:val="20"/>
          </w:rPr>
          <w:fldChar w:fldCharType="end"/>
        </w:r>
      </w:hyperlink>
    </w:p>
    <w:p w14:paraId="618BB3A4" w14:textId="6FBF8D84"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55" w:history="1">
        <w:r w:rsidR="00E13ED8" w:rsidRPr="00E13ED8">
          <w:rPr>
            <w:rStyle w:val="Hipercze"/>
            <w:rFonts w:ascii="Arial" w:hAnsi="Arial" w:cs="Arial"/>
            <w:noProof/>
            <w:sz w:val="20"/>
            <w:szCs w:val="20"/>
          </w:rPr>
          <w:t>Tabela 19. Twardość wody w gminie i mieście Węgliniec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_Toc151709155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47</w:t>
        </w:r>
        <w:r w:rsidR="00E13ED8" w:rsidRPr="00E13ED8">
          <w:rPr>
            <w:rFonts w:ascii="Arial" w:hAnsi="Arial" w:cs="Arial"/>
            <w:noProof/>
            <w:webHidden/>
            <w:sz w:val="20"/>
            <w:szCs w:val="20"/>
          </w:rPr>
          <w:fldChar w:fldCharType="end"/>
        </w:r>
      </w:hyperlink>
    </w:p>
    <w:p w14:paraId="477783A1" w14:textId="2F6F2A2D"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56" w:history="1">
        <w:r w:rsidR="00E13ED8" w:rsidRPr="00E13ED8">
          <w:rPr>
            <w:rStyle w:val="Hipercze"/>
            <w:rFonts w:ascii="Arial" w:hAnsi="Arial" w:cs="Arial"/>
            <w:noProof/>
            <w:sz w:val="20"/>
            <w:szCs w:val="20"/>
          </w:rPr>
          <w:t>Tabela 20. Infrastruktura kanalizacyjna na terenie gminy i miasta Węgliniec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_Toc151709156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48</w:t>
        </w:r>
        <w:r w:rsidR="00E13ED8" w:rsidRPr="00E13ED8">
          <w:rPr>
            <w:rFonts w:ascii="Arial" w:hAnsi="Arial" w:cs="Arial"/>
            <w:noProof/>
            <w:webHidden/>
            <w:sz w:val="20"/>
            <w:szCs w:val="20"/>
          </w:rPr>
          <w:fldChar w:fldCharType="end"/>
        </w:r>
      </w:hyperlink>
    </w:p>
    <w:p w14:paraId="4F01844A" w14:textId="7DB37023"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57" w:history="1">
        <w:r w:rsidR="00E13ED8" w:rsidRPr="00E13ED8">
          <w:rPr>
            <w:rStyle w:val="Hipercze"/>
            <w:rFonts w:ascii="Arial" w:hAnsi="Arial" w:cs="Arial"/>
            <w:noProof/>
            <w:sz w:val="20"/>
            <w:szCs w:val="20"/>
          </w:rPr>
          <w:t>Tabela 21. Analiza SWOT dla obszarów interwencji: Gospodarka wodno-ściekowa</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_Toc151709157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49</w:t>
        </w:r>
        <w:r w:rsidR="00E13ED8" w:rsidRPr="00E13ED8">
          <w:rPr>
            <w:rFonts w:ascii="Arial" w:hAnsi="Arial" w:cs="Arial"/>
            <w:noProof/>
            <w:webHidden/>
            <w:sz w:val="20"/>
            <w:szCs w:val="20"/>
          </w:rPr>
          <w:fldChar w:fldCharType="end"/>
        </w:r>
      </w:hyperlink>
    </w:p>
    <w:p w14:paraId="083CEBB2" w14:textId="5E5E8428"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58" w:history="1">
        <w:r w:rsidR="00E13ED8" w:rsidRPr="00E13ED8">
          <w:rPr>
            <w:rStyle w:val="Hipercze"/>
            <w:rFonts w:ascii="Arial" w:hAnsi="Arial" w:cs="Arial"/>
            <w:noProof/>
            <w:sz w:val="20"/>
            <w:szCs w:val="20"/>
          </w:rPr>
          <w:t>Tabela 22. Charakterystyka złóż kopalin płożony na terenie gminy i miasta Węgliniec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_Toc151709158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50</w:t>
        </w:r>
        <w:r w:rsidR="00E13ED8" w:rsidRPr="00E13ED8">
          <w:rPr>
            <w:rFonts w:ascii="Arial" w:hAnsi="Arial" w:cs="Arial"/>
            <w:noProof/>
            <w:webHidden/>
            <w:sz w:val="20"/>
            <w:szCs w:val="20"/>
          </w:rPr>
          <w:fldChar w:fldCharType="end"/>
        </w:r>
      </w:hyperlink>
    </w:p>
    <w:p w14:paraId="242AB2DB" w14:textId="1D619400"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59" w:history="1">
        <w:r w:rsidR="00E13ED8" w:rsidRPr="00E13ED8">
          <w:rPr>
            <w:rStyle w:val="Hipercze"/>
            <w:rFonts w:ascii="Arial" w:hAnsi="Arial" w:cs="Arial"/>
            <w:noProof/>
            <w:sz w:val="20"/>
            <w:szCs w:val="20"/>
          </w:rPr>
          <w:t>Tabela 23. Aktualne przestrzenie górnicze na obszarze gminy i miasta Węgliniec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_Toc151709159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50</w:t>
        </w:r>
        <w:r w:rsidR="00E13ED8" w:rsidRPr="00E13ED8">
          <w:rPr>
            <w:rFonts w:ascii="Arial" w:hAnsi="Arial" w:cs="Arial"/>
            <w:noProof/>
            <w:webHidden/>
            <w:sz w:val="20"/>
            <w:szCs w:val="20"/>
          </w:rPr>
          <w:fldChar w:fldCharType="end"/>
        </w:r>
      </w:hyperlink>
    </w:p>
    <w:p w14:paraId="151C2EF6" w14:textId="59129649"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60" w:history="1">
        <w:r w:rsidR="00E13ED8" w:rsidRPr="00E13ED8">
          <w:rPr>
            <w:rStyle w:val="Hipercze"/>
            <w:rFonts w:ascii="Arial" w:hAnsi="Arial" w:cs="Arial"/>
            <w:noProof/>
            <w:sz w:val="20"/>
            <w:szCs w:val="20"/>
          </w:rPr>
          <w:t>Tabela 24. Obszary górnicze/złóż na terenie gminy i miasta Węgliniec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_Toc151709160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51</w:t>
        </w:r>
        <w:r w:rsidR="00E13ED8" w:rsidRPr="00E13ED8">
          <w:rPr>
            <w:rFonts w:ascii="Arial" w:hAnsi="Arial" w:cs="Arial"/>
            <w:noProof/>
            <w:webHidden/>
            <w:sz w:val="20"/>
            <w:szCs w:val="20"/>
          </w:rPr>
          <w:fldChar w:fldCharType="end"/>
        </w:r>
      </w:hyperlink>
    </w:p>
    <w:p w14:paraId="75425E11" w14:textId="0D6CBEF5"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61" w:history="1">
        <w:r w:rsidR="00E13ED8" w:rsidRPr="00E13ED8">
          <w:rPr>
            <w:rStyle w:val="Hipercze"/>
            <w:rFonts w:ascii="Arial" w:hAnsi="Arial" w:cs="Arial"/>
            <w:noProof/>
            <w:sz w:val="20"/>
            <w:szCs w:val="20"/>
          </w:rPr>
          <w:t>Tabela 25. Analiza SWOT dla obszaru interwencji: Zasoby geologiczne</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_Toc151709161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51</w:t>
        </w:r>
        <w:r w:rsidR="00E13ED8" w:rsidRPr="00E13ED8">
          <w:rPr>
            <w:rFonts w:ascii="Arial" w:hAnsi="Arial" w:cs="Arial"/>
            <w:noProof/>
            <w:webHidden/>
            <w:sz w:val="20"/>
            <w:szCs w:val="20"/>
          </w:rPr>
          <w:fldChar w:fldCharType="end"/>
        </w:r>
      </w:hyperlink>
    </w:p>
    <w:p w14:paraId="0E1FB60E" w14:textId="69A08BE2"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62" w:history="1">
        <w:r w:rsidR="00E13ED8" w:rsidRPr="00E13ED8">
          <w:rPr>
            <w:rStyle w:val="Hipercze"/>
            <w:rFonts w:ascii="Arial" w:hAnsi="Arial" w:cs="Arial"/>
            <w:noProof/>
            <w:sz w:val="20"/>
            <w:szCs w:val="20"/>
          </w:rPr>
          <w:t>Tabela 26. Analiza SWOT dla obszaru interwencji: Gleby</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_Toc151709162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53</w:t>
        </w:r>
        <w:r w:rsidR="00E13ED8" w:rsidRPr="00E13ED8">
          <w:rPr>
            <w:rFonts w:ascii="Arial" w:hAnsi="Arial" w:cs="Arial"/>
            <w:noProof/>
            <w:webHidden/>
            <w:sz w:val="20"/>
            <w:szCs w:val="20"/>
          </w:rPr>
          <w:fldChar w:fldCharType="end"/>
        </w:r>
      </w:hyperlink>
    </w:p>
    <w:p w14:paraId="7197DE92" w14:textId="18FEDF2F"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63" w:history="1">
        <w:r w:rsidR="00E13ED8" w:rsidRPr="00E13ED8">
          <w:rPr>
            <w:rStyle w:val="Hipercze"/>
            <w:rFonts w:ascii="Arial" w:hAnsi="Arial" w:cs="Arial"/>
            <w:noProof/>
            <w:sz w:val="20"/>
            <w:szCs w:val="20"/>
          </w:rPr>
          <w:t>Tabela 27. Analiza SWOT dla obszarów interwencji: Gospodarka odpadami i zapobieganie powstawaniu odpadów</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_Toc151709163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58</w:t>
        </w:r>
        <w:r w:rsidR="00E13ED8" w:rsidRPr="00E13ED8">
          <w:rPr>
            <w:rFonts w:ascii="Arial" w:hAnsi="Arial" w:cs="Arial"/>
            <w:noProof/>
            <w:webHidden/>
            <w:sz w:val="20"/>
            <w:szCs w:val="20"/>
          </w:rPr>
          <w:fldChar w:fldCharType="end"/>
        </w:r>
      </w:hyperlink>
    </w:p>
    <w:p w14:paraId="6A427CAD" w14:textId="0F8C1E7F"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64" w:history="1">
        <w:r w:rsidR="00E13ED8" w:rsidRPr="00E13ED8">
          <w:rPr>
            <w:rStyle w:val="Hipercze"/>
            <w:rFonts w:ascii="Arial" w:hAnsi="Arial" w:cs="Arial"/>
            <w:noProof/>
            <w:sz w:val="20"/>
            <w:szCs w:val="20"/>
          </w:rPr>
          <w:t>Tabela 28. Lasy i grunty leśne na terenie gminy i miasta Węgliniec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_Toc151709164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58</w:t>
        </w:r>
        <w:r w:rsidR="00E13ED8" w:rsidRPr="00E13ED8">
          <w:rPr>
            <w:rFonts w:ascii="Arial" w:hAnsi="Arial" w:cs="Arial"/>
            <w:noProof/>
            <w:webHidden/>
            <w:sz w:val="20"/>
            <w:szCs w:val="20"/>
          </w:rPr>
          <w:fldChar w:fldCharType="end"/>
        </w:r>
      </w:hyperlink>
    </w:p>
    <w:p w14:paraId="13B5D995" w14:textId="3451D8D0"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65" w:history="1">
        <w:r w:rsidR="00E13ED8" w:rsidRPr="00E13ED8">
          <w:rPr>
            <w:rStyle w:val="Hipercze"/>
            <w:rFonts w:ascii="Arial" w:hAnsi="Arial" w:cs="Arial"/>
            <w:noProof/>
            <w:sz w:val="20"/>
            <w:szCs w:val="20"/>
          </w:rPr>
          <w:t>Tabela 29. Charakterystyka rezerwatu przyrody Torfowisko pod Węglińcem</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_Toc151709165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61</w:t>
        </w:r>
        <w:r w:rsidR="00E13ED8" w:rsidRPr="00E13ED8">
          <w:rPr>
            <w:rFonts w:ascii="Arial" w:hAnsi="Arial" w:cs="Arial"/>
            <w:noProof/>
            <w:webHidden/>
            <w:sz w:val="20"/>
            <w:szCs w:val="20"/>
          </w:rPr>
          <w:fldChar w:fldCharType="end"/>
        </w:r>
      </w:hyperlink>
    </w:p>
    <w:p w14:paraId="4268EFB6" w14:textId="291486CD"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66" w:history="1">
        <w:r w:rsidR="00E13ED8" w:rsidRPr="00E13ED8">
          <w:rPr>
            <w:rStyle w:val="Hipercze"/>
            <w:rFonts w:ascii="Arial" w:hAnsi="Arial" w:cs="Arial"/>
            <w:noProof/>
            <w:sz w:val="20"/>
            <w:szCs w:val="20"/>
          </w:rPr>
          <w:t>Tabela 30. Charakterystyka rezerwatu przyrody Wrzosiec koło Piasecznej</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_Toc151709166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61</w:t>
        </w:r>
        <w:r w:rsidR="00E13ED8" w:rsidRPr="00E13ED8">
          <w:rPr>
            <w:rFonts w:ascii="Arial" w:hAnsi="Arial" w:cs="Arial"/>
            <w:noProof/>
            <w:webHidden/>
            <w:sz w:val="20"/>
            <w:szCs w:val="20"/>
          </w:rPr>
          <w:fldChar w:fldCharType="end"/>
        </w:r>
      </w:hyperlink>
    </w:p>
    <w:p w14:paraId="4EC0F700" w14:textId="52B29999"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67" w:history="1">
        <w:r w:rsidR="00E13ED8" w:rsidRPr="00E13ED8">
          <w:rPr>
            <w:rStyle w:val="Hipercze"/>
            <w:rFonts w:ascii="Arial" w:hAnsi="Arial" w:cs="Arial"/>
            <w:noProof/>
            <w:sz w:val="20"/>
            <w:szCs w:val="20"/>
          </w:rPr>
          <w:t>Tabela 31. Wykaz pomników przyrody w granicach gminy i miasta Węgliniec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_Toc151709167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66</w:t>
        </w:r>
        <w:r w:rsidR="00E13ED8" w:rsidRPr="00E13ED8">
          <w:rPr>
            <w:rFonts w:ascii="Arial" w:hAnsi="Arial" w:cs="Arial"/>
            <w:noProof/>
            <w:webHidden/>
            <w:sz w:val="20"/>
            <w:szCs w:val="20"/>
          </w:rPr>
          <w:fldChar w:fldCharType="end"/>
        </w:r>
      </w:hyperlink>
    </w:p>
    <w:p w14:paraId="5BD0ABB1" w14:textId="36E6AC22"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68" w:history="1">
        <w:r w:rsidR="00E13ED8" w:rsidRPr="00E13ED8">
          <w:rPr>
            <w:rStyle w:val="Hipercze"/>
            <w:rFonts w:ascii="Arial" w:hAnsi="Arial" w:cs="Arial"/>
            <w:noProof/>
            <w:sz w:val="20"/>
            <w:szCs w:val="20"/>
          </w:rPr>
          <w:t>Tabela 32. Analiza SWOT dla obszarów interwencji: Zasoby przyrodnicze</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_Toc151709168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69</w:t>
        </w:r>
        <w:r w:rsidR="00E13ED8" w:rsidRPr="00E13ED8">
          <w:rPr>
            <w:rFonts w:ascii="Arial" w:hAnsi="Arial" w:cs="Arial"/>
            <w:noProof/>
            <w:webHidden/>
            <w:sz w:val="20"/>
            <w:szCs w:val="20"/>
          </w:rPr>
          <w:fldChar w:fldCharType="end"/>
        </w:r>
      </w:hyperlink>
    </w:p>
    <w:p w14:paraId="6F578655" w14:textId="52D84AED"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69" w:history="1">
        <w:r w:rsidR="00E13ED8" w:rsidRPr="00E13ED8">
          <w:rPr>
            <w:rStyle w:val="Hipercze"/>
            <w:rFonts w:ascii="Arial" w:hAnsi="Arial" w:cs="Arial"/>
            <w:noProof/>
            <w:sz w:val="20"/>
            <w:szCs w:val="20"/>
          </w:rPr>
          <w:t>Tabela 33. Analiza SWOT dla obszaru interwencji: Zagrożenia poważnymi awariami</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_Toc151709169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70</w:t>
        </w:r>
        <w:r w:rsidR="00E13ED8" w:rsidRPr="00E13ED8">
          <w:rPr>
            <w:rFonts w:ascii="Arial" w:hAnsi="Arial" w:cs="Arial"/>
            <w:noProof/>
            <w:webHidden/>
            <w:sz w:val="20"/>
            <w:szCs w:val="20"/>
          </w:rPr>
          <w:fldChar w:fldCharType="end"/>
        </w:r>
      </w:hyperlink>
    </w:p>
    <w:p w14:paraId="0BC94D57" w14:textId="1A7D666E"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70" w:history="1">
        <w:r w:rsidR="00E13ED8" w:rsidRPr="00E13ED8">
          <w:rPr>
            <w:rStyle w:val="Hipercze"/>
            <w:rFonts w:ascii="Arial" w:hAnsi="Arial" w:cs="Arial"/>
            <w:noProof/>
            <w:sz w:val="20"/>
            <w:szCs w:val="20"/>
          </w:rPr>
          <w:t>Tabela 34. Cele i kierunki interwencji oraz zadania Programu Ochrony Środowiska dla Gminy i Miasta Węgliniec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_Toc151709170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76</w:t>
        </w:r>
        <w:r w:rsidR="00E13ED8" w:rsidRPr="00E13ED8">
          <w:rPr>
            <w:rFonts w:ascii="Arial" w:hAnsi="Arial" w:cs="Arial"/>
            <w:noProof/>
            <w:webHidden/>
            <w:sz w:val="20"/>
            <w:szCs w:val="20"/>
          </w:rPr>
          <w:fldChar w:fldCharType="end"/>
        </w:r>
      </w:hyperlink>
    </w:p>
    <w:p w14:paraId="44A8A9CB" w14:textId="473223CE"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71" w:history="1">
        <w:r w:rsidR="00E13ED8" w:rsidRPr="00E13ED8">
          <w:rPr>
            <w:rStyle w:val="Hipercze"/>
            <w:rFonts w:ascii="Arial" w:hAnsi="Arial" w:cs="Arial"/>
            <w:noProof/>
            <w:sz w:val="20"/>
            <w:szCs w:val="20"/>
          </w:rPr>
          <w:t>Tabela 35. Harmonogram realizacji zadań własnych wraz z ich finansowaniem</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_Toc151709171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79</w:t>
        </w:r>
        <w:r w:rsidR="00E13ED8" w:rsidRPr="00E13ED8">
          <w:rPr>
            <w:rFonts w:ascii="Arial" w:hAnsi="Arial" w:cs="Arial"/>
            <w:noProof/>
            <w:webHidden/>
            <w:sz w:val="20"/>
            <w:szCs w:val="20"/>
          </w:rPr>
          <w:fldChar w:fldCharType="end"/>
        </w:r>
      </w:hyperlink>
    </w:p>
    <w:p w14:paraId="1586AA83" w14:textId="7D456042"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72" w:history="1">
        <w:r w:rsidR="00E13ED8" w:rsidRPr="00E13ED8">
          <w:rPr>
            <w:rStyle w:val="Hipercze"/>
            <w:rFonts w:ascii="Arial" w:hAnsi="Arial" w:cs="Arial"/>
            <w:iCs/>
            <w:noProof/>
            <w:sz w:val="20"/>
            <w:szCs w:val="20"/>
          </w:rPr>
          <w:t>Tabela 36. Harmonogram realizacji zadań monitorowanych wraz z ich finansowaniem</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_Toc151709172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82</w:t>
        </w:r>
        <w:r w:rsidR="00E13ED8" w:rsidRPr="00E13ED8">
          <w:rPr>
            <w:rFonts w:ascii="Arial" w:hAnsi="Arial" w:cs="Arial"/>
            <w:noProof/>
            <w:webHidden/>
            <w:sz w:val="20"/>
            <w:szCs w:val="20"/>
          </w:rPr>
          <w:fldChar w:fldCharType="end"/>
        </w:r>
      </w:hyperlink>
    </w:p>
    <w:p w14:paraId="6A482E4B" w14:textId="0CEDDAF1"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73" w:history="1">
        <w:r w:rsidR="00E13ED8" w:rsidRPr="00E13ED8">
          <w:rPr>
            <w:rStyle w:val="Hipercze"/>
            <w:rFonts w:ascii="Arial" w:hAnsi="Arial" w:cs="Arial"/>
            <w:noProof/>
            <w:sz w:val="20"/>
            <w:szCs w:val="20"/>
          </w:rPr>
          <w:t>Tabela 37. Propozycje wskaźników monitorowania celów</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_Toc151709173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86</w:t>
        </w:r>
        <w:r w:rsidR="00E13ED8" w:rsidRPr="00E13ED8">
          <w:rPr>
            <w:rFonts w:ascii="Arial" w:hAnsi="Arial" w:cs="Arial"/>
            <w:noProof/>
            <w:webHidden/>
            <w:sz w:val="20"/>
            <w:szCs w:val="20"/>
          </w:rPr>
          <w:fldChar w:fldCharType="end"/>
        </w:r>
      </w:hyperlink>
    </w:p>
    <w:p w14:paraId="6E24D0C1" w14:textId="231D02B9"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74" w:history="1">
        <w:r w:rsidR="00E13ED8" w:rsidRPr="00E13ED8">
          <w:rPr>
            <w:rStyle w:val="Hipercze"/>
            <w:rFonts w:ascii="Arial" w:hAnsi="Arial" w:cs="Arial"/>
            <w:iCs/>
            <w:noProof/>
            <w:sz w:val="20"/>
            <w:szCs w:val="20"/>
          </w:rPr>
          <w:t>Tabela 38. Spójność z dokumentami strategicznymi i programowymi</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_Toc151709174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89</w:t>
        </w:r>
        <w:r w:rsidR="00E13ED8" w:rsidRPr="00E13ED8">
          <w:rPr>
            <w:rFonts w:ascii="Arial" w:hAnsi="Arial" w:cs="Arial"/>
            <w:noProof/>
            <w:webHidden/>
            <w:sz w:val="20"/>
            <w:szCs w:val="20"/>
          </w:rPr>
          <w:fldChar w:fldCharType="end"/>
        </w:r>
      </w:hyperlink>
    </w:p>
    <w:p w14:paraId="62E85B63" w14:textId="15697054" w:rsidR="00E90B70" w:rsidRPr="00E13ED8" w:rsidRDefault="00A4547F" w:rsidP="007E067E">
      <w:pPr>
        <w:jc w:val="both"/>
        <w:rPr>
          <w:rFonts w:ascii="Arial" w:hAnsi="Arial" w:cs="Arial"/>
          <w:color w:val="0070C0"/>
          <w:sz w:val="20"/>
          <w:szCs w:val="20"/>
        </w:rPr>
      </w:pPr>
      <w:r w:rsidRPr="00E13ED8">
        <w:rPr>
          <w:rFonts w:ascii="Arial" w:hAnsi="Arial" w:cs="Arial"/>
          <w:sz w:val="20"/>
          <w:szCs w:val="20"/>
        </w:rPr>
        <w:fldChar w:fldCharType="end"/>
      </w:r>
    </w:p>
    <w:p w14:paraId="1A956E73" w14:textId="76B98FBB" w:rsidR="00E13ED8" w:rsidRPr="00E13ED8" w:rsidRDefault="00A4547F" w:rsidP="007E067E">
      <w:pPr>
        <w:pStyle w:val="Spisilustracji"/>
        <w:tabs>
          <w:tab w:val="right" w:leader="dot" w:pos="9062"/>
        </w:tabs>
        <w:jc w:val="both"/>
        <w:rPr>
          <w:rFonts w:ascii="Arial" w:eastAsiaTheme="minorEastAsia" w:hAnsi="Arial" w:cs="Arial"/>
          <w:noProof/>
          <w:kern w:val="2"/>
          <w:sz w:val="20"/>
          <w:szCs w:val="20"/>
          <w14:ligatures w14:val="standardContextual"/>
        </w:rPr>
      </w:pPr>
      <w:r w:rsidRPr="00E13ED8">
        <w:rPr>
          <w:rFonts w:ascii="Arial" w:hAnsi="Arial" w:cs="Arial"/>
          <w:color w:val="0070C0"/>
          <w:sz w:val="20"/>
          <w:szCs w:val="20"/>
        </w:rPr>
        <w:fldChar w:fldCharType="begin"/>
      </w:r>
      <w:r w:rsidR="00E90B70" w:rsidRPr="00E13ED8">
        <w:rPr>
          <w:rFonts w:ascii="Arial" w:hAnsi="Arial" w:cs="Arial"/>
          <w:color w:val="0070C0"/>
          <w:sz w:val="20"/>
          <w:szCs w:val="20"/>
        </w:rPr>
        <w:instrText xml:space="preserve"> TOC \h \z \c "Rysunek" </w:instrText>
      </w:r>
      <w:r w:rsidRPr="00E13ED8">
        <w:rPr>
          <w:rFonts w:ascii="Arial" w:hAnsi="Arial" w:cs="Arial"/>
          <w:color w:val="0070C0"/>
          <w:sz w:val="20"/>
          <w:szCs w:val="20"/>
        </w:rPr>
        <w:fldChar w:fldCharType="separate"/>
      </w:r>
      <w:hyperlink w:anchor="_Toc151709175" w:history="1">
        <w:r w:rsidR="00E13ED8" w:rsidRPr="00E13ED8">
          <w:rPr>
            <w:rStyle w:val="Hipercze"/>
            <w:rFonts w:ascii="Arial" w:hAnsi="Arial" w:cs="Arial"/>
            <w:noProof/>
            <w:sz w:val="20"/>
            <w:szCs w:val="20"/>
          </w:rPr>
          <w:t>Rysunek 1. Położenie gminy i miasta Węgliniec na tle powiatu zgorzeleckiego i województwa dolnośląskiego</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_Toc151709175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sidR="00113E44">
          <w:rPr>
            <w:rFonts w:ascii="Arial" w:hAnsi="Arial" w:cs="Arial"/>
            <w:noProof/>
            <w:webHidden/>
            <w:sz w:val="20"/>
            <w:szCs w:val="20"/>
          </w:rPr>
          <w:t>9</w:t>
        </w:r>
        <w:r w:rsidR="00E13ED8" w:rsidRPr="00E13ED8">
          <w:rPr>
            <w:rFonts w:ascii="Arial" w:hAnsi="Arial" w:cs="Arial"/>
            <w:noProof/>
            <w:webHidden/>
            <w:sz w:val="20"/>
            <w:szCs w:val="20"/>
          </w:rPr>
          <w:fldChar w:fldCharType="end"/>
        </w:r>
      </w:hyperlink>
    </w:p>
    <w:p w14:paraId="71BAFE34" w14:textId="744A4641"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76" w:history="1">
        <w:r w:rsidR="00E13ED8" w:rsidRPr="00E13ED8">
          <w:rPr>
            <w:rStyle w:val="Hipercze"/>
            <w:rFonts w:ascii="Arial" w:hAnsi="Arial" w:cs="Arial"/>
            <w:noProof/>
            <w:sz w:val="20"/>
            <w:szCs w:val="20"/>
          </w:rPr>
          <w:t>Rysunek 2. Położenie fizyczno-geograficzne gminy i miasta Węgliniec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_Toc151709176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10</w:t>
        </w:r>
        <w:r w:rsidR="00E13ED8" w:rsidRPr="00E13ED8">
          <w:rPr>
            <w:rFonts w:ascii="Arial" w:hAnsi="Arial" w:cs="Arial"/>
            <w:noProof/>
            <w:webHidden/>
            <w:sz w:val="20"/>
            <w:szCs w:val="20"/>
          </w:rPr>
          <w:fldChar w:fldCharType="end"/>
        </w:r>
      </w:hyperlink>
    </w:p>
    <w:p w14:paraId="2DB6F539" w14:textId="2DC701EB"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77" w:history="1">
        <w:r w:rsidR="00E13ED8" w:rsidRPr="00E13ED8">
          <w:rPr>
            <w:rStyle w:val="Hipercze"/>
            <w:rFonts w:ascii="Arial" w:hAnsi="Arial" w:cs="Arial"/>
            <w:noProof/>
            <w:sz w:val="20"/>
            <w:szCs w:val="20"/>
          </w:rPr>
          <w:t>Rysunek 3. Układ komunikacyjny Gminy i Miasta Węgliniec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_Toc151709177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12</w:t>
        </w:r>
        <w:r w:rsidR="00E13ED8" w:rsidRPr="00E13ED8">
          <w:rPr>
            <w:rFonts w:ascii="Arial" w:hAnsi="Arial" w:cs="Arial"/>
            <w:noProof/>
            <w:webHidden/>
            <w:sz w:val="20"/>
            <w:szCs w:val="20"/>
          </w:rPr>
          <w:fldChar w:fldCharType="end"/>
        </w:r>
      </w:hyperlink>
    </w:p>
    <w:p w14:paraId="5EEA4793" w14:textId="35AFB199"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78" w:history="1">
        <w:r w:rsidR="00E13ED8" w:rsidRPr="00E13ED8">
          <w:rPr>
            <w:rStyle w:val="Hipercze"/>
            <w:rFonts w:ascii="Arial" w:hAnsi="Arial" w:cs="Arial"/>
            <w:noProof/>
            <w:sz w:val="20"/>
            <w:szCs w:val="20"/>
          </w:rPr>
          <w:t>Rysunek 4. Strefy energii wiatru w Polsce wg H. Lorenc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_Toc151709178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16</w:t>
        </w:r>
        <w:r w:rsidR="00E13ED8" w:rsidRPr="00E13ED8">
          <w:rPr>
            <w:rFonts w:ascii="Arial" w:hAnsi="Arial" w:cs="Arial"/>
            <w:noProof/>
            <w:webHidden/>
            <w:sz w:val="20"/>
            <w:szCs w:val="20"/>
          </w:rPr>
          <w:fldChar w:fldCharType="end"/>
        </w:r>
      </w:hyperlink>
    </w:p>
    <w:p w14:paraId="5CC8B143" w14:textId="30FAB3C8"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79" w:history="1">
        <w:r w:rsidR="00E13ED8" w:rsidRPr="00E13ED8">
          <w:rPr>
            <w:rStyle w:val="Hipercze"/>
            <w:rFonts w:ascii="Arial" w:hAnsi="Arial" w:cs="Arial"/>
            <w:noProof/>
            <w:sz w:val="20"/>
            <w:szCs w:val="20"/>
          </w:rPr>
          <w:t>Rysunek 5. Mapa nasłonecznienia Polski</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_Toc151709179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17</w:t>
        </w:r>
        <w:r w:rsidR="00E13ED8" w:rsidRPr="00E13ED8">
          <w:rPr>
            <w:rFonts w:ascii="Arial" w:hAnsi="Arial" w:cs="Arial"/>
            <w:noProof/>
            <w:webHidden/>
            <w:sz w:val="20"/>
            <w:szCs w:val="20"/>
          </w:rPr>
          <w:fldChar w:fldCharType="end"/>
        </w:r>
      </w:hyperlink>
    </w:p>
    <w:p w14:paraId="1A452F88" w14:textId="690EFA64"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80" w:history="1">
        <w:r w:rsidR="00E13ED8" w:rsidRPr="00E13ED8">
          <w:rPr>
            <w:rStyle w:val="Hipercze"/>
            <w:rFonts w:ascii="Arial" w:hAnsi="Arial" w:cs="Arial"/>
            <w:noProof/>
            <w:sz w:val="20"/>
            <w:szCs w:val="20"/>
          </w:rPr>
          <w:t>Rysunek 6. Położenie Gminy i Miasta Węgliniec na tle okręgów geotermalnych Polski</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_Toc151709180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18</w:t>
        </w:r>
        <w:r w:rsidR="00E13ED8" w:rsidRPr="00E13ED8">
          <w:rPr>
            <w:rFonts w:ascii="Arial" w:hAnsi="Arial" w:cs="Arial"/>
            <w:noProof/>
            <w:webHidden/>
            <w:sz w:val="20"/>
            <w:szCs w:val="20"/>
          </w:rPr>
          <w:fldChar w:fldCharType="end"/>
        </w:r>
      </w:hyperlink>
    </w:p>
    <w:p w14:paraId="6B3D463A" w14:textId="285F1EC0"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81" w:history="1">
        <w:r w:rsidR="00E13ED8" w:rsidRPr="00E13ED8">
          <w:rPr>
            <w:rStyle w:val="Hipercze"/>
            <w:rFonts w:ascii="Arial" w:hAnsi="Arial" w:cs="Arial"/>
            <w:noProof/>
            <w:sz w:val="20"/>
            <w:szCs w:val="20"/>
          </w:rPr>
          <w:t>Rysunek 7. Położenie Gminy i Miasta na mapie temperatury na głębokości 2000 m p.p.t</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_Toc151709181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19</w:t>
        </w:r>
        <w:r w:rsidR="00E13ED8" w:rsidRPr="00E13ED8">
          <w:rPr>
            <w:rFonts w:ascii="Arial" w:hAnsi="Arial" w:cs="Arial"/>
            <w:noProof/>
            <w:webHidden/>
            <w:sz w:val="20"/>
            <w:szCs w:val="20"/>
          </w:rPr>
          <w:fldChar w:fldCharType="end"/>
        </w:r>
      </w:hyperlink>
    </w:p>
    <w:p w14:paraId="28BC0666" w14:textId="72385FFA"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82" w:history="1">
        <w:r w:rsidR="00E13ED8" w:rsidRPr="00E13ED8">
          <w:rPr>
            <w:rStyle w:val="Hipercze"/>
            <w:rFonts w:ascii="Arial" w:hAnsi="Arial" w:cs="Arial"/>
            <w:noProof/>
            <w:sz w:val="20"/>
            <w:szCs w:val="20"/>
          </w:rPr>
          <w:t>Rysunek 8. Jednolite części wód powierzchniowych w granicach administracyjnych gminy i miasta Węgliniec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_Toc151709182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31</w:t>
        </w:r>
        <w:r w:rsidR="00E13ED8" w:rsidRPr="00E13ED8">
          <w:rPr>
            <w:rFonts w:ascii="Arial" w:hAnsi="Arial" w:cs="Arial"/>
            <w:noProof/>
            <w:webHidden/>
            <w:sz w:val="20"/>
            <w:szCs w:val="20"/>
          </w:rPr>
          <w:fldChar w:fldCharType="end"/>
        </w:r>
      </w:hyperlink>
    </w:p>
    <w:p w14:paraId="504E3D1D" w14:textId="2544E305"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83" w:history="1">
        <w:r w:rsidR="00E13ED8" w:rsidRPr="00E13ED8">
          <w:rPr>
            <w:rStyle w:val="Hipercze"/>
            <w:rFonts w:ascii="Arial" w:hAnsi="Arial" w:cs="Arial"/>
            <w:noProof/>
            <w:sz w:val="20"/>
            <w:szCs w:val="20"/>
          </w:rPr>
          <w:t>Rysunek 9. JCWPd na obszarze gminy i miasta Węgliniec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_Toc151709183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38</w:t>
        </w:r>
        <w:r w:rsidR="00E13ED8" w:rsidRPr="00E13ED8">
          <w:rPr>
            <w:rFonts w:ascii="Arial" w:hAnsi="Arial" w:cs="Arial"/>
            <w:noProof/>
            <w:webHidden/>
            <w:sz w:val="20"/>
            <w:szCs w:val="20"/>
          </w:rPr>
          <w:fldChar w:fldCharType="end"/>
        </w:r>
      </w:hyperlink>
    </w:p>
    <w:p w14:paraId="648B5501" w14:textId="69CB5024"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84" w:history="1">
        <w:r w:rsidR="00E13ED8" w:rsidRPr="00E13ED8">
          <w:rPr>
            <w:rStyle w:val="Hipercze"/>
            <w:rFonts w:ascii="Arial" w:hAnsi="Arial" w:cs="Arial"/>
            <w:noProof/>
            <w:sz w:val="20"/>
            <w:szCs w:val="20"/>
          </w:rPr>
          <w:t>Rysunek 10. Mapa monitoringu diagnostycznego województwa dolnośląskiego w 2022 r.</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_Toc151709184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39</w:t>
        </w:r>
        <w:r w:rsidR="00E13ED8" w:rsidRPr="00E13ED8">
          <w:rPr>
            <w:rFonts w:ascii="Arial" w:hAnsi="Arial" w:cs="Arial"/>
            <w:noProof/>
            <w:webHidden/>
            <w:sz w:val="20"/>
            <w:szCs w:val="20"/>
          </w:rPr>
          <w:fldChar w:fldCharType="end"/>
        </w:r>
      </w:hyperlink>
    </w:p>
    <w:p w14:paraId="5048EE8A" w14:textId="02B04849"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85" w:history="1">
        <w:r w:rsidR="00E13ED8" w:rsidRPr="00E13ED8">
          <w:rPr>
            <w:rStyle w:val="Hipercze"/>
            <w:rFonts w:ascii="Arial" w:hAnsi="Arial" w:cs="Arial"/>
            <w:noProof/>
            <w:sz w:val="20"/>
            <w:szCs w:val="20"/>
          </w:rPr>
          <w:t>Rysunek 11. Mapa zagrożenia suszą rolniczą na terenie gminy i miasta Węgliniec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_Toc151709185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41</w:t>
        </w:r>
        <w:r w:rsidR="00E13ED8" w:rsidRPr="00E13ED8">
          <w:rPr>
            <w:rFonts w:ascii="Arial" w:hAnsi="Arial" w:cs="Arial"/>
            <w:noProof/>
            <w:webHidden/>
            <w:sz w:val="20"/>
            <w:szCs w:val="20"/>
          </w:rPr>
          <w:fldChar w:fldCharType="end"/>
        </w:r>
      </w:hyperlink>
    </w:p>
    <w:p w14:paraId="18F4028C" w14:textId="6F0481E0"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86" w:history="1">
        <w:r w:rsidR="00E13ED8" w:rsidRPr="00E13ED8">
          <w:rPr>
            <w:rStyle w:val="Hipercze"/>
            <w:rFonts w:ascii="Arial" w:hAnsi="Arial" w:cs="Arial"/>
            <w:noProof/>
            <w:sz w:val="20"/>
            <w:szCs w:val="20"/>
          </w:rPr>
          <w:t>Rysunek 12. Mapa zagrożenia suszą hydrologiczną na terenie gminy i miasta Węgliniec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_Toc151709186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42</w:t>
        </w:r>
        <w:r w:rsidR="00E13ED8" w:rsidRPr="00E13ED8">
          <w:rPr>
            <w:rFonts w:ascii="Arial" w:hAnsi="Arial" w:cs="Arial"/>
            <w:noProof/>
            <w:webHidden/>
            <w:sz w:val="20"/>
            <w:szCs w:val="20"/>
          </w:rPr>
          <w:fldChar w:fldCharType="end"/>
        </w:r>
      </w:hyperlink>
    </w:p>
    <w:p w14:paraId="6412633D" w14:textId="21CA108C"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87" w:history="1">
        <w:r w:rsidR="00E13ED8" w:rsidRPr="00E13ED8">
          <w:rPr>
            <w:rStyle w:val="Hipercze"/>
            <w:rFonts w:ascii="Arial" w:hAnsi="Arial" w:cs="Arial"/>
            <w:noProof/>
            <w:sz w:val="20"/>
            <w:szCs w:val="20"/>
          </w:rPr>
          <w:t>Rysunek 13. Mapa zagrożenia suszą hydrogeologiczna na terenie gminy i miasta Węgliniec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_Toc151709187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43</w:t>
        </w:r>
        <w:r w:rsidR="00E13ED8" w:rsidRPr="00E13ED8">
          <w:rPr>
            <w:rFonts w:ascii="Arial" w:hAnsi="Arial" w:cs="Arial"/>
            <w:noProof/>
            <w:webHidden/>
            <w:sz w:val="20"/>
            <w:szCs w:val="20"/>
          </w:rPr>
          <w:fldChar w:fldCharType="end"/>
        </w:r>
      </w:hyperlink>
    </w:p>
    <w:p w14:paraId="307605B6" w14:textId="1C8F102F"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88" w:history="1">
        <w:r w:rsidR="00E13ED8" w:rsidRPr="00E13ED8">
          <w:rPr>
            <w:rStyle w:val="Hipercze"/>
            <w:rFonts w:ascii="Arial" w:hAnsi="Arial" w:cs="Arial"/>
            <w:noProof/>
            <w:sz w:val="20"/>
            <w:szCs w:val="20"/>
          </w:rPr>
          <w:t>Rysunek 14. Mapa łącznego zagrożenia suszą na terenie gminy i miasta Węgliniec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_Toc151709188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44</w:t>
        </w:r>
        <w:r w:rsidR="00E13ED8" w:rsidRPr="00E13ED8">
          <w:rPr>
            <w:rFonts w:ascii="Arial" w:hAnsi="Arial" w:cs="Arial"/>
            <w:noProof/>
            <w:webHidden/>
            <w:sz w:val="20"/>
            <w:szCs w:val="20"/>
          </w:rPr>
          <w:fldChar w:fldCharType="end"/>
        </w:r>
      </w:hyperlink>
    </w:p>
    <w:p w14:paraId="3AC5D5D5" w14:textId="5B0FE41C"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89" w:history="1">
        <w:r w:rsidR="00E13ED8" w:rsidRPr="00E13ED8">
          <w:rPr>
            <w:rStyle w:val="Hipercze"/>
            <w:rFonts w:ascii="Arial" w:hAnsi="Arial" w:cs="Arial"/>
            <w:noProof/>
            <w:sz w:val="20"/>
            <w:szCs w:val="20"/>
          </w:rPr>
          <w:t>Rysunek 15. Lokalizacja wyrobów azbestowych na terenie gminy i miasta Węgliniec wraz z pilnością ich usunięcia</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_Toc151709189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57</w:t>
        </w:r>
        <w:r w:rsidR="00E13ED8" w:rsidRPr="00E13ED8">
          <w:rPr>
            <w:rFonts w:ascii="Arial" w:hAnsi="Arial" w:cs="Arial"/>
            <w:noProof/>
            <w:webHidden/>
            <w:sz w:val="20"/>
            <w:szCs w:val="20"/>
          </w:rPr>
          <w:fldChar w:fldCharType="end"/>
        </w:r>
      </w:hyperlink>
    </w:p>
    <w:p w14:paraId="52A9277E" w14:textId="4EE8C3DB"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90" w:history="1">
        <w:r w:rsidR="00E13ED8" w:rsidRPr="00E13ED8">
          <w:rPr>
            <w:rStyle w:val="Hipercze"/>
            <w:rFonts w:ascii="Arial" w:hAnsi="Arial" w:cs="Arial"/>
            <w:noProof/>
            <w:sz w:val="20"/>
            <w:szCs w:val="20"/>
          </w:rPr>
          <w:t>Rysunek 16. Mapa obszarów leśny na terenie gminy i miasta Węgliniec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_Toc151709190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59</w:t>
        </w:r>
        <w:r w:rsidR="00E13ED8" w:rsidRPr="00E13ED8">
          <w:rPr>
            <w:rFonts w:ascii="Arial" w:hAnsi="Arial" w:cs="Arial"/>
            <w:noProof/>
            <w:webHidden/>
            <w:sz w:val="20"/>
            <w:szCs w:val="20"/>
          </w:rPr>
          <w:fldChar w:fldCharType="end"/>
        </w:r>
      </w:hyperlink>
    </w:p>
    <w:p w14:paraId="3E5CE1D1" w14:textId="0D292515"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91" w:history="1">
        <w:r w:rsidR="00E13ED8" w:rsidRPr="00E13ED8">
          <w:rPr>
            <w:rStyle w:val="Hipercze"/>
            <w:rFonts w:ascii="Arial" w:hAnsi="Arial" w:cs="Arial"/>
            <w:noProof/>
            <w:sz w:val="20"/>
            <w:szCs w:val="20"/>
          </w:rPr>
          <w:t>Rysunek 17. Rezerwaty przyrody na terenie gminy i miasta Węgliniec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_Toc151709191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62</w:t>
        </w:r>
        <w:r w:rsidR="00E13ED8" w:rsidRPr="00E13ED8">
          <w:rPr>
            <w:rFonts w:ascii="Arial" w:hAnsi="Arial" w:cs="Arial"/>
            <w:noProof/>
            <w:webHidden/>
            <w:sz w:val="20"/>
            <w:szCs w:val="20"/>
          </w:rPr>
          <w:fldChar w:fldCharType="end"/>
        </w:r>
      </w:hyperlink>
    </w:p>
    <w:p w14:paraId="0C4FEEFD" w14:textId="1A996021"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92" w:history="1">
        <w:r w:rsidR="00E13ED8" w:rsidRPr="00E13ED8">
          <w:rPr>
            <w:rStyle w:val="Hipercze"/>
            <w:rFonts w:ascii="Arial" w:hAnsi="Arial" w:cs="Arial"/>
            <w:noProof/>
            <w:sz w:val="20"/>
            <w:szCs w:val="20"/>
          </w:rPr>
          <w:t>Rysunek 18. Położenie Obszarów Natura 2000 na terenie gminy i miasta Węgliniec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_Toc151709192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65</w:t>
        </w:r>
        <w:r w:rsidR="00E13ED8" w:rsidRPr="00E13ED8">
          <w:rPr>
            <w:rFonts w:ascii="Arial" w:hAnsi="Arial" w:cs="Arial"/>
            <w:noProof/>
            <w:webHidden/>
            <w:sz w:val="20"/>
            <w:szCs w:val="20"/>
          </w:rPr>
          <w:fldChar w:fldCharType="end"/>
        </w:r>
      </w:hyperlink>
    </w:p>
    <w:p w14:paraId="71900E23" w14:textId="505A14FC"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93" w:history="1">
        <w:r w:rsidR="00E13ED8" w:rsidRPr="00E13ED8">
          <w:rPr>
            <w:rStyle w:val="Hipercze"/>
            <w:rFonts w:ascii="Arial" w:hAnsi="Arial" w:cs="Arial"/>
            <w:noProof/>
            <w:sz w:val="20"/>
            <w:szCs w:val="20"/>
          </w:rPr>
          <w:t>Rysunek 19. Pomniki przyrody na terenie gminy i miasta Węgliniec</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_Toc151709193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68</w:t>
        </w:r>
        <w:r w:rsidR="00E13ED8" w:rsidRPr="00E13ED8">
          <w:rPr>
            <w:rFonts w:ascii="Arial" w:hAnsi="Arial" w:cs="Arial"/>
            <w:noProof/>
            <w:webHidden/>
            <w:sz w:val="20"/>
            <w:szCs w:val="20"/>
          </w:rPr>
          <w:fldChar w:fldCharType="end"/>
        </w:r>
      </w:hyperlink>
    </w:p>
    <w:p w14:paraId="22631E6D" w14:textId="3E7B57B1" w:rsidR="00E90B70" w:rsidRPr="00E13ED8" w:rsidRDefault="00A4547F" w:rsidP="007E067E">
      <w:pPr>
        <w:jc w:val="both"/>
        <w:rPr>
          <w:rFonts w:ascii="Arial" w:hAnsi="Arial" w:cs="Arial"/>
          <w:color w:val="0070C0"/>
          <w:sz w:val="20"/>
          <w:szCs w:val="20"/>
        </w:rPr>
      </w:pPr>
      <w:r w:rsidRPr="00E13ED8">
        <w:rPr>
          <w:rFonts w:ascii="Arial" w:hAnsi="Arial" w:cs="Arial"/>
          <w:color w:val="0070C0"/>
          <w:sz w:val="20"/>
          <w:szCs w:val="20"/>
        </w:rPr>
        <w:fldChar w:fldCharType="end"/>
      </w:r>
    </w:p>
    <w:p w14:paraId="5B888D68" w14:textId="033365AD" w:rsidR="00E13ED8" w:rsidRPr="00E13ED8" w:rsidRDefault="005922B0" w:rsidP="007E067E">
      <w:pPr>
        <w:pStyle w:val="Spisilustracji"/>
        <w:tabs>
          <w:tab w:val="right" w:leader="dot" w:pos="9062"/>
        </w:tabs>
        <w:jc w:val="both"/>
        <w:rPr>
          <w:rFonts w:ascii="Arial" w:eastAsiaTheme="minorEastAsia" w:hAnsi="Arial" w:cs="Arial"/>
          <w:noProof/>
          <w:kern w:val="2"/>
          <w:sz w:val="20"/>
          <w:szCs w:val="20"/>
          <w14:ligatures w14:val="standardContextual"/>
        </w:rPr>
      </w:pPr>
      <w:r w:rsidRPr="00E13ED8">
        <w:rPr>
          <w:rFonts w:ascii="Arial" w:hAnsi="Arial" w:cs="Arial"/>
          <w:sz w:val="20"/>
          <w:szCs w:val="20"/>
        </w:rPr>
        <w:fldChar w:fldCharType="begin"/>
      </w:r>
      <w:r w:rsidRPr="00E13ED8">
        <w:rPr>
          <w:rFonts w:ascii="Arial" w:hAnsi="Arial" w:cs="Arial"/>
          <w:sz w:val="20"/>
          <w:szCs w:val="20"/>
        </w:rPr>
        <w:instrText xml:space="preserve"> TOC \h \z \c "Wykres" </w:instrText>
      </w:r>
      <w:r w:rsidRPr="00E13ED8">
        <w:rPr>
          <w:rFonts w:ascii="Arial" w:hAnsi="Arial" w:cs="Arial"/>
          <w:sz w:val="20"/>
          <w:szCs w:val="20"/>
        </w:rPr>
        <w:fldChar w:fldCharType="separate"/>
      </w:r>
      <w:hyperlink w:anchor="_Toc151709194" w:history="1">
        <w:r w:rsidR="00E13ED8" w:rsidRPr="00E13ED8">
          <w:rPr>
            <w:rStyle w:val="Hipercze"/>
            <w:rFonts w:ascii="Arial" w:hAnsi="Arial" w:cs="Arial"/>
            <w:noProof/>
            <w:sz w:val="20"/>
            <w:szCs w:val="20"/>
          </w:rPr>
          <w:t>Wykres 1. Ilość odpadów komunalnych wytworzonych na terenie gminy i miasta Węgliniec w 2022 r</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_Toc151709194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sidR="00113E44">
          <w:rPr>
            <w:rFonts w:ascii="Arial" w:hAnsi="Arial" w:cs="Arial"/>
            <w:noProof/>
            <w:webHidden/>
            <w:sz w:val="20"/>
            <w:szCs w:val="20"/>
          </w:rPr>
          <w:t>56</w:t>
        </w:r>
        <w:r w:rsidR="00E13ED8" w:rsidRPr="00E13ED8">
          <w:rPr>
            <w:rFonts w:ascii="Arial" w:hAnsi="Arial" w:cs="Arial"/>
            <w:noProof/>
            <w:webHidden/>
            <w:sz w:val="20"/>
            <w:szCs w:val="20"/>
          </w:rPr>
          <w:fldChar w:fldCharType="end"/>
        </w:r>
      </w:hyperlink>
    </w:p>
    <w:p w14:paraId="20A5BEF3" w14:textId="02EC78EB" w:rsidR="00E13ED8" w:rsidRPr="00E13ED8" w:rsidRDefault="00113E44" w:rsidP="007E067E">
      <w:pPr>
        <w:pStyle w:val="Spisilustracji"/>
        <w:tabs>
          <w:tab w:val="right" w:leader="dot" w:pos="9062"/>
        </w:tabs>
        <w:jc w:val="both"/>
        <w:rPr>
          <w:rFonts w:ascii="Arial" w:eastAsiaTheme="minorEastAsia" w:hAnsi="Arial" w:cs="Arial"/>
          <w:noProof/>
          <w:kern w:val="2"/>
          <w:sz w:val="20"/>
          <w:szCs w:val="20"/>
          <w14:ligatures w14:val="standardContextual"/>
        </w:rPr>
      </w:pPr>
      <w:hyperlink w:anchor="_Toc151709195" w:history="1">
        <w:r w:rsidR="00E13ED8" w:rsidRPr="00E13ED8">
          <w:rPr>
            <w:rStyle w:val="Hipercze"/>
            <w:rFonts w:ascii="Arial" w:hAnsi="Arial" w:cs="Arial"/>
            <w:noProof/>
            <w:sz w:val="20"/>
            <w:szCs w:val="20"/>
          </w:rPr>
          <w:t>Wykres 2. Ilość odpadów komunalnych wytworzonych na terenie gminy i miasta Węgliniec w 2021 r.</w:t>
        </w:r>
        <w:r w:rsidR="00E13ED8" w:rsidRPr="00E13ED8">
          <w:rPr>
            <w:rFonts w:ascii="Arial" w:hAnsi="Arial" w:cs="Arial"/>
            <w:noProof/>
            <w:webHidden/>
            <w:sz w:val="20"/>
            <w:szCs w:val="20"/>
          </w:rPr>
          <w:tab/>
        </w:r>
        <w:r w:rsidR="00E13ED8" w:rsidRPr="00E13ED8">
          <w:rPr>
            <w:rFonts w:ascii="Arial" w:hAnsi="Arial" w:cs="Arial"/>
            <w:noProof/>
            <w:webHidden/>
            <w:sz w:val="20"/>
            <w:szCs w:val="20"/>
          </w:rPr>
          <w:fldChar w:fldCharType="begin"/>
        </w:r>
        <w:r w:rsidR="00E13ED8" w:rsidRPr="00E13ED8">
          <w:rPr>
            <w:rFonts w:ascii="Arial" w:hAnsi="Arial" w:cs="Arial"/>
            <w:noProof/>
            <w:webHidden/>
            <w:sz w:val="20"/>
            <w:szCs w:val="20"/>
          </w:rPr>
          <w:instrText xml:space="preserve"> PAGEREF _Toc151709195 \h </w:instrText>
        </w:r>
        <w:r w:rsidR="00E13ED8" w:rsidRPr="00E13ED8">
          <w:rPr>
            <w:rFonts w:ascii="Arial" w:hAnsi="Arial" w:cs="Arial"/>
            <w:noProof/>
            <w:webHidden/>
            <w:sz w:val="20"/>
            <w:szCs w:val="20"/>
          </w:rPr>
        </w:r>
        <w:r w:rsidR="00E13ED8" w:rsidRPr="00E13ED8">
          <w:rPr>
            <w:rFonts w:ascii="Arial" w:hAnsi="Arial" w:cs="Arial"/>
            <w:noProof/>
            <w:webHidden/>
            <w:sz w:val="20"/>
            <w:szCs w:val="20"/>
          </w:rPr>
          <w:fldChar w:fldCharType="separate"/>
        </w:r>
        <w:r>
          <w:rPr>
            <w:rFonts w:ascii="Arial" w:hAnsi="Arial" w:cs="Arial"/>
            <w:noProof/>
            <w:webHidden/>
            <w:sz w:val="20"/>
            <w:szCs w:val="20"/>
          </w:rPr>
          <w:t>56</w:t>
        </w:r>
        <w:r w:rsidR="00E13ED8" w:rsidRPr="00E13ED8">
          <w:rPr>
            <w:rFonts w:ascii="Arial" w:hAnsi="Arial" w:cs="Arial"/>
            <w:noProof/>
            <w:webHidden/>
            <w:sz w:val="20"/>
            <w:szCs w:val="20"/>
          </w:rPr>
          <w:fldChar w:fldCharType="end"/>
        </w:r>
      </w:hyperlink>
    </w:p>
    <w:p w14:paraId="5B722C7A" w14:textId="119B46E6" w:rsidR="00AB7E1C" w:rsidRPr="00E13ED8" w:rsidRDefault="005922B0" w:rsidP="007E067E">
      <w:pPr>
        <w:tabs>
          <w:tab w:val="left" w:pos="3600"/>
        </w:tabs>
        <w:jc w:val="both"/>
        <w:rPr>
          <w:rFonts w:ascii="Arial" w:hAnsi="Arial" w:cs="Arial"/>
          <w:sz w:val="20"/>
          <w:szCs w:val="20"/>
        </w:rPr>
      </w:pPr>
      <w:r w:rsidRPr="00E13ED8">
        <w:rPr>
          <w:rFonts w:ascii="Arial" w:hAnsi="Arial" w:cs="Arial"/>
          <w:sz w:val="20"/>
          <w:szCs w:val="20"/>
        </w:rPr>
        <w:fldChar w:fldCharType="end"/>
      </w:r>
    </w:p>
    <w:sectPr w:rsidR="00AB7E1C" w:rsidRPr="00E13ED8" w:rsidSect="0067572A">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FCD2618" w16cex:dateUtc="2023-11-24T07:49:00Z"/>
  <w16cex:commentExtensible w16cex:durableId="4E826FDB" w16cex:dateUtc="2023-11-24T07:50:00Z"/>
  <w16cex:commentExtensible w16cex:durableId="2C5DA77F" w16cex:dateUtc="2023-11-24T07:51:00Z"/>
  <w16cex:commentExtensible w16cex:durableId="4291A44B" w16cex:dateUtc="2023-11-24T07:52:00Z"/>
  <w16cex:commentExtensible w16cex:durableId="32F9EC3E" w16cex:dateUtc="2023-11-24T07:55:00Z"/>
  <w16cex:commentExtensible w16cex:durableId="605E02E9" w16cex:dateUtc="2023-11-24T07:55:00Z"/>
  <w16cex:commentExtensible w16cex:durableId="7E6C2A45" w16cex:dateUtc="2023-11-24T07:5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C8B3CC" w14:textId="77777777" w:rsidR="00041CE1" w:rsidRDefault="00041CE1">
      <w:r>
        <w:separator/>
      </w:r>
    </w:p>
  </w:endnote>
  <w:endnote w:type="continuationSeparator" w:id="0">
    <w:p w14:paraId="5EB72465" w14:textId="77777777" w:rsidR="00041CE1" w:rsidRDefault="00041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swiss"/>
    <w:pitch w:val="default"/>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onstantia">
    <w:panose1 w:val="02030602050306030303"/>
    <w:charset w:val="EE"/>
    <w:family w:val="roman"/>
    <w:pitch w:val="variable"/>
    <w:sig w:usb0="A00002EF" w:usb1="4000204B" w:usb2="00000000" w:usb3="00000000" w:csb0="0000019F" w:csb1="00000000"/>
  </w:font>
  <w:font w:name="Microsoft Sans Serif">
    <w:panose1 w:val="020B0604020202020204"/>
    <w:charset w:val="EE"/>
    <w:family w:val="swiss"/>
    <w:pitch w:val="variable"/>
    <w:sig w:usb0="E5002EFF" w:usb1="C000605B" w:usb2="00000029" w:usb3="00000000" w:csb0="000101FF" w:csb1="00000000"/>
  </w:font>
  <w:font w:name="inherit">
    <w:altName w:val="Times New Roman"/>
    <w:charset w:val="00"/>
    <w:family w:val="roman"/>
    <w:pitch w:val="default"/>
  </w:font>
  <w:font w:name="Garamond">
    <w:panose1 w:val="02020404030301010803"/>
    <w:charset w:val="EE"/>
    <w:family w:val="roman"/>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Lucida Console">
    <w:panose1 w:val="020B0609040504020204"/>
    <w:charset w:val="EE"/>
    <w:family w:val="modern"/>
    <w:pitch w:val="fixed"/>
    <w:sig w:usb0="8000028F" w:usb1="00001800" w:usb2="00000000" w:usb3="00000000" w:csb0="0000001F" w:csb1="00000000"/>
  </w:font>
  <w:font w:name="Lato">
    <w:altName w:val="Segoe UI"/>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D78FD2" w14:textId="77777777" w:rsidR="00150A4B" w:rsidRPr="00EA305C" w:rsidRDefault="00150A4B">
    <w:pPr>
      <w:pStyle w:val="Stopka"/>
      <w:jc w:val="right"/>
      <w:rPr>
        <w:rFonts w:cs="Arial"/>
      </w:rPr>
    </w:pPr>
    <w:r w:rsidRPr="00EA305C">
      <w:rPr>
        <w:rFonts w:cs="Arial"/>
      </w:rPr>
      <w:fldChar w:fldCharType="begin"/>
    </w:r>
    <w:r w:rsidRPr="00EA305C">
      <w:rPr>
        <w:rFonts w:cs="Arial"/>
      </w:rPr>
      <w:instrText>PAGE   \* MERGEFORMAT</w:instrText>
    </w:r>
    <w:r w:rsidRPr="00EA305C">
      <w:rPr>
        <w:rFonts w:cs="Arial"/>
      </w:rPr>
      <w:fldChar w:fldCharType="separate"/>
    </w:r>
    <w:r>
      <w:rPr>
        <w:rFonts w:cs="Arial"/>
        <w:noProof/>
      </w:rPr>
      <w:t>21</w:t>
    </w:r>
    <w:r w:rsidRPr="00EA305C">
      <w:rPr>
        <w:rFonts w:cs="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412AA5" w14:textId="77777777" w:rsidR="00150A4B" w:rsidRPr="00EA305C" w:rsidRDefault="00150A4B" w:rsidP="00D328C6">
    <w:pPr>
      <w:pStyle w:val="Stopka"/>
      <w:jc w:val="right"/>
      <w:rPr>
        <w:rFonts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41E0A5" w14:textId="77777777" w:rsidR="00150A4B" w:rsidRDefault="00113E44" w:rsidP="00EE52FA">
    <w:pPr>
      <w:pStyle w:val="Stopka"/>
      <w:jc w:val="center"/>
      <w:rPr>
        <w:b/>
        <w:smallCaps/>
      </w:rPr>
    </w:pPr>
    <w:r>
      <w:rPr>
        <w:b/>
        <w:smallCaps/>
      </w:rPr>
      <w:pict w14:anchorId="2227FF5E">
        <v:rect id="_x0000_i1026" style="width:453.5pt;height:1pt" o:hralign="center" o:hrstd="t" o:hrnoshade="t" o:hr="t" fillcolor="black" stroked="f"/>
      </w:pict>
    </w:r>
  </w:p>
  <w:p w14:paraId="2D53FBCD" w14:textId="77777777" w:rsidR="00150A4B" w:rsidRPr="00EA305C" w:rsidRDefault="00150A4B" w:rsidP="00EE52FA">
    <w:pPr>
      <w:pStyle w:val="Stopka"/>
      <w:jc w:val="center"/>
      <w:rPr>
        <w:b/>
        <w:smallCaps/>
      </w:rPr>
    </w:pPr>
    <w:r w:rsidRPr="00EA305C">
      <w:rPr>
        <w:b/>
        <w:smallCaps/>
      </w:rPr>
      <w:t>Westmor Consulting</w:t>
    </w:r>
  </w:p>
  <w:p w14:paraId="09EFA37E" w14:textId="77777777" w:rsidR="00150A4B" w:rsidRPr="00EA305C" w:rsidRDefault="00150A4B" w:rsidP="00EE52FA">
    <w:pPr>
      <w:pStyle w:val="Stopka"/>
      <w:jc w:val="right"/>
      <w:rPr>
        <w:rFonts w:cs="Arial"/>
      </w:rPr>
    </w:pPr>
    <w:r w:rsidRPr="00EA305C">
      <w:rPr>
        <w:rFonts w:cs="Arial"/>
      </w:rPr>
      <w:fldChar w:fldCharType="begin"/>
    </w:r>
    <w:r w:rsidRPr="00EA305C">
      <w:rPr>
        <w:rFonts w:cs="Arial"/>
      </w:rPr>
      <w:instrText>PAGE   \* MERGEFORMAT</w:instrText>
    </w:r>
    <w:r w:rsidRPr="00EA305C">
      <w:rPr>
        <w:rFonts w:cs="Arial"/>
      </w:rPr>
      <w:fldChar w:fldCharType="separate"/>
    </w:r>
    <w:r>
      <w:rPr>
        <w:rFonts w:cs="Arial"/>
        <w:noProof/>
      </w:rPr>
      <w:t>94</w:t>
    </w:r>
    <w:r w:rsidRPr="00EA305C">
      <w:rPr>
        <w:rFonts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F287DE" w14:textId="77777777" w:rsidR="00041CE1" w:rsidRDefault="00041CE1">
      <w:r>
        <w:separator/>
      </w:r>
    </w:p>
  </w:footnote>
  <w:footnote w:type="continuationSeparator" w:id="0">
    <w:p w14:paraId="75CDB036" w14:textId="77777777" w:rsidR="00041CE1" w:rsidRDefault="00041CE1">
      <w:r>
        <w:continuationSeparator/>
      </w:r>
    </w:p>
  </w:footnote>
  <w:footnote w:id="1">
    <w:p w14:paraId="7EB71AFC" w14:textId="27DBE29D" w:rsidR="00150A4B" w:rsidRPr="00150A4B" w:rsidRDefault="00150A4B">
      <w:pPr>
        <w:pStyle w:val="Tekstprzypisudolnego"/>
        <w:rPr>
          <w:rFonts w:ascii="Arial" w:hAnsi="Arial" w:cs="Arial"/>
        </w:rPr>
      </w:pPr>
      <w:r w:rsidRPr="00150A4B">
        <w:rPr>
          <w:rStyle w:val="Odwoanieprzypisudolnego"/>
          <w:rFonts w:ascii="Arial" w:hAnsi="Arial" w:cs="Arial"/>
        </w:rPr>
        <w:footnoteRef/>
      </w:r>
      <w:r w:rsidRPr="00150A4B">
        <w:rPr>
          <w:rFonts w:ascii="Arial" w:hAnsi="Arial" w:cs="Arial"/>
        </w:rPr>
        <w:t xml:space="preserve"> Raport o stanie gminy Węgliniec za </w:t>
      </w:r>
      <w:r>
        <w:rPr>
          <w:rFonts w:ascii="Arial" w:hAnsi="Arial" w:cs="Arial"/>
        </w:rPr>
        <w:t>2018-</w:t>
      </w:r>
      <w:r w:rsidRPr="00150A4B">
        <w:rPr>
          <w:rFonts w:ascii="Arial" w:hAnsi="Arial" w:cs="Arial"/>
        </w:rPr>
        <w:t>2022 r.,</w:t>
      </w:r>
      <w:r>
        <w:rPr>
          <w:rFonts w:ascii="Arial" w:hAnsi="Arial" w:cs="Arial"/>
        </w:rPr>
        <w:t xml:space="preserve"> informacje z</w:t>
      </w:r>
      <w:r w:rsidRPr="00150A4B">
        <w:rPr>
          <w:rFonts w:ascii="Arial" w:hAnsi="Arial" w:cs="Arial"/>
        </w:rPr>
        <w:t xml:space="preserve"> Urz</w:t>
      </w:r>
      <w:r>
        <w:rPr>
          <w:rFonts w:ascii="Arial" w:hAnsi="Arial" w:cs="Arial"/>
        </w:rPr>
        <w:t>ędu</w:t>
      </w:r>
      <w:r w:rsidRPr="00150A4B">
        <w:rPr>
          <w:rFonts w:ascii="Arial" w:hAnsi="Arial" w:cs="Arial"/>
        </w:rPr>
        <w:t xml:space="preserve"> Gminy i Miasta Węgliniec.</w:t>
      </w:r>
    </w:p>
  </w:footnote>
  <w:footnote w:id="2">
    <w:p w14:paraId="6AEB7FE1" w14:textId="22C9E703" w:rsidR="00150A4B" w:rsidRPr="008138C5" w:rsidRDefault="00150A4B">
      <w:pPr>
        <w:pStyle w:val="Tekstprzypisudolnego"/>
        <w:rPr>
          <w:rFonts w:ascii="Arial" w:hAnsi="Arial" w:cs="Arial"/>
        </w:rPr>
      </w:pPr>
      <w:r w:rsidRPr="008138C5">
        <w:rPr>
          <w:rStyle w:val="Odwoanieprzypisudolnego"/>
          <w:rFonts w:ascii="Arial" w:hAnsi="Arial" w:cs="Arial"/>
        </w:rPr>
        <w:footnoteRef/>
      </w:r>
      <w:r w:rsidRPr="008138C5">
        <w:rPr>
          <w:rFonts w:ascii="Arial" w:hAnsi="Arial" w:cs="Arial"/>
        </w:rPr>
        <w:t xml:space="preserve"> Strategia Rozwoju Gminy i Miasta Węgliniec na lata 2021-2030.</w:t>
      </w:r>
    </w:p>
  </w:footnote>
  <w:footnote w:id="3">
    <w:p w14:paraId="5F8F44A7" w14:textId="5747B46E" w:rsidR="00150A4B" w:rsidRDefault="00150A4B">
      <w:pPr>
        <w:pStyle w:val="Tekstprzypisudolnego"/>
      </w:pPr>
      <w:r w:rsidRPr="008138C5">
        <w:rPr>
          <w:rStyle w:val="Odwoanieprzypisudolnego"/>
          <w:rFonts w:ascii="Arial" w:hAnsi="Arial" w:cs="Arial"/>
        </w:rPr>
        <w:footnoteRef/>
      </w:r>
      <w:r w:rsidRPr="008138C5">
        <w:rPr>
          <w:rFonts w:ascii="Arial" w:hAnsi="Arial" w:cs="Arial"/>
        </w:rPr>
        <w:t xml:space="preserve"> Ibidem.</w:t>
      </w:r>
    </w:p>
  </w:footnote>
  <w:footnote w:id="4">
    <w:p w14:paraId="17A645DA" w14:textId="2B5E8DC4" w:rsidR="00150A4B" w:rsidRPr="00150A4B" w:rsidRDefault="00150A4B">
      <w:pPr>
        <w:pStyle w:val="Tekstprzypisudolnego"/>
        <w:rPr>
          <w:rFonts w:ascii="Arial" w:hAnsi="Arial" w:cs="Arial"/>
        </w:rPr>
      </w:pPr>
      <w:r w:rsidRPr="00150A4B">
        <w:rPr>
          <w:rStyle w:val="Odwoanieprzypisudolnego"/>
          <w:rFonts w:ascii="Arial" w:hAnsi="Arial" w:cs="Arial"/>
        </w:rPr>
        <w:footnoteRef/>
      </w:r>
      <w:r w:rsidRPr="00150A4B">
        <w:rPr>
          <w:rFonts w:ascii="Arial" w:hAnsi="Arial" w:cs="Arial"/>
        </w:rPr>
        <w:t xml:space="preserve"> Ibidem.</w:t>
      </w:r>
    </w:p>
  </w:footnote>
  <w:footnote w:id="5">
    <w:p w14:paraId="7AA651A5" w14:textId="16C7AA97" w:rsidR="00150A4B" w:rsidRPr="004E329F" w:rsidRDefault="00150A4B">
      <w:pPr>
        <w:pStyle w:val="Tekstprzypisudolnego"/>
        <w:rPr>
          <w:rFonts w:ascii="Arial" w:hAnsi="Arial" w:cs="Arial"/>
        </w:rPr>
      </w:pPr>
      <w:r w:rsidRPr="004E329F">
        <w:rPr>
          <w:rStyle w:val="Odwoanieprzypisudolnego"/>
          <w:rFonts w:ascii="Arial" w:hAnsi="Arial" w:cs="Arial"/>
        </w:rPr>
        <w:footnoteRef/>
      </w:r>
      <w:r w:rsidRPr="004E329F">
        <w:rPr>
          <w:rFonts w:ascii="Arial" w:hAnsi="Arial" w:cs="Arial"/>
        </w:rPr>
        <w:t xml:space="preserve"> Ibidem.</w:t>
      </w:r>
    </w:p>
  </w:footnote>
  <w:footnote w:id="6">
    <w:p w14:paraId="4552D625" w14:textId="5295B78C" w:rsidR="00150A4B" w:rsidRPr="004E329F" w:rsidRDefault="00150A4B" w:rsidP="00457104">
      <w:pPr>
        <w:pStyle w:val="Tekstprzypisudolnego"/>
        <w:rPr>
          <w:rFonts w:ascii="Arial" w:hAnsi="Arial" w:cs="Arial"/>
        </w:rPr>
      </w:pPr>
      <w:r w:rsidRPr="004E329F">
        <w:rPr>
          <w:rStyle w:val="Odwoanieprzypisudolnego"/>
          <w:rFonts w:ascii="Arial" w:hAnsi="Arial" w:cs="Arial"/>
        </w:rPr>
        <w:footnoteRef/>
      </w:r>
      <w:r w:rsidRPr="004E329F">
        <w:rPr>
          <w:rFonts w:ascii="Arial" w:hAnsi="Arial" w:cs="Arial"/>
        </w:rPr>
        <w:t xml:space="preserve"> Studium Uwarunkowań i Kierunków Zagospodarowania Przestrzennego Gminy Węgliniec.</w:t>
      </w:r>
    </w:p>
  </w:footnote>
  <w:footnote w:id="7">
    <w:p w14:paraId="5FA2621C" w14:textId="157906A1" w:rsidR="00150A4B" w:rsidRDefault="00150A4B">
      <w:pPr>
        <w:pStyle w:val="Tekstprzypisudolnego"/>
      </w:pPr>
      <w:r w:rsidRPr="004E329F">
        <w:rPr>
          <w:rStyle w:val="Odwoanieprzypisudolnego"/>
          <w:rFonts w:ascii="Arial" w:hAnsi="Arial" w:cs="Arial"/>
        </w:rPr>
        <w:footnoteRef/>
      </w:r>
      <w:r w:rsidRPr="004E329F">
        <w:rPr>
          <w:rFonts w:ascii="Arial" w:hAnsi="Arial" w:cs="Arial"/>
        </w:rPr>
        <w:t xml:space="preserve"> Dane z GUS, https://bdl.stat.gov.pl/bdl.</w:t>
      </w:r>
    </w:p>
  </w:footnote>
  <w:footnote w:id="8">
    <w:p w14:paraId="4B167721" w14:textId="41312B20" w:rsidR="00150A4B" w:rsidRPr="004E329F" w:rsidRDefault="00150A4B">
      <w:pPr>
        <w:pStyle w:val="Tekstprzypisudolnego"/>
        <w:rPr>
          <w:rFonts w:ascii="Arial" w:hAnsi="Arial" w:cs="Arial"/>
        </w:rPr>
      </w:pPr>
      <w:r w:rsidRPr="004E329F">
        <w:rPr>
          <w:rStyle w:val="Odwoanieprzypisudolnego"/>
          <w:rFonts w:ascii="Arial" w:hAnsi="Arial" w:cs="Arial"/>
        </w:rPr>
        <w:footnoteRef/>
      </w:r>
      <w:r w:rsidRPr="004E329F">
        <w:rPr>
          <w:rFonts w:ascii="Arial" w:hAnsi="Arial" w:cs="Arial"/>
        </w:rPr>
        <w:t xml:space="preserve"> Studium Uwarunkowań i Kierunków Zagospodarowania Przestrzennego Gminy Węgliniec.</w:t>
      </w:r>
    </w:p>
  </w:footnote>
  <w:footnote w:id="9">
    <w:p w14:paraId="0CFAD268" w14:textId="119DC342" w:rsidR="00150A4B" w:rsidRDefault="00150A4B">
      <w:pPr>
        <w:pStyle w:val="Tekstprzypisudolnego"/>
      </w:pPr>
      <w:r w:rsidRPr="004E329F">
        <w:rPr>
          <w:rStyle w:val="Odwoanieprzypisudolnego"/>
          <w:rFonts w:ascii="Arial" w:hAnsi="Arial" w:cs="Arial"/>
        </w:rPr>
        <w:footnoteRef/>
      </w:r>
      <w:r w:rsidRPr="004E329F">
        <w:rPr>
          <w:rFonts w:ascii="Arial" w:hAnsi="Arial" w:cs="Arial"/>
        </w:rPr>
        <w:t xml:space="preserve"> Ibidem.</w:t>
      </w:r>
    </w:p>
  </w:footnote>
  <w:footnote w:id="10">
    <w:p w14:paraId="20FAE17F" w14:textId="5E8AD919" w:rsidR="00150A4B" w:rsidRPr="00A114F4" w:rsidRDefault="00150A4B">
      <w:pPr>
        <w:pStyle w:val="Tekstprzypisudolnego"/>
        <w:rPr>
          <w:rFonts w:ascii="Arial" w:hAnsi="Arial" w:cs="Arial"/>
        </w:rPr>
      </w:pPr>
      <w:r w:rsidRPr="00A114F4">
        <w:rPr>
          <w:rStyle w:val="Odwoanieprzypisudolnego"/>
          <w:rFonts w:ascii="Arial" w:hAnsi="Arial" w:cs="Arial"/>
        </w:rPr>
        <w:footnoteRef/>
      </w:r>
      <w:r w:rsidRPr="00A114F4">
        <w:rPr>
          <w:rFonts w:ascii="Arial" w:hAnsi="Arial" w:cs="Arial"/>
        </w:rPr>
        <w:t xml:space="preserve"> Ibidem.</w:t>
      </w:r>
    </w:p>
  </w:footnote>
  <w:footnote w:id="11">
    <w:p w14:paraId="1516E913" w14:textId="12B036B9" w:rsidR="00150A4B" w:rsidRPr="00A114F4" w:rsidRDefault="00150A4B">
      <w:pPr>
        <w:pStyle w:val="Tekstprzypisudolnego"/>
        <w:rPr>
          <w:rFonts w:ascii="Arial" w:hAnsi="Arial" w:cs="Arial"/>
        </w:rPr>
      </w:pPr>
      <w:r w:rsidRPr="00A114F4">
        <w:rPr>
          <w:rStyle w:val="Odwoanieprzypisudolnego"/>
          <w:rFonts w:ascii="Arial" w:hAnsi="Arial" w:cs="Arial"/>
        </w:rPr>
        <w:footnoteRef/>
      </w:r>
      <w:r w:rsidRPr="00A114F4">
        <w:rPr>
          <w:rFonts w:ascii="Arial" w:hAnsi="Arial" w:cs="Arial"/>
        </w:rPr>
        <w:t xml:space="preserve"> Założenia do planu zaopatrzenia w ciepło, energię elektryczną i paliwa gazowe dla Gminy Miasto Szczecin.</w:t>
      </w:r>
    </w:p>
  </w:footnote>
  <w:footnote w:id="12">
    <w:p w14:paraId="55EE42CB" w14:textId="1F6B3231" w:rsidR="00150A4B" w:rsidRDefault="00150A4B">
      <w:pPr>
        <w:pStyle w:val="Tekstprzypisudolnego"/>
      </w:pPr>
      <w:r w:rsidRPr="00A114F4">
        <w:rPr>
          <w:rStyle w:val="Odwoanieprzypisudolnego"/>
          <w:rFonts w:ascii="Arial" w:hAnsi="Arial" w:cs="Arial"/>
        </w:rPr>
        <w:footnoteRef/>
      </w:r>
      <w:r w:rsidRPr="00A114F4">
        <w:rPr>
          <w:rFonts w:ascii="Arial" w:hAnsi="Arial" w:cs="Arial"/>
        </w:rPr>
        <w:t xml:space="preserve"> Strategia Rozwoju Gminy i Miasta Węgliniec na lata 2021-2030</w:t>
      </w:r>
    </w:p>
  </w:footnote>
  <w:footnote w:id="13">
    <w:p w14:paraId="69D49BD9" w14:textId="14A86FB9" w:rsidR="00150A4B" w:rsidRPr="00393918" w:rsidRDefault="00150A4B">
      <w:pPr>
        <w:pStyle w:val="Tekstprzypisudolnego"/>
        <w:rPr>
          <w:rFonts w:ascii="Arial" w:hAnsi="Arial" w:cs="Arial"/>
        </w:rPr>
      </w:pPr>
      <w:r w:rsidRPr="00393918">
        <w:rPr>
          <w:rStyle w:val="Odwoanieprzypisudolnego"/>
          <w:rFonts w:ascii="Arial" w:hAnsi="Arial" w:cs="Arial"/>
        </w:rPr>
        <w:footnoteRef/>
      </w:r>
      <w:r w:rsidRPr="00393918">
        <w:rPr>
          <w:rFonts w:ascii="Arial" w:hAnsi="Arial" w:cs="Arial"/>
        </w:rPr>
        <w:t xml:space="preserve"> </w:t>
      </w:r>
      <w:r w:rsidRPr="00150A4B">
        <w:rPr>
          <w:rFonts w:ascii="Arial" w:hAnsi="Arial" w:cs="Arial"/>
        </w:rPr>
        <w:t>https://energia-geotermalna.org.pl/geotermia-w-polsce/</w:t>
      </w:r>
    </w:p>
  </w:footnote>
  <w:footnote w:id="14">
    <w:p w14:paraId="5579DAA7" w14:textId="26F33615" w:rsidR="00150A4B" w:rsidRPr="00393918" w:rsidRDefault="00150A4B">
      <w:pPr>
        <w:pStyle w:val="Tekstprzypisudolnego"/>
        <w:rPr>
          <w:rFonts w:ascii="Arial" w:hAnsi="Arial" w:cs="Arial"/>
        </w:rPr>
      </w:pPr>
      <w:r w:rsidRPr="00393918">
        <w:rPr>
          <w:rStyle w:val="Odwoanieprzypisudolnego"/>
          <w:rFonts w:ascii="Arial" w:hAnsi="Arial" w:cs="Arial"/>
        </w:rPr>
        <w:footnoteRef/>
      </w:r>
      <w:r w:rsidRPr="00393918">
        <w:rPr>
          <w:rFonts w:ascii="Arial" w:hAnsi="Arial" w:cs="Arial"/>
        </w:rPr>
        <w:t xml:space="preserve"> https://ziemianarozdrozu.pl/odnawiane-zrodlo-energii-geotermia-2</w:t>
      </w:r>
    </w:p>
  </w:footnote>
  <w:footnote w:id="15">
    <w:p w14:paraId="6074AC8A" w14:textId="33D9D6CE" w:rsidR="00150A4B" w:rsidRPr="00393918" w:rsidRDefault="00150A4B">
      <w:pPr>
        <w:pStyle w:val="Tekstprzypisudolnego"/>
        <w:rPr>
          <w:rFonts w:ascii="Arial" w:hAnsi="Arial" w:cs="Arial"/>
        </w:rPr>
      </w:pPr>
      <w:r w:rsidRPr="00393918">
        <w:rPr>
          <w:rStyle w:val="Odwoanieprzypisudolnego"/>
          <w:rFonts w:ascii="Arial" w:hAnsi="Arial" w:cs="Arial"/>
        </w:rPr>
        <w:footnoteRef/>
      </w:r>
      <w:r w:rsidRPr="00393918">
        <w:rPr>
          <w:rFonts w:ascii="Arial" w:hAnsi="Arial" w:cs="Arial"/>
        </w:rPr>
        <w:t xml:space="preserve"> Dane z GIOŚ.</w:t>
      </w:r>
    </w:p>
  </w:footnote>
  <w:footnote w:id="16">
    <w:p w14:paraId="599A24CE" w14:textId="0D5B82D1" w:rsidR="00150A4B" w:rsidRPr="00DC7D9A" w:rsidRDefault="00150A4B">
      <w:pPr>
        <w:pStyle w:val="Tekstprzypisudolnego"/>
        <w:rPr>
          <w:rFonts w:ascii="Arial" w:hAnsi="Arial" w:cs="Arial"/>
        </w:rPr>
      </w:pPr>
      <w:r w:rsidRPr="00DC7D9A">
        <w:rPr>
          <w:rStyle w:val="Odwoanieprzypisudolnego"/>
          <w:rFonts w:ascii="Arial" w:hAnsi="Arial" w:cs="Arial"/>
        </w:rPr>
        <w:footnoteRef/>
      </w:r>
      <w:r w:rsidRPr="00DC7D9A">
        <w:rPr>
          <w:rFonts w:ascii="Arial" w:hAnsi="Arial" w:cs="Arial"/>
        </w:rPr>
        <w:t xml:space="preserve"> </w:t>
      </w:r>
      <w:r w:rsidRPr="00150A4B">
        <w:rPr>
          <w:rFonts w:ascii="Arial" w:hAnsi="Arial" w:cs="Arial"/>
        </w:rPr>
        <w:t>Studium Uwarunkowań i Kierunków Zagospodarowania Przestrzennego Miasta i Gminy Węgliniec.</w:t>
      </w:r>
    </w:p>
  </w:footnote>
  <w:footnote w:id="17">
    <w:p w14:paraId="0E92B299" w14:textId="15DA83C0" w:rsidR="00150A4B" w:rsidRPr="00150A4B" w:rsidRDefault="00150A4B">
      <w:pPr>
        <w:pStyle w:val="Tekstprzypisudolnego"/>
        <w:rPr>
          <w:rFonts w:ascii="Arial" w:hAnsi="Arial" w:cs="Arial"/>
        </w:rPr>
      </w:pPr>
      <w:r w:rsidRPr="00150A4B">
        <w:rPr>
          <w:rStyle w:val="Odwoanieprzypisudolnego"/>
          <w:rFonts w:ascii="Arial" w:hAnsi="Arial" w:cs="Arial"/>
        </w:rPr>
        <w:footnoteRef/>
      </w:r>
      <w:r w:rsidRPr="00150A4B">
        <w:rPr>
          <w:rFonts w:ascii="Arial" w:hAnsi="Arial" w:cs="Arial"/>
        </w:rPr>
        <w:t xml:space="preserve"> Studium Uwarunkowań i Kierunków Zagospodarowania Przestrzennego</w:t>
      </w:r>
      <w:r>
        <w:rPr>
          <w:rFonts w:ascii="Arial" w:hAnsi="Arial" w:cs="Arial"/>
        </w:rPr>
        <w:t xml:space="preserve"> Gminy Węgliniec</w:t>
      </w:r>
    </w:p>
  </w:footnote>
  <w:footnote w:id="18">
    <w:p w14:paraId="16F5C548" w14:textId="51D17F96" w:rsidR="00150A4B" w:rsidRPr="00BD7E9A" w:rsidRDefault="00150A4B">
      <w:pPr>
        <w:pStyle w:val="Tekstprzypisudolnego"/>
        <w:rPr>
          <w:rFonts w:ascii="Arial" w:hAnsi="Arial" w:cs="Arial"/>
        </w:rPr>
      </w:pPr>
      <w:r>
        <w:rPr>
          <w:rStyle w:val="Odwoanieprzypisudolnego"/>
        </w:rPr>
        <w:footnoteRef/>
      </w:r>
      <w:r>
        <w:t xml:space="preserve"> </w:t>
      </w:r>
      <w:r w:rsidRPr="00BD7E9A">
        <w:rPr>
          <w:rFonts w:ascii="Arial" w:hAnsi="Arial" w:cs="Arial"/>
        </w:rPr>
        <w:t>Program Ochrony Środowiska dl Gminy i Miasta Węgliniec na lata 2015-2018 z perspektywą do 2022 roku</w:t>
      </w:r>
    </w:p>
  </w:footnote>
  <w:footnote w:id="19">
    <w:p w14:paraId="5AC3607E" w14:textId="5C42073A" w:rsidR="00150A4B" w:rsidRDefault="00150A4B">
      <w:pPr>
        <w:pStyle w:val="Tekstprzypisudolnego"/>
      </w:pPr>
      <w:r w:rsidRPr="00BD7E9A">
        <w:rPr>
          <w:rStyle w:val="Odwoanieprzypisudolnego"/>
          <w:rFonts w:ascii="Arial" w:hAnsi="Arial" w:cs="Arial"/>
        </w:rPr>
        <w:footnoteRef/>
      </w:r>
      <w:r w:rsidRPr="00BD7E9A">
        <w:rPr>
          <w:rFonts w:ascii="Arial" w:hAnsi="Arial" w:cs="Arial"/>
        </w:rPr>
        <w:t xml:space="preserve"> Ibidem.</w:t>
      </w:r>
    </w:p>
  </w:footnote>
  <w:footnote w:id="20">
    <w:p w14:paraId="644779B5" w14:textId="606C5687" w:rsidR="00150A4B" w:rsidRPr="00E13ED8" w:rsidRDefault="00150A4B">
      <w:pPr>
        <w:pStyle w:val="Tekstprzypisudolnego"/>
        <w:rPr>
          <w:rFonts w:ascii="Arial" w:hAnsi="Arial" w:cs="Arial"/>
        </w:rPr>
      </w:pPr>
      <w:r w:rsidRPr="00E13ED8">
        <w:rPr>
          <w:rStyle w:val="Odwoanieprzypisudolnego"/>
          <w:rFonts w:ascii="Arial" w:hAnsi="Arial" w:cs="Arial"/>
        </w:rPr>
        <w:footnoteRef/>
      </w:r>
      <w:r w:rsidRPr="00E13ED8">
        <w:rPr>
          <w:rFonts w:ascii="Arial" w:hAnsi="Arial" w:cs="Arial"/>
        </w:rPr>
        <w:t xml:space="preserve"> </w:t>
      </w:r>
      <w:r w:rsidRPr="00E13ED8">
        <w:rPr>
          <w:rFonts w:ascii="Arial" w:hAnsi="Arial" w:cs="Arial"/>
          <w:sz w:val="18"/>
        </w:rPr>
        <w:t>https://bazaazbestowa.gov.pl/</w:t>
      </w:r>
    </w:p>
  </w:footnote>
  <w:footnote w:id="21">
    <w:p w14:paraId="5F7AE316" w14:textId="7E28808E" w:rsidR="00150A4B" w:rsidRPr="00E13ED8" w:rsidRDefault="00150A4B" w:rsidP="003B645F">
      <w:pPr>
        <w:pStyle w:val="Tekstprzypisudolnego"/>
        <w:rPr>
          <w:rFonts w:ascii="Arial" w:hAnsi="Arial" w:cs="Arial"/>
        </w:rPr>
      </w:pPr>
      <w:r w:rsidRPr="00E13ED8">
        <w:rPr>
          <w:rStyle w:val="Odwoanieprzypisudolnego"/>
          <w:rFonts w:ascii="Arial" w:hAnsi="Arial" w:cs="Arial"/>
        </w:rPr>
        <w:footnoteRef/>
      </w:r>
      <w:r w:rsidRPr="00E13ED8">
        <w:rPr>
          <w:rFonts w:ascii="Arial" w:hAnsi="Arial" w:cs="Arial"/>
        </w:rPr>
        <w:t xml:space="preserve"> Raport o stanie Gminy Węgliniec za 2022 r.</w:t>
      </w:r>
    </w:p>
  </w:footnote>
  <w:footnote w:id="22">
    <w:p w14:paraId="2F4C5C86" w14:textId="46B724BD" w:rsidR="00150A4B" w:rsidRPr="00E13ED8" w:rsidRDefault="00150A4B" w:rsidP="00296ACF">
      <w:pPr>
        <w:pStyle w:val="Tekstprzypisudolnego"/>
        <w:jc w:val="both"/>
        <w:rPr>
          <w:rFonts w:ascii="Arial" w:hAnsi="Arial" w:cs="Arial"/>
        </w:rPr>
      </w:pPr>
      <w:r w:rsidRPr="00E13ED8">
        <w:rPr>
          <w:rStyle w:val="Odwoanieprzypisudolnego"/>
          <w:rFonts w:ascii="Arial" w:hAnsi="Arial" w:cs="Arial"/>
        </w:rPr>
        <w:footnoteRef/>
      </w:r>
      <w:r w:rsidRPr="00E13ED8">
        <w:rPr>
          <w:rFonts w:ascii="Arial" w:hAnsi="Arial" w:cs="Arial"/>
        </w:rPr>
        <w:t xml:space="preserve"> Prognoza Oddziaływania na Środowisko do Projektu Zmiany Studium Uwarunkowań i Kierunków Zagospodarowania Przestrzennego Gminy Węgliniec</w:t>
      </w:r>
    </w:p>
  </w:footnote>
  <w:footnote w:id="23">
    <w:p w14:paraId="10B2A562" w14:textId="1C1F6FD8" w:rsidR="00150A4B" w:rsidRDefault="00150A4B" w:rsidP="00296ACF">
      <w:pPr>
        <w:pStyle w:val="Tekstprzypisudolnego"/>
        <w:jc w:val="both"/>
      </w:pPr>
      <w:r w:rsidRPr="00E13ED8">
        <w:rPr>
          <w:rStyle w:val="Odwoanieprzypisudolnego"/>
          <w:rFonts w:ascii="Arial" w:hAnsi="Arial" w:cs="Arial"/>
        </w:rPr>
        <w:footnoteRef/>
      </w:r>
      <w:r w:rsidRPr="00E13ED8">
        <w:rPr>
          <w:rFonts w:ascii="Arial" w:hAnsi="Arial" w:cs="Arial"/>
        </w:rPr>
        <w:t xml:space="preserve"> Ibidem.</w:t>
      </w:r>
    </w:p>
  </w:footnote>
  <w:footnote w:id="24">
    <w:p w14:paraId="3BC63923" w14:textId="0A958BFD" w:rsidR="00150A4B" w:rsidRDefault="00150A4B">
      <w:pPr>
        <w:pStyle w:val="Tekstprzypisudolnego"/>
      </w:pPr>
      <w:r>
        <w:rPr>
          <w:rStyle w:val="Odwoanieprzypisudolnego"/>
        </w:rPr>
        <w:footnoteRef/>
      </w:r>
      <w:r>
        <w:t xml:space="preserve"> </w:t>
      </w:r>
      <w:r w:rsidRPr="00B34F7F">
        <w:rPr>
          <w:rFonts w:ascii="Arial" w:hAnsi="Arial" w:cs="Arial"/>
        </w:rPr>
        <w:t>http://www.obszary.natura2000.pl/index.php?dzial=2&amp;kat=9&amp;art=129</w:t>
      </w:r>
    </w:p>
  </w:footnote>
  <w:footnote w:id="25">
    <w:p w14:paraId="0034031B" w14:textId="64BE7C37" w:rsidR="00150A4B" w:rsidRDefault="00150A4B">
      <w:pPr>
        <w:pStyle w:val="Tekstprzypisudolnego"/>
      </w:pPr>
      <w:r>
        <w:rPr>
          <w:rStyle w:val="Odwoanieprzypisudolnego"/>
        </w:rPr>
        <w:footnoteRef/>
      </w:r>
      <w:r>
        <w:t xml:space="preserve"> </w:t>
      </w:r>
      <w:r w:rsidRPr="00813DCD">
        <w:rPr>
          <w:rFonts w:ascii="Arial" w:hAnsi="Arial" w:cs="Arial"/>
        </w:rPr>
        <w:t>http://ine.eko.org.pl/index_areas.php?rek=912</w:t>
      </w:r>
    </w:p>
  </w:footnote>
  <w:footnote w:id="26">
    <w:p w14:paraId="0B694AD7" w14:textId="0E565D39" w:rsidR="00150A4B" w:rsidRDefault="00150A4B">
      <w:pPr>
        <w:pStyle w:val="Tekstprzypisudolnego"/>
      </w:pPr>
      <w:r>
        <w:rPr>
          <w:rStyle w:val="Odwoanieprzypisudolnego"/>
        </w:rPr>
        <w:footnoteRef/>
      </w:r>
      <w:r>
        <w:t xml:space="preserve"> </w:t>
      </w:r>
      <w:r w:rsidRPr="00382529">
        <w:rPr>
          <w:rFonts w:ascii="Arial" w:hAnsi="Arial" w:cs="Arial"/>
        </w:rPr>
        <w:t>http://www.obszary.natura2000.pl/index.php?dzial=2&amp;kat=9&amp;art=56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E23274" w14:textId="08FB0698" w:rsidR="00150A4B" w:rsidRPr="00C31791" w:rsidRDefault="00150A4B" w:rsidP="00D328C6">
    <w:pPr>
      <w:pStyle w:val="Nagwek"/>
      <w:jc w:val="center"/>
    </w:pPr>
    <w:r w:rsidRPr="00C31791">
      <w:rPr>
        <w:rFonts w:cs="Arial"/>
        <w:bCs/>
      </w:rPr>
      <w:t>Program Ochrony Środowiska dla Gminy i Miasta Węgliniec na lata 2024-2027 z perspektywą do roku 2031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C064C4" w14:textId="77777777" w:rsidR="00150A4B" w:rsidRDefault="00150A4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177AB3" w14:textId="77777777" w:rsidR="00150A4B" w:rsidRPr="00CC4A15" w:rsidRDefault="00150A4B" w:rsidP="00EE52FA">
    <w:pPr>
      <w:jc w:val="center"/>
      <w:rPr>
        <w:rFonts w:ascii="Segoe UI" w:hAnsi="Segoe UI" w:cs="Segoe UI"/>
        <w:sz w:val="21"/>
        <w:szCs w:val="21"/>
      </w:rPr>
    </w:pPr>
    <w:r w:rsidRPr="00CC4A15">
      <w:rPr>
        <w:rFonts w:ascii="Arial" w:hAnsi="Arial" w:cs="Arial"/>
        <w:b/>
        <w:bCs/>
        <w:smallCaps/>
        <w:sz w:val="20"/>
        <w:szCs w:val="20"/>
      </w:rPr>
      <w:t xml:space="preserve">Program Ochrony Środowiska dla Gminy </w:t>
    </w:r>
  </w:p>
  <w:p w14:paraId="48CAFB1F" w14:textId="77777777" w:rsidR="00150A4B" w:rsidRDefault="00113E44" w:rsidP="00EE52FA">
    <w:pPr>
      <w:pStyle w:val="Nagwek"/>
    </w:pPr>
    <w:r>
      <w:rPr>
        <w:b/>
        <w:smallCaps/>
      </w:rPr>
      <w:pict w14:anchorId="47B2670C">
        <v:rect id="_x0000_i1025" style="width:453.5pt;height:1pt" o:hralign="center" o:hrstd="t" o:hrnoshade="t" o:hr="t" fillcolor="black"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E7CAD"/>
    <w:multiLevelType w:val="hybridMultilevel"/>
    <w:tmpl w:val="65DC1B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BA35CF"/>
    <w:multiLevelType w:val="hybridMultilevel"/>
    <w:tmpl w:val="E3E21416"/>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2F3408E"/>
    <w:multiLevelType w:val="hybridMultilevel"/>
    <w:tmpl w:val="8020F110"/>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368616E"/>
    <w:multiLevelType w:val="hybridMultilevel"/>
    <w:tmpl w:val="FD4CD8CC"/>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38E172F"/>
    <w:multiLevelType w:val="hybridMultilevel"/>
    <w:tmpl w:val="19FADDF2"/>
    <w:lvl w:ilvl="0" w:tplc="9CD2AD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397714D"/>
    <w:multiLevelType w:val="hybridMultilevel"/>
    <w:tmpl w:val="F03E22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56C3B6E"/>
    <w:multiLevelType w:val="hybridMultilevel"/>
    <w:tmpl w:val="FC6C517E"/>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7AD1C8B"/>
    <w:multiLevelType w:val="hybridMultilevel"/>
    <w:tmpl w:val="91BC3CC4"/>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8B94E9B"/>
    <w:multiLevelType w:val="hybridMultilevel"/>
    <w:tmpl w:val="C3C26EF8"/>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08FC6BC9"/>
    <w:multiLevelType w:val="hybridMultilevel"/>
    <w:tmpl w:val="BE9CE7C2"/>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92E532F"/>
    <w:multiLevelType w:val="hybridMultilevel"/>
    <w:tmpl w:val="D57C97FA"/>
    <w:lvl w:ilvl="0" w:tplc="7EAADA4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0A5349F8"/>
    <w:multiLevelType w:val="hybridMultilevel"/>
    <w:tmpl w:val="DD6ACA30"/>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C177878"/>
    <w:multiLevelType w:val="hybridMultilevel"/>
    <w:tmpl w:val="E2DE0B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0C6D511A"/>
    <w:multiLevelType w:val="hybridMultilevel"/>
    <w:tmpl w:val="564297C4"/>
    <w:lvl w:ilvl="0" w:tplc="17FC7F98">
      <w:start w:val="1"/>
      <w:numFmt w:val="bullet"/>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0C9B3A9F"/>
    <w:multiLevelType w:val="hybridMultilevel"/>
    <w:tmpl w:val="F00EDA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DC97E4B"/>
    <w:multiLevelType w:val="hybridMultilevel"/>
    <w:tmpl w:val="98E86274"/>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0E806800"/>
    <w:multiLevelType w:val="hybridMultilevel"/>
    <w:tmpl w:val="11C87544"/>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0F876EF1"/>
    <w:multiLevelType w:val="hybridMultilevel"/>
    <w:tmpl w:val="D20834BC"/>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0164256"/>
    <w:multiLevelType w:val="hybridMultilevel"/>
    <w:tmpl w:val="A01CD280"/>
    <w:lvl w:ilvl="0" w:tplc="F2F8DABE">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11006A4B"/>
    <w:multiLevelType w:val="hybridMultilevel"/>
    <w:tmpl w:val="350A4ED6"/>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11D14000"/>
    <w:multiLevelType w:val="hybridMultilevel"/>
    <w:tmpl w:val="F564C1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1FB0DDB"/>
    <w:multiLevelType w:val="hybridMultilevel"/>
    <w:tmpl w:val="45B47F62"/>
    <w:lvl w:ilvl="0" w:tplc="F2F8DABE">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12B27381"/>
    <w:multiLevelType w:val="hybridMultilevel"/>
    <w:tmpl w:val="312CC506"/>
    <w:lvl w:ilvl="0" w:tplc="F2F8DAB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130025AC"/>
    <w:multiLevelType w:val="hybridMultilevel"/>
    <w:tmpl w:val="BC8E15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132D5E12"/>
    <w:multiLevelType w:val="hybridMultilevel"/>
    <w:tmpl w:val="334439D0"/>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159518BA"/>
    <w:multiLevelType w:val="hybridMultilevel"/>
    <w:tmpl w:val="1DDCD1AE"/>
    <w:lvl w:ilvl="0" w:tplc="77E88ED8">
      <w:start w:val="1"/>
      <w:numFmt w:val="bullet"/>
      <w:lvlText w:val=""/>
      <w:lvlJc w:val="left"/>
      <w:pPr>
        <w:ind w:left="36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16976595"/>
    <w:multiLevelType w:val="hybridMultilevel"/>
    <w:tmpl w:val="BFB03DB0"/>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70976D5"/>
    <w:multiLevelType w:val="multilevel"/>
    <w:tmpl w:val="3B7451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178C7FB6"/>
    <w:multiLevelType w:val="hybridMultilevel"/>
    <w:tmpl w:val="8A44E1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7D20D4F"/>
    <w:multiLevelType w:val="hybridMultilevel"/>
    <w:tmpl w:val="842E780E"/>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0" w15:restartNumberingAfterBreak="0">
    <w:nsid w:val="1906410E"/>
    <w:multiLevelType w:val="hybridMultilevel"/>
    <w:tmpl w:val="F184EA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19F636E6"/>
    <w:multiLevelType w:val="multilevel"/>
    <w:tmpl w:val="9740DC5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1AC8182D"/>
    <w:multiLevelType w:val="multilevel"/>
    <w:tmpl w:val="41C45B5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3" w15:restartNumberingAfterBreak="0">
    <w:nsid w:val="1B2061F4"/>
    <w:multiLevelType w:val="hybridMultilevel"/>
    <w:tmpl w:val="273A30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1BB1096E"/>
    <w:multiLevelType w:val="hybridMultilevel"/>
    <w:tmpl w:val="3CB8D1CC"/>
    <w:lvl w:ilvl="0" w:tplc="2C485500">
      <w:start w:val="1"/>
      <w:numFmt w:val="bullet"/>
      <w:lvlText w:val=""/>
      <w:lvlJc w:val="left"/>
      <w:pPr>
        <w:ind w:left="360" w:hanging="360"/>
      </w:pPr>
      <w:rPr>
        <w:rFonts w:ascii="Symbol" w:hAnsi="Symbol" w:hint="default"/>
        <w:color w:val="000000" w:themeColor="text1"/>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 w15:restartNumberingAfterBreak="0">
    <w:nsid w:val="1C481BFA"/>
    <w:multiLevelType w:val="hybridMultilevel"/>
    <w:tmpl w:val="717298C8"/>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1D5E4B4A"/>
    <w:multiLevelType w:val="multilevel"/>
    <w:tmpl w:val="A0206B28"/>
    <w:styleLink w:val="Styl1"/>
    <w:lvl w:ilvl="0">
      <w:start w:val="1"/>
      <w:numFmt w:val="bullet"/>
      <w:lvlText w:val=""/>
      <w:lvlJc w:val="left"/>
      <w:pPr>
        <w:ind w:left="720" w:hanging="360"/>
      </w:pPr>
      <w:rPr>
        <w:rFonts w:ascii="Symbol" w:hAnsi="Symbol" w:hint="default"/>
        <w:sz w:val="22"/>
      </w:rPr>
    </w:lvl>
    <w:lvl w:ilvl="1">
      <w:start w:val="1"/>
      <w:numFmt w:val="bullet"/>
      <w:lvlText w:val=""/>
      <w:lvlJc w:val="left"/>
      <w:pPr>
        <w:ind w:left="1440" w:hanging="360"/>
      </w:pPr>
      <w:rPr>
        <w:rFonts w:ascii="Symbol" w:hAnsi="Symbol"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1DB4394D"/>
    <w:multiLevelType w:val="hybridMultilevel"/>
    <w:tmpl w:val="DF844ACE"/>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 w15:restartNumberingAfterBreak="0">
    <w:nsid w:val="1DB60E65"/>
    <w:multiLevelType w:val="hybridMultilevel"/>
    <w:tmpl w:val="FB3CFA44"/>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15:restartNumberingAfterBreak="0">
    <w:nsid w:val="1FD14B71"/>
    <w:multiLevelType w:val="hybridMultilevel"/>
    <w:tmpl w:val="C6BCAD12"/>
    <w:lvl w:ilvl="0" w:tplc="F2F8DAB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1FE6714B"/>
    <w:multiLevelType w:val="hybridMultilevel"/>
    <w:tmpl w:val="4364D942"/>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 w15:restartNumberingAfterBreak="0">
    <w:nsid w:val="206E4D4E"/>
    <w:multiLevelType w:val="hybridMultilevel"/>
    <w:tmpl w:val="DE8ADB06"/>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23791A02"/>
    <w:multiLevelType w:val="hybridMultilevel"/>
    <w:tmpl w:val="C42691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7467059"/>
    <w:multiLevelType w:val="hybridMultilevel"/>
    <w:tmpl w:val="AE3603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27837691"/>
    <w:multiLevelType w:val="hybridMultilevel"/>
    <w:tmpl w:val="E1AE6D54"/>
    <w:lvl w:ilvl="0" w:tplc="76BA5EE6">
      <w:start w:val="1"/>
      <w:numFmt w:val="decimal"/>
      <w:lvlText w:val="%1."/>
      <w:lvlJc w:val="left"/>
      <w:pPr>
        <w:ind w:left="720" w:hanging="360"/>
      </w:pPr>
      <w:rPr>
        <w:rFonts w:ascii="Arial" w:eastAsia="Calibri" w:hAnsi="Arial"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8230CD2"/>
    <w:multiLevelType w:val="hybridMultilevel"/>
    <w:tmpl w:val="FE6AD008"/>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29986156"/>
    <w:multiLevelType w:val="hybridMultilevel"/>
    <w:tmpl w:val="E398DB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29D50F42"/>
    <w:multiLevelType w:val="hybridMultilevel"/>
    <w:tmpl w:val="F4C25898"/>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8" w15:restartNumberingAfterBreak="0">
    <w:nsid w:val="2A9F517F"/>
    <w:multiLevelType w:val="hybridMultilevel"/>
    <w:tmpl w:val="7B889F72"/>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2C127C23"/>
    <w:multiLevelType w:val="hybridMultilevel"/>
    <w:tmpl w:val="522851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2C9C211D"/>
    <w:multiLevelType w:val="hybridMultilevel"/>
    <w:tmpl w:val="2E6422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CD235FC"/>
    <w:multiLevelType w:val="hybridMultilevel"/>
    <w:tmpl w:val="60E81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2D304A18"/>
    <w:multiLevelType w:val="hybridMultilevel"/>
    <w:tmpl w:val="103C4760"/>
    <w:lvl w:ilvl="0" w:tplc="F2F8DABE">
      <w:start w:val="1"/>
      <w:numFmt w:val="bullet"/>
      <w:lvlText w:val=""/>
      <w:lvlJc w:val="left"/>
      <w:pPr>
        <w:ind w:left="-980" w:hanging="360"/>
      </w:pPr>
      <w:rPr>
        <w:rFonts w:ascii="Symbol" w:hAnsi="Symbol" w:hint="default"/>
      </w:rPr>
    </w:lvl>
    <w:lvl w:ilvl="1" w:tplc="FFFFFFFF" w:tentative="1">
      <w:start w:val="1"/>
      <w:numFmt w:val="bullet"/>
      <w:lvlText w:val="o"/>
      <w:lvlJc w:val="left"/>
      <w:pPr>
        <w:ind w:left="-260" w:hanging="360"/>
      </w:pPr>
      <w:rPr>
        <w:rFonts w:ascii="Courier New" w:hAnsi="Courier New" w:cs="Courier New" w:hint="default"/>
      </w:rPr>
    </w:lvl>
    <w:lvl w:ilvl="2" w:tplc="FFFFFFFF" w:tentative="1">
      <w:start w:val="1"/>
      <w:numFmt w:val="bullet"/>
      <w:lvlText w:val=""/>
      <w:lvlJc w:val="left"/>
      <w:pPr>
        <w:ind w:left="460" w:hanging="360"/>
      </w:pPr>
      <w:rPr>
        <w:rFonts w:ascii="Wingdings" w:hAnsi="Wingdings" w:hint="default"/>
      </w:rPr>
    </w:lvl>
    <w:lvl w:ilvl="3" w:tplc="FFFFFFFF" w:tentative="1">
      <w:start w:val="1"/>
      <w:numFmt w:val="bullet"/>
      <w:lvlText w:val=""/>
      <w:lvlJc w:val="left"/>
      <w:pPr>
        <w:ind w:left="1180" w:hanging="360"/>
      </w:pPr>
      <w:rPr>
        <w:rFonts w:ascii="Symbol" w:hAnsi="Symbol" w:hint="default"/>
      </w:rPr>
    </w:lvl>
    <w:lvl w:ilvl="4" w:tplc="FFFFFFFF" w:tentative="1">
      <w:start w:val="1"/>
      <w:numFmt w:val="bullet"/>
      <w:lvlText w:val="o"/>
      <w:lvlJc w:val="left"/>
      <w:pPr>
        <w:ind w:left="1900" w:hanging="360"/>
      </w:pPr>
      <w:rPr>
        <w:rFonts w:ascii="Courier New" w:hAnsi="Courier New" w:cs="Courier New" w:hint="default"/>
      </w:rPr>
    </w:lvl>
    <w:lvl w:ilvl="5" w:tplc="FFFFFFFF" w:tentative="1">
      <w:start w:val="1"/>
      <w:numFmt w:val="bullet"/>
      <w:lvlText w:val=""/>
      <w:lvlJc w:val="left"/>
      <w:pPr>
        <w:ind w:left="2620" w:hanging="360"/>
      </w:pPr>
      <w:rPr>
        <w:rFonts w:ascii="Wingdings" w:hAnsi="Wingdings" w:hint="default"/>
      </w:rPr>
    </w:lvl>
    <w:lvl w:ilvl="6" w:tplc="FFFFFFFF" w:tentative="1">
      <w:start w:val="1"/>
      <w:numFmt w:val="bullet"/>
      <w:lvlText w:val=""/>
      <w:lvlJc w:val="left"/>
      <w:pPr>
        <w:ind w:left="3340" w:hanging="360"/>
      </w:pPr>
      <w:rPr>
        <w:rFonts w:ascii="Symbol" w:hAnsi="Symbol" w:hint="default"/>
      </w:rPr>
    </w:lvl>
    <w:lvl w:ilvl="7" w:tplc="FFFFFFFF" w:tentative="1">
      <w:start w:val="1"/>
      <w:numFmt w:val="bullet"/>
      <w:lvlText w:val="o"/>
      <w:lvlJc w:val="left"/>
      <w:pPr>
        <w:ind w:left="4060" w:hanging="360"/>
      </w:pPr>
      <w:rPr>
        <w:rFonts w:ascii="Courier New" w:hAnsi="Courier New" w:cs="Courier New" w:hint="default"/>
      </w:rPr>
    </w:lvl>
    <w:lvl w:ilvl="8" w:tplc="FFFFFFFF" w:tentative="1">
      <w:start w:val="1"/>
      <w:numFmt w:val="bullet"/>
      <w:lvlText w:val=""/>
      <w:lvlJc w:val="left"/>
      <w:pPr>
        <w:ind w:left="4780" w:hanging="360"/>
      </w:pPr>
      <w:rPr>
        <w:rFonts w:ascii="Wingdings" w:hAnsi="Wingdings" w:hint="default"/>
      </w:rPr>
    </w:lvl>
  </w:abstractNum>
  <w:abstractNum w:abstractNumId="53" w15:restartNumberingAfterBreak="0">
    <w:nsid w:val="2D8215CE"/>
    <w:multiLevelType w:val="hybridMultilevel"/>
    <w:tmpl w:val="753E2D38"/>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2DAE2606"/>
    <w:multiLevelType w:val="hybridMultilevel"/>
    <w:tmpl w:val="C6321F60"/>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5" w15:restartNumberingAfterBreak="0">
    <w:nsid w:val="2DDE5D47"/>
    <w:multiLevelType w:val="hybridMultilevel"/>
    <w:tmpl w:val="8E34DDB0"/>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6" w15:restartNumberingAfterBreak="0">
    <w:nsid w:val="2F283E07"/>
    <w:multiLevelType w:val="hybridMultilevel"/>
    <w:tmpl w:val="94A888F0"/>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2F307C1C"/>
    <w:multiLevelType w:val="hybridMultilevel"/>
    <w:tmpl w:val="7896827A"/>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2F3C6054"/>
    <w:multiLevelType w:val="hybridMultilevel"/>
    <w:tmpl w:val="90E425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30D17C56"/>
    <w:multiLevelType w:val="hybridMultilevel"/>
    <w:tmpl w:val="9370C3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32B34D18"/>
    <w:multiLevelType w:val="hybridMultilevel"/>
    <w:tmpl w:val="CACC88B0"/>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1" w15:restartNumberingAfterBreak="0">
    <w:nsid w:val="32D41F4E"/>
    <w:multiLevelType w:val="hybridMultilevel"/>
    <w:tmpl w:val="7C22928A"/>
    <w:lvl w:ilvl="0" w:tplc="17FC7F98">
      <w:start w:val="1"/>
      <w:numFmt w:val="bullet"/>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2" w15:restartNumberingAfterBreak="0">
    <w:nsid w:val="355D61FB"/>
    <w:multiLevelType w:val="hybridMultilevel"/>
    <w:tmpl w:val="71C047EA"/>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3" w15:restartNumberingAfterBreak="0">
    <w:nsid w:val="363D0719"/>
    <w:multiLevelType w:val="hybridMultilevel"/>
    <w:tmpl w:val="D7B017B0"/>
    <w:lvl w:ilvl="0" w:tplc="F2F8DABE">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36E64DD8"/>
    <w:multiLevelType w:val="hybridMultilevel"/>
    <w:tmpl w:val="7318C4F4"/>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37016C51"/>
    <w:multiLevelType w:val="hybridMultilevel"/>
    <w:tmpl w:val="686EE446"/>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6" w15:restartNumberingAfterBreak="0">
    <w:nsid w:val="371D0AF5"/>
    <w:multiLevelType w:val="hybridMultilevel"/>
    <w:tmpl w:val="37FE6A8E"/>
    <w:lvl w:ilvl="0" w:tplc="17FC7F9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7" w15:restartNumberingAfterBreak="0">
    <w:nsid w:val="380561DD"/>
    <w:multiLevelType w:val="hybridMultilevel"/>
    <w:tmpl w:val="4056A870"/>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8" w15:restartNumberingAfterBreak="0">
    <w:nsid w:val="3990141B"/>
    <w:multiLevelType w:val="hybridMultilevel"/>
    <w:tmpl w:val="69C06FCE"/>
    <w:lvl w:ilvl="0" w:tplc="F2F8DAB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39F235B7"/>
    <w:multiLevelType w:val="hybridMultilevel"/>
    <w:tmpl w:val="1E0E7F84"/>
    <w:lvl w:ilvl="0" w:tplc="76BA5EE6">
      <w:start w:val="1"/>
      <w:numFmt w:val="decimal"/>
      <w:lvlText w:val="%1."/>
      <w:lvlJc w:val="left"/>
      <w:pPr>
        <w:ind w:left="720" w:hanging="360"/>
      </w:pPr>
      <w:rPr>
        <w:rFonts w:ascii="Arial" w:eastAsia="Calibri" w:hAnsi="Arial"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3A936371"/>
    <w:multiLevelType w:val="hybridMultilevel"/>
    <w:tmpl w:val="C6FC4996"/>
    <w:lvl w:ilvl="0" w:tplc="EF7C20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3B085A43"/>
    <w:multiLevelType w:val="hybridMultilevel"/>
    <w:tmpl w:val="23B05B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3BB00A26"/>
    <w:multiLevelType w:val="hybridMultilevel"/>
    <w:tmpl w:val="0BAC38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3C4605D5"/>
    <w:multiLevelType w:val="hybridMultilevel"/>
    <w:tmpl w:val="F8FA3022"/>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4" w15:restartNumberingAfterBreak="0">
    <w:nsid w:val="3D826646"/>
    <w:multiLevelType w:val="hybridMultilevel"/>
    <w:tmpl w:val="BE1A6154"/>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40250393"/>
    <w:multiLevelType w:val="hybridMultilevel"/>
    <w:tmpl w:val="97D2CC4E"/>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408C7670"/>
    <w:multiLevelType w:val="hybridMultilevel"/>
    <w:tmpl w:val="F77861B2"/>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419B244C"/>
    <w:multiLevelType w:val="hybridMultilevel"/>
    <w:tmpl w:val="02A826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41FD3675"/>
    <w:multiLevelType w:val="hybridMultilevel"/>
    <w:tmpl w:val="1E0E7F84"/>
    <w:lvl w:ilvl="0" w:tplc="76BA5EE6">
      <w:start w:val="1"/>
      <w:numFmt w:val="decimal"/>
      <w:lvlText w:val="%1."/>
      <w:lvlJc w:val="left"/>
      <w:pPr>
        <w:ind w:left="720" w:hanging="360"/>
      </w:pPr>
      <w:rPr>
        <w:rFonts w:ascii="Arial" w:eastAsia="Calibri" w:hAnsi="Arial"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2160BE3"/>
    <w:multiLevelType w:val="hybridMultilevel"/>
    <w:tmpl w:val="9BBAA2E2"/>
    <w:lvl w:ilvl="0" w:tplc="EF7C202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0" w15:restartNumberingAfterBreak="0">
    <w:nsid w:val="432640B0"/>
    <w:multiLevelType w:val="hybridMultilevel"/>
    <w:tmpl w:val="AC70CC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44116FAC"/>
    <w:multiLevelType w:val="hybridMultilevel"/>
    <w:tmpl w:val="7E5C28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45A7F54"/>
    <w:multiLevelType w:val="hybridMultilevel"/>
    <w:tmpl w:val="10640DB2"/>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3" w15:restartNumberingAfterBreak="0">
    <w:nsid w:val="459A5644"/>
    <w:multiLevelType w:val="hybridMultilevel"/>
    <w:tmpl w:val="F35A479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5A10719"/>
    <w:multiLevelType w:val="hybridMultilevel"/>
    <w:tmpl w:val="0DBE8A94"/>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5" w15:restartNumberingAfterBreak="0">
    <w:nsid w:val="46D5135E"/>
    <w:multiLevelType w:val="hybridMultilevel"/>
    <w:tmpl w:val="4A0E9334"/>
    <w:lvl w:ilvl="0" w:tplc="17FC7F9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6" w15:restartNumberingAfterBreak="0">
    <w:nsid w:val="46DC2851"/>
    <w:multiLevelType w:val="hybridMultilevel"/>
    <w:tmpl w:val="AD926574"/>
    <w:lvl w:ilvl="0" w:tplc="7EAADA4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15:restartNumberingAfterBreak="0">
    <w:nsid w:val="482C1100"/>
    <w:multiLevelType w:val="multilevel"/>
    <w:tmpl w:val="CB446B5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8" w15:restartNumberingAfterBreak="0">
    <w:nsid w:val="48E071D8"/>
    <w:multiLevelType w:val="hybridMultilevel"/>
    <w:tmpl w:val="6DCA41CC"/>
    <w:lvl w:ilvl="0" w:tplc="F2F8DAB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48F5248A"/>
    <w:multiLevelType w:val="hybridMultilevel"/>
    <w:tmpl w:val="06E252D0"/>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15:restartNumberingAfterBreak="0">
    <w:nsid w:val="49FA526B"/>
    <w:multiLevelType w:val="hybridMultilevel"/>
    <w:tmpl w:val="3BCC67AC"/>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1" w15:restartNumberingAfterBreak="0">
    <w:nsid w:val="4ADC150C"/>
    <w:multiLevelType w:val="hybridMultilevel"/>
    <w:tmpl w:val="2CAAF5CC"/>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2" w15:restartNumberingAfterBreak="0">
    <w:nsid w:val="4C397AA5"/>
    <w:multiLevelType w:val="hybridMultilevel"/>
    <w:tmpl w:val="DC08C7E4"/>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3" w15:restartNumberingAfterBreak="0">
    <w:nsid w:val="4CC02B8A"/>
    <w:multiLevelType w:val="hybridMultilevel"/>
    <w:tmpl w:val="FC40B6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15:restartNumberingAfterBreak="0">
    <w:nsid w:val="4CE23DC0"/>
    <w:multiLevelType w:val="hybridMultilevel"/>
    <w:tmpl w:val="E42E490A"/>
    <w:lvl w:ilvl="0" w:tplc="FFFFFFFF">
      <w:start w:val="1"/>
      <w:numFmt w:val="bullet"/>
      <w:lvlText w:val=""/>
      <w:lvlJc w:val="left"/>
      <w:pPr>
        <w:ind w:left="720" w:hanging="360"/>
      </w:pPr>
      <w:rPr>
        <w:rFonts w:ascii="Symbol" w:hAnsi="Symbol" w:hint="default"/>
      </w:rPr>
    </w:lvl>
    <w:lvl w:ilvl="1" w:tplc="8528B332">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5" w15:restartNumberingAfterBreak="0">
    <w:nsid w:val="4D335E44"/>
    <w:multiLevelType w:val="hybridMultilevel"/>
    <w:tmpl w:val="EF90E646"/>
    <w:lvl w:ilvl="0" w:tplc="F2F8DABE">
      <w:start w:val="1"/>
      <w:numFmt w:val="bullet"/>
      <w:lvlText w:val=""/>
      <w:lvlJc w:val="left"/>
      <w:pPr>
        <w:ind w:left="720" w:hanging="360"/>
      </w:pPr>
      <w:rPr>
        <w:rFonts w:ascii="Symbol" w:hAnsi="Symbol" w:hint="default"/>
      </w:rPr>
    </w:lvl>
    <w:lvl w:ilvl="1" w:tplc="8642FA4C">
      <w:numFmt w:val="bullet"/>
      <w:lvlText w:val="•"/>
      <w:lvlJc w:val="left"/>
      <w:pPr>
        <w:ind w:left="1785" w:hanging="705"/>
      </w:pPr>
      <w:rPr>
        <w:rFonts w:ascii="Arial" w:eastAsia="Calibri" w:hAnsi="Arial" w:cs="Aria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15:restartNumberingAfterBreak="0">
    <w:nsid w:val="4D8664B1"/>
    <w:multiLevelType w:val="hybridMultilevel"/>
    <w:tmpl w:val="CBD40C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4E387A4A"/>
    <w:multiLevelType w:val="hybridMultilevel"/>
    <w:tmpl w:val="86141CBE"/>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8" w15:restartNumberingAfterBreak="0">
    <w:nsid w:val="4F6F24CD"/>
    <w:multiLevelType w:val="hybridMultilevel"/>
    <w:tmpl w:val="006452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15:restartNumberingAfterBreak="0">
    <w:nsid w:val="4FB34893"/>
    <w:multiLevelType w:val="hybridMultilevel"/>
    <w:tmpl w:val="09FC53C6"/>
    <w:lvl w:ilvl="0" w:tplc="F2F8DABE">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00" w15:restartNumberingAfterBreak="0">
    <w:nsid w:val="50CB4D09"/>
    <w:multiLevelType w:val="hybridMultilevel"/>
    <w:tmpl w:val="E4645F62"/>
    <w:lvl w:ilvl="0" w:tplc="F2F8DABE">
      <w:start w:val="1"/>
      <w:numFmt w:val="bullet"/>
      <w:lvlText w:val=""/>
      <w:lvlJc w:val="left"/>
      <w:pPr>
        <w:ind w:left="720" w:hanging="360"/>
      </w:pPr>
      <w:rPr>
        <w:rFonts w:ascii="Symbol" w:hAnsi="Symbol" w:hint="default"/>
      </w:rPr>
    </w:lvl>
    <w:lvl w:ilvl="1" w:tplc="F2F8DABE">
      <w:start w:val="1"/>
      <w:numFmt w:val="bullet"/>
      <w:lvlText w:val=""/>
      <w:lvlJc w:val="left"/>
      <w:pPr>
        <w:ind w:left="1440" w:hanging="360"/>
      </w:pPr>
      <w:rPr>
        <w:rFonts w:ascii="Symbol" w:hAnsi="Symbol" w:hint="default"/>
        <w:color w:val="auto"/>
      </w:rPr>
    </w:lvl>
    <w:lvl w:ilvl="2" w:tplc="04150001">
      <w:start w:val="1"/>
      <w:numFmt w:val="bullet"/>
      <w:lvlText w:val=""/>
      <w:lvlJc w:val="left"/>
      <w:pPr>
        <w:ind w:left="2160" w:hanging="360"/>
      </w:pPr>
      <w:rPr>
        <w:rFonts w:ascii="Symbol" w:hAnsi="Symbol" w:hint="default"/>
        <w:sz w:val="18"/>
        <w:szCs w:val="18"/>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15:restartNumberingAfterBreak="0">
    <w:nsid w:val="54017425"/>
    <w:multiLevelType w:val="hybridMultilevel"/>
    <w:tmpl w:val="0FF231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54F50EA7"/>
    <w:multiLevelType w:val="hybridMultilevel"/>
    <w:tmpl w:val="3BEE756C"/>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3" w15:restartNumberingAfterBreak="0">
    <w:nsid w:val="55056EAE"/>
    <w:multiLevelType w:val="hybridMultilevel"/>
    <w:tmpl w:val="6A72FC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5516079A"/>
    <w:multiLevelType w:val="hybridMultilevel"/>
    <w:tmpl w:val="C86428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552C5199"/>
    <w:multiLevelType w:val="hybridMultilevel"/>
    <w:tmpl w:val="FE129786"/>
    <w:lvl w:ilvl="0" w:tplc="FFFFFFFF">
      <w:start w:val="1"/>
      <w:numFmt w:val="bullet"/>
      <w:lvlText w:val=""/>
      <w:lvlJc w:val="left"/>
      <w:pPr>
        <w:ind w:left="720" w:hanging="360"/>
      </w:pPr>
      <w:rPr>
        <w:rFonts w:ascii="Symbol" w:hAnsi="Symbol" w:hint="default"/>
      </w:rPr>
    </w:lvl>
    <w:lvl w:ilvl="1" w:tplc="8528B332">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15:restartNumberingAfterBreak="0">
    <w:nsid w:val="55AB3DA8"/>
    <w:multiLevelType w:val="hybridMultilevel"/>
    <w:tmpl w:val="16B22000"/>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15:restartNumberingAfterBreak="0">
    <w:nsid w:val="579E194E"/>
    <w:multiLevelType w:val="hybridMultilevel"/>
    <w:tmpl w:val="D6AC333E"/>
    <w:lvl w:ilvl="0" w:tplc="E4FEA2DE">
      <w:start w:val="1"/>
      <w:numFmt w:val="bullet"/>
      <w:lvlText w:val=""/>
      <w:lvlJc w:val="left"/>
      <w:pPr>
        <w:ind w:left="717" w:hanging="360"/>
      </w:pPr>
      <w:rPr>
        <w:rFonts w:ascii="Symbol" w:hAnsi="Symbol" w:hint="default"/>
      </w:rPr>
    </w:lvl>
    <w:lvl w:ilvl="1" w:tplc="04150003" w:tentative="1">
      <w:start w:val="1"/>
      <w:numFmt w:val="bullet"/>
      <w:lvlText w:val="o"/>
      <w:lvlJc w:val="left"/>
      <w:pPr>
        <w:ind w:left="1437" w:hanging="360"/>
      </w:pPr>
      <w:rPr>
        <w:rFonts w:ascii="Courier New" w:hAnsi="Courier New" w:cs="Courier New" w:hint="default"/>
      </w:rPr>
    </w:lvl>
    <w:lvl w:ilvl="2" w:tplc="04150005" w:tentative="1">
      <w:start w:val="1"/>
      <w:numFmt w:val="bullet"/>
      <w:lvlText w:val=""/>
      <w:lvlJc w:val="left"/>
      <w:pPr>
        <w:ind w:left="2157" w:hanging="360"/>
      </w:pPr>
      <w:rPr>
        <w:rFonts w:ascii="Wingdings" w:hAnsi="Wingdings" w:hint="default"/>
      </w:rPr>
    </w:lvl>
    <w:lvl w:ilvl="3" w:tplc="04150001" w:tentative="1">
      <w:start w:val="1"/>
      <w:numFmt w:val="bullet"/>
      <w:lvlText w:val=""/>
      <w:lvlJc w:val="left"/>
      <w:pPr>
        <w:ind w:left="2877" w:hanging="360"/>
      </w:pPr>
      <w:rPr>
        <w:rFonts w:ascii="Symbol" w:hAnsi="Symbol" w:hint="default"/>
      </w:rPr>
    </w:lvl>
    <w:lvl w:ilvl="4" w:tplc="04150003" w:tentative="1">
      <w:start w:val="1"/>
      <w:numFmt w:val="bullet"/>
      <w:lvlText w:val="o"/>
      <w:lvlJc w:val="left"/>
      <w:pPr>
        <w:ind w:left="3597" w:hanging="360"/>
      </w:pPr>
      <w:rPr>
        <w:rFonts w:ascii="Courier New" w:hAnsi="Courier New" w:cs="Courier New" w:hint="default"/>
      </w:rPr>
    </w:lvl>
    <w:lvl w:ilvl="5" w:tplc="04150005" w:tentative="1">
      <w:start w:val="1"/>
      <w:numFmt w:val="bullet"/>
      <w:lvlText w:val=""/>
      <w:lvlJc w:val="left"/>
      <w:pPr>
        <w:ind w:left="4317" w:hanging="360"/>
      </w:pPr>
      <w:rPr>
        <w:rFonts w:ascii="Wingdings" w:hAnsi="Wingdings" w:hint="default"/>
      </w:rPr>
    </w:lvl>
    <w:lvl w:ilvl="6" w:tplc="04150001" w:tentative="1">
      <w:start w:val="1"/>
      <w:numFmt w:val="bullet"/>
      <w:lvlText w:val=""/>
      <w:lvlJc w:val="left"/>
      <w:pPr>
        <w:ind w:left="5037" w:hanging="360"/>
      </w:pPr>
      <w:rPr>
        <w:rFonts w:ascii="Symbol" w:hAnsi="Symbol" w:hint="default"/>
      </w:rPr>
    </w:lvl>
    <w:lvl w:ilvl="7" w:tplc="04150003" w:tentative="1">
      <w:start w:val="1"/>
      <w:numFmt w:val="bullet"/>
      <w:lvlText w:val="o"/>
      <w:lvlJc w:val="left"/>
      <w:pPr>
        <w:ind w:left="5757" w:hanging="360"/>
      </w:pPr>
      <w:rPr>
        <w:rFonts w:ascii="Courier New" w:hAnsi="Courier New" w:cs="Courier New" w:hint="default"/>
      </w:rPr>
    </w:lvl>
    <w:lvl w:ilvl="8" w:tplc="04150005" w:tentative="1">
      <w:start w:val="1"/>
      <w:numFmt w:val="bullet"/>
      <w:lvlText w:val=""/>
      <w:lvlJc w:val="left"/>
      <w:pPr>
        <w:ind w:left="6477" w:hanging="360"/>
      </w:pPr>
      <w:rPr>
        <w:rFonts w:ascii="Wingdings" w:hAnsi="Wingdings" w:hint="default"/>
      </w:rPr>
    </w:lvl>
  </w:abstractNum>
  <w:abstractNum w:abstractNumId="108" w15:restartNumberingAfterBreak="0">
    <w:nsid w:val="57A9332F"/>
    <w:multiLevelType w:val="hybridMultilevel"/>
    <w:tmpl w:val="83CA45C2"/>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9" w15:restartNumberingAfterBreak="0">
    <w:nsid w:val="57EC45B1"/>
    <w:multiLevelType w:val="multilevel"/>
    <w:tmpl w:val="948A19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0" w15:restartNumberingAfterBreak="0">
    <w:nsid w:val="5A23350E"/>
    <w:multiLevelType w:val="hybridMultilevel"/>
    <w:tmpl w:val="2E8ABB58"/>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1" w15:restartNumberingAfterBreak="0">
    <w:nsid w:val="5AD56FBD"/>
    <w:multiLevelType w:val="hybridMultilevel"/>
    <w:tmpl w:val="D83296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15:restartNumberingAfterBreak="0">
    <w:nsid w:val="5B772473"/>
    <w:multiLevelType w:val="hybridMultilevel"/>
    <w:tmpl w:val="14BE176E"/>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3" w15:restartNumberingAfterBreak="0">
    <w:nsid w:val="5DE6164E"/>
    <w:multiLevelType w:val="hybridMultilevel"/>
    <w:tmpl w:val="E3BAED56"/>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4" w15:restartNumberingAfterBreak="0">
    <w:nsid w:val="5F046CD9"/>
    <w:multiLevelType w:val="hybridMultilevel"/>
    <w:tmpl w:val="FB72F8F4"/>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5" w15:restartNumberingAfterBreak="0">
    <w:nsid w:val="5F82599B"/>
    <w:multiLevelType w:val="hybridMultilevel"/>
    <w:tmpl w:val="8D72E2DE"/>
    <w:lvl w:ilvl="0" w:tplc="F2F8DABE">
      <w:start w:val="1"/>
      <w:numFmt w:val="bullet"/>
      <w:lvlText w:val=""/>
      <w:lvlJc w:val="left"/>
      <w:pPr>
        <w:ind w:left="720" w:hanging="360"/>
      </w:pPr>
      <w:rPr>
        <w:rFonts w:ascii="Symbol" w:hAnsi="Symbol" w:hint="default"/>
      </w:rPr>
    </w:lvl>
    <w:lvl w:ilvl="1" w:tplc="D96C84F2">
      <w:numFmt w:val="bullet"/>
      <w:lvlText w:val="-"/>
      <w:lvlJc w:val="left"/>
      <w:pPr>
        <w:ind w:left="1440" w:hanging="360"/>
      </w:pPr>
      <w:rPr>
        <w:rFonts w:ascii="Arial" w:eastAsia="Times New Roman" w:hAnsi="Arial" w:cs="Arial" w:hint="default"/>
        <w:color w:val="000000"/>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15:restartNumberingAfterBreak="0">
    <w:nsid w:val="60EE61CD"/>
    <w:multiLevelType w:val="hybridMultilevel"/>
    <w:tmpl w:val="181097B8"/>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7" w15:restartNumberingAfterBreak="0">
    <w:nsid w:val="60FC6ABA"/>
    <w:multiLevelType w:val="hybridMultilevel"/>
    <w:tmpl w:val="46BAADEA"/>
    <w:lvl w:ilvl="0" w:tplc="EF7C20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8" w15:restartNumberingAfterBreak="0">
    <w:nsid w:val="618C713F"/>
    <w:multiLevelType w:val="hybridMultilevel"/>
    <w:tmpl w:val="9FF037CE"/>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9" w15:restartNumberingAfterBreak="0">
    <w:nsid w:val="62342C11"/>
    <w:multiLevelType w:val="hybridMultilevel"/>
    <w:tmpl w:val="7778D966"/>
    <w:lvl w:ilvl="0" w:tplc="EF7C202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0" w15:restartNumberingAfterBreak="0">
    <w:nsid w:val="629D5AFA"/>
    <w:multiLevelType w:val="hybridMultilevel"/>
    <w:tmpl w:val="F5204E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1" w15:restartNumberingAfterBreak="0">
    <w:nsid w:val="632267E4"/>
    <w:multiLevelType w:val="hybridMultilevel"/>
    <w:tmpl w:val="91446F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2" w15:restartNumberingAfterBreak="0">
    <w:nsid w:val="633524AE"/>
    <w:multiLevelType w:val="hybridMultilevel"/>
    <w:tmpl w:val="4F6EA0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643F19D8"/>
    <w:multiLevelType w:val="hybridMultilevel"/>
    <w:tmpl w:val="5CBAA066"/>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4" w15:restartNumberingAfterBreak="0">
    <w:nsid w:val="64F30E6E"/>
    <w:multiLevelType w:val="hybridMultilevel"/>
    <w:tmpl w:val="068C977C"/>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5" w15:restartNumberingAfterBreak="0">
    <w:nsid w:val="65B63C02"/>
    <w:multiLevelType w:val="hybridMultilevel"/>
    <w:tmpl w:val="AF6A13FA"/>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6" w15:restartNumberingAfterBreak="0">
    <w:nsid w:val="66424B99"/>
    <w:multiLevelType w:val="hybridMultilevel"/>
    <w:tmpl w:val="2E6422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668008D5"/>
    <w:multiLevelType w:val="hybridMultilevel"/>
    <w:tmpl w:val="10C4AB5C"/>
    <w:lvl w:ilvl="0" w:tplc="F2F8DABE">
      <w:start w:val="1"/>
      <w:numFmt w:val="bullet"/>
      <w:lvlText w:val=""/>
      <w:lvlJc w:val="left"/>
      <w:pPr>
        <w:ind w:left="-980" w:hanging="360"/>
      </w:pPr>
      <w:rPr>
        <w:rFonts w:ascii="Symbol" w:hAnsi="Symbol" w:hint="default"/>
      </w:rPr>
    </w:lvl>
    <w:lvl w:ilvl="1" w:tplc="04150003" w:tentative="1">
      <w:start w:val="1"/>
      <w:numFmt w:val="bullet"/>
      <w:lvlText w:val="o"/>
      <w:lvlJc w:val="left"/>
      <w:pPr>
        <w:ind w:left="-260" w:hanging="360"/>
      </w:pPr>
      <w:rPr>
        <w:rFonts w:ascii="Courier New" w:hAnsi="Courier New" w:cs="Courier New" w:hint="default"/>
      </w:rPr>
    </w:lvl>
    <w:lvl w:ilvl="2" w:tplc="04150005" w:tentative="1">
      <w:start w:val="1"/>
      <w:numFmt w:val="bullet"/>
      <w:lvlText w:val=""/>
      <w:lvlJc w:val="left"/>
      <w:pPr>
        <w:ind w:left="460" w:hanging="360"/>
      </w:pPr>
      <w:rPr>
        <w:rFonts w:ascii="Wingdings" w:hAnsi="Wingdings" w:hint="default"/>
      </w:rPr>
    </w:lvl>
    <w:lvl w:ilvl="3" w:tplc="04150001" w:tentative="1">
      <w:start w:val="1"/>
      <w:numFmt w:val="bullet"/>
      <w:lvlText w:val=""/>
      <w:lvlJc w:val="left"/>
      <w:pPr>
        <w:ind w:left="1180" w:hanging="360"/>
      </w:pPr>
      <w:rPr>
        <w:rFonts w:ascii="Symbol" w:hAnsi="Symbol" w:hint="default"/>
      </w:rPr>
    </w:lvl>
    <w:lvl w:ilvl="4" w:tplc="04150003" w:tentative="1">
      <w:start w:val="1"/>
      <w:numFmt w:val="bullet"/>
      <w:lvlText w:val="o"/>
      <w:lvlJc w:val="left"/>
      <w:pPr>
        <w:ind w:left="1900" w:hanging="360"/>
      </w:pPr>
      <w:rPr>
        <w:rFonts w:ascii="Courier New" w:hAnsi="Courier New" w:cs="Courier New" w:hint="default"/>
      </w:rPr>
    </w:lvl>
    <w:lvl w:ilvl="5" w:tplc="04150005" w:tentative="1">
      <w:start w:val="1"/>
      <w:numFmt w:val="bullet"/>
      <w:lvlText w:val=""/>
      <w:lvlJc w:val="left"/>
      <w:pPr>
        <w:ind w:left="2620" w:hanging="360"/>
      </w:pPr>
      <w:rPr>
        <w:rFonts w:ascii="Wingdings" w:hAnsi="Wingdings" w:hint="default"/>
      </w:rPr>
    </w:lvl>
    <w:lvl w:ilvl="6" w:tplc="04150001" w:tentative="1">
      <w:start w:val="1"/>
      <w:numFmt w:val="bullet"/>
      <w:lvlText w:val=""/>
      <w:lvlJc w:val="left"/>
      <w:pPr>
        <w:ind w:left="3340" w:hanging="360"/>
      </w:pPr>
      <w:rPr>
        <w:rFonts w:ascii="Symbol" w:hAnsi="Symbol" w:hint="default"/>
      </w:rPr>
    </w:lvl>
    <w:lvl w:ilvl="7" w:tplc="04150003" w:tentative="1">
      <w:start w:val="1"/>
      <w:numFmt w:val="bullet"/>
      <w:lvlText w:val="o"/>
      <w:lvlJc w:val="left"/>
      <w:pPr>
        <w:ind w:left="4060" w:hanging="360"/>
      </w:pPr>
      <w:rPr>
        <w:rFonts w:ascii="Courier New" w:hAnsi="Courier New" w:cs="Courier New" w:hint="default"/>
      </w:rPr>
    </w:lvl>
    <w:lvl w:ilvl="8" w:tplc="04150005" w:tentative="1">
      <w:start w:val="1"/>
      <w:numFmt w:val="bullet"/>
      <w:lvlText w:val=""/>
      <w:lvlJc w:val="left"/>
      <w:pPr>
        <w:ind w:left="4780" w:hanging="360"/>
      </w:pPr>
      <w:rPr>
        <w:rFonts w:ascii="Wingdings" w:hAnsi="Wingdings" w:hint="default"/>
      </w:rPr>
    </w:lvl>
  </w:abstractNum>
  <w:abstractNum w:abstractNumId="128" w15:restartNumberingAfterBreak="0">
    <w:nsid w:val="66982C7E"/>
    <w:multiLevelType w:val="hybridMultilevel"/>
    <w:tmpl w:val="3BD8355C"/>
    <w:lvl w:ilvl="0" w:tplc="17FC7F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9" w15:restartNumberingAfterBreak="0">
    <w:nsid w:val="66BA4B99"/>
    <w:multiLevelType w:val="hybridMultilevel"/>
    <w:tmpl w:val="282221FE"/>
    <w:lvl w:ilvl="0" w:tplc="F2F8DAB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0" w15:restartNumberingAfterBreak="0">
    <w:nsid w:val="66F21F85"/>
    <w:multiLevelType w:val="multilevel"/>
    <w:tmpl w:val="F70AF9A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31" w15:restartNumberingAfterBreak="0">
    <w:nsid w:val="67253781"/>
    <w:multiLevelType w:val="hybridMultilevel"/>
    <w:tmpl w:val="C374AD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69040E0B"/>
    <w:multiLevelType w:val="hybridMultilevel"/>
    <w:tmpl w:val="BC86F8AE"/>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3" w15:restartNumberingAfterBreak="0">
    <w:nsid w:val="6A116371"/>
    <w:multiLevelType w:val="hybridMultilevel"/>
    <w:tmpl w:val="35D48A3E"/>
    <w:lvl w:ilvl="0" w:tplc="F2F8DABE">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4" w15:restartNumberingAfterBreak="0">
    <w:nsid w:val="6C2B7A75"/>
    <w:multiLevelType w:val="hybridMultilevel"/>
    <w:tmpl w:val="75D879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5" w15:restartNumberingAfterBreak="0">
    <w:nsid w:val="6C525F2D"/>
    <w:multiLevelType w:val="hybridMultilevel"/>
    <w:tmpl w:val="F8A4377A"/>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6" w15:restartNumberingAfterBreak="0">
    <w:nsid w:val="6DA3582E"/>
    <w:multiLevelType w:val="hybridMultilevel"/>
    <w:tmpl w:val="3E522FF6"/>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7" w15:restartNumberingAfterBreak="0">
    <w:nsid w:val="6F2C3012"/>
    <w:multiLevelType w:val="hybridMultilevel"/>
    <w:tmpl w:val="ADAEA22C"/>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8" w15:restartNumberingAfterBreak="0">
    <w:nsid w:val="702331D1"/>
    <w:multiLevelType w:val="hybridMultilevel"/>
    <w:tmpl w:val="B290E48A"/>
    <w:lvl w:ilvl="0" w:tplc="EF7C20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9" w15:restartNumberingAfterBreak="0">
    <w:nsid w:val="70293004"/>
    <w:multiLevelType w:val="hybridMultilevel"/>
    <w:tmpl w:val="989AEF24"/>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0" w15:restartNumberingAfterBreak="0">
    <w:nsid w:val="708C75B4"/>
    <w:multiLevelType w:val="hybridMultilevel"/>
    <w:tmpl w:val="82162452"/>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1" w15:restartNumberingAfterBreak="0">
    <w:nsid w:val="72F438F2"/>
    <w:multiLevelType w:val="hybridMultilevel"/>
    <w:tmpl w:val="9DAE86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2" w15:restartNumberingAfterBreak="0">
    <w:nsid w:val="74216456"/>
    <w:multiLevelType w:val="hybridMultilevel"/>
    <w:tmpl w:val="1D4ADF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74280310"/>
    <w:multiLevelType w:val="hybridMultilevel"/>
    <w:tmpl w:val="EC2CFCFC"/>
    <w:lvl w:ilvl="0" w:tplc="F2F8DABE">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4" w15:restartNumberingAfterBreak="0">
    <w:nsid w:val="74792022"/>
    <w:multiLevelType w:val="hybridMultilevel"/>
    <w:tmpl w:val="BFE2C13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45" w15:restartNumberingAfterBreak="0">
    <w:nsid w:val="75EC4082"/>
    <w:multiLevelType w:val="hybridMultilevel"/>
    <w:tmpl w:val="9CB2D0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764C2137"/>
    <w:multiLevelType w:val="hybridMultilevel"/>
    <w:tmpl w:val="E862A3B6"/>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7" w15:restartNumberingAfterBreak="0">
    <w:nsid w:val="7AF25F13"/>
    <w:multiLevelType w:val="hybridMultilevel"/>
    <w:tmpl w:val="AC1EA0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7B373D99"/>
    <w:multiLevelType w:val="multilevel"/>
    <w:tmpl w:val="B58AF1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9" w15:restartNumberingAfterBreak="0">
    <w:nsid w:val="7B663C72"/>
    <w:multiLevelType w:val="hybridMultilevel"/>
    <w:tmpl w:val="52A4EADE"/>
    <w:lvl w:ilvl="0" w:tplc="F2F8DA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0" w15:restartNumberingAfterBreak="0">
    <w:nsid w:val="7BA41BD3"/>
    <w:multiLevelType w:val="hybridMultilevel"/>
    <w:tmpl w:val="635E7AA2"/>
    <w:lvl w:ilvl="0" w:tplc="F2F8DAB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1" w15:restartNumberingAfterBreak="0">
    <w:nsid w:val="7CA6334D"/>
    <w:multiLevelType w:val="hybridMultilevel"/>
    <w:tmpl w:val="891A320A"/>
    <w:lvl w:ilvl="0" w:tplc="EF7C2020">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2" w15:restartNumberingAfterBreak="0">
    <w:nsid w:val="7D9A4EB4"/>
    <w:multiLevelType w:val="hybridMultilevel"/>
    <w:tmpl w:val="0AF478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3" w15:restartNumberingAfterBreak="0">
    <w:nsid w:val="7E8A586C"/>
    <w:multiLevelType w:val="hybridMultilevel"/>
    <w:tmpl w:val="034E46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4" w15:restartNumberingAfterBreak="0">
    <w:nsid w:val="7F6C2A50"/>
    <w:multiLevelType w:val="hybridMultilevel"/>
    <w:tmpl w:val="1876A7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5" w15:restartNumberingAfterBreak="0">
    <w:nsid w:val="7FBF0D74"/>
    <w:multiLevelType w:val="hybridMultilevel"/>
    <w:tmpl w:val="98FA48B6"/>
    <w:lvl w:ilvl="0" w:tplc="F2F8DAB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6"/>
  </w:num>
  <w:num w:numId="2">
    <w:abstractNumId w:val="7"/>
  </w:num>
  <w:num w:numId="3">
    <w:abstractNumId w:val="102"/>
  </w:num>
  <w:num w:numId="4">
    <w:abstractNumId w:val="59"/>
  </w:num>
  <w:num w:numId="5">
    <w:abstractNumId w:val="95"/>
  </w:num>
  <w:num w:numId="6">
    <w:abstractNumId w:val="115"/>
  </w:num>
  <w:num w:numId="7">
    <w:abstractNumId w:val="112"/>
  </w:num>
  <w:num w:numId="8">
    <w:abstractNumId w:val="9"/>
  </w:num>
  <w:num w:numId="9">
    <w:abstractNumId w:val="96"/>
  </w:num>
  <w:num w:numId="10">
    <w:abstractNumId w:val="51"/>
  </w:num>
  <w:num w:numId="11">
    <w:abstractNumId w:val="153"/>
  </w:num>
  <w:num w:numId="12">
    <w:abstractNumId w:val="154"/>
  </w:num>
  <w:num w:numId="13">
    <w:abstractNumId w:val="137"/>
  </w:num>
  <w:num w:numId="14">
    <w:abstractNumId w:val="121"/>
  </w:num>
  <w:num w:numId="15">
    <w:abstractNumId w:val="61"/>
  </w:num>
  <w:num w:numId="16">
    <w:abstractNumId w:val="106"/>
  </w:num>
  <w:num w:numId="17">
    <w:abstractNumId w:val="93"/>
  </w:num>
  <w:num w:numId="18">
    <w:abstractNumId w:val="111"/>
  </w:num>
  <w:num w:numId="19">
    <w:abstractNumId w:val="35"/>
  </w:num>
  <w:num w:numId="20">
    <w:abstractNumId w:val="66"/>
  </w:num>
  <w:num w:numId="21">
    <w:abstractNumId w:val="13"/>
  </w:num>
  <w:num w:numId="22">
    <w:abstractNumId w:val="53"/>
  </w:num>
  <w:num w:numId="23">
    <w:abstractNumId w:val="85"/>
  </w:num>
  <w:num w:numId="24">
    <w:abstractNumId w:val="72"/>
  </w:num>
  <w:num w:numId="25">
    <w:abstractNumId w:val="14"/>
  </w:num>
  <w:num w:numId="26">
    <w:abstractNumId w:val="78"/>
  </w:num>
  <w:num w:numId="27">
    <w:abstractNumId w:val="103"/>
  </w:num>
  <w:num w:numId="28">
    <w:abstractNumId w:val="144"/>
  </w:num>
  <w:num w:numId="29">
    <w:abstractNumId w:val="49"/>
  </w:num>
  <w:num w:numId="30">
    <w:abstractNumId w:val="12"/>
  </w:num>
  <w:num w:numId="31">
    <w:abstractNumId w:val="134"/>
  </w:num>
  <w:num w:numId="32">
    <w:abstractNumId w:val="33"/>
  </w:num>
  <w:num w:numId="33">
    <w:abstractNumId w:val="145"/>
  </w:num>
  <w:num w:numId="34">
    <w:abstractNumId w:val="29"/>
  </w:num>
  <w:num w:numId="35">
    <w:abstractNumId w:val="80"/>
  </w:num>
  <w:num w:numId="36">
    <w:abstractNumId w:val="152"/>
  </w:num>
  <w:num w:numId="37">
    <w:abstractNumId w:val="23"/>
  </w:num>
  <w:num w:numId="38">
    <w:abstractNumId w:val="126"/>
  </w:num>
  <w:num w:numId="39">
    <w:abstractNumId w:val="0"/>
  </w:num>
  <w:num w:numId="40">
    <w:abstractNumId w:val="50"/>
  </w:num>
  <w:num w:numId="41">
    <w:abstractNumId w:val="141"/>
  </w:num>
  <w:num w:numId="42">
    <w:abstractNumId w:val="81"/>
  </w:num>
  <w:num w:numId="43">
    <w:abstractNumId w:val="30"/>
  </w:num>
  <w:num w:numId="44">
    <w:abstractNumId w:val="98"/>
  </w:num>
  <w:num w:numId="45">
    <w:abstractNumId w:val="104"/>
  </w:num>
  <w:num w:numId="46">
    <w:abstractNumId w:val="42"/>
  </w:num>
  <w:num w:numId="47">
    <w:abstractNumId w:val="142"/>
  </w:num>
  <w:num w:numId="48">
    <w:abstractNumId w:val="5"/>
  </w:num>
  <w:num w:numId="49">
    <w:abstractNumId w:val="131"/>
  </w:num>
  <w:num w:numId="50">
    <w:abstractNumId w:val="120"/>
  </w:num>
  <w:num w:numId="51">
    <w:abstractNumId w:val="20"/>
  </w:num>
  <w:num w:numId="52">
    <w:abstractNumId w:val="69"/>
  </w:num>
  <w:num w:numId="53">
    <w:abstractNumId w:val="44"/>
  </w:num>
  <w:num w:numId="54">
    <w:abstractNumId w:val="101"/>
  </w:num>
  <w:num w:numId="55">
    <w:abstractNumId w:val="147"/>
  </w:num>
  <w:num w:numId="56">
    <w:abstractNumId w:val="43"/>
  </w:num>
  <w:num w:numId="57">
    <w:abstractNumId w:val="58"/>
  </w:num>
  <w:num w:numId="58">
    <w:abstractNumId w:val="143"/>
  </w:num>
  <w:num w:numId="59">
    <w:abstractNumId w:val="68"/>
  </w:num>
  <w:num w:numId="60">
    <w:abstractNumId w:val="132"/>
  </w:num>
  <w:num w:numId="61">
    <w:abstractNumId w:val="113"/>
  </w:num>
  <w:num w:numId="62">
    <w:abstractNumId w:val="34"/>
  </w:num>
  <w:num w:numId="63">
    <w:abstractNumId w:val="27"/>
  </w:num>
  <w:num w:numId="64">
    <w:abstractNumId w:val="109"/>
  </w:num>
  <w:num w:numId="65">
    <w:abstractNumId w:val="32"/>
  </w:num>
  <w:num w:numId="66">
    <w:abstractNumId w:val="130"/>
  </w:num>
  <w:num w:numId="67">
    <w:abstractNumId w:val="39"/>
  </w:num>
  <w:num w:numId="68">
    <w:abstractNumId w:val="17"/>
  </w:num>
  <w:num w:numId="69">
    <w:abstractNumId w:val="56"/>
  </w:num>
  <w:num w:numId="70">
    <w:abstractNumId w:val="117"/>
  </w:num>
  <w:num w:numId="71">
    <w:abstractNumId w:val="47"/>
  </w:num>
  <w:num w:numId="72">
    <w:abstractNumId w:val="73"/>
  </w:num>
  <w:num w:numId="73">
    <w:abstractNumId w:val="65"/>
  </w:num>
  <w:num w:numId="74">
    <w:abstractNumId w:val="124"/>
  </w:num>
  <w:num w:numId="75">
    <w:abstractNumId w:val="16"/>
  </w:num>
  <w:num w:numId="76">
    <w:abstractNumId w:val="24"/>
  </w:num>
  <w:num w:numId="77">
    <w:abstractNumId w:val="60"/>
  </w:num>
  <w:num w:numId="78">
    <w:abstractNumId w:val="97"/>
  </w:num>
  <w:num w:numId="79">
    <w:abstractNumId w:val="55"/>
  </w:num>
  <w:num w:numId="80">
    <w:abstractNumId w:val="83"/>
  </w:num>
  <w:num w:numId="81">
    <w:abstractNumId w:val="21"/>
  </w:num>
  <w:num w:numId="82">
    <w:abstractNumId w:val="19"/>
  </w:num>
  <w:num w:numId="83">
    <w:abstractNumId w:val="92"/>
  </w:num>
  <w:num w:numId="84">
    <w:abstractNumId w:val="110"/>
  </w:num>
  <w:num w:numId="85">
    <w:abstractNumId w:val="89"/>
  </w:num>
  <w:num w:numId="86">
    <w:abstractNumId w:val="3"/>
  </w:num>
  <w:num w:numId="87">
    <w:abstractNumId w:val="128"/>
  </w:num>
  <w:num w:numId="88">
    <w:abstractNumId w:val="57"/>
  </w:num>
  <w:num w:numId="89">
    <w:abstractNumId w:val="8"/>
  </w:num>
  <w:num w:numId="90">
    <w:abstractNumId w:val="146"/>
  </w:num>
  <w:num w:numId="91">
    <w:abstractNumId w:val="63"/>
  </w:num>
  <w:num w:numId="92">
    <w:abstractNumId w:val="155"/>
  </w:num>
  <w:num w:numId="93">
    <w:abstractNumId w:val="114"/>
  </w:num>
  <w:num w:numId="94">
    <w:abstractNumId w:val="87"/>
  </w:num>
  <w:num w:numId="95">
    <w:abstractNumId w:val="107"/>
  </w:num>
  <w:num w:numId="96">
    <w:abstractNumId w:val="31"/>
  </w:num>
  <w:num w:numId="97">
    <w:abstractNumId w:val="70"/>
  </w:num>
  <w:num w:numId="98">
    <w:abstractNumId w:val="119"/>
  </w:num>
  <w:num w:numId="99">
    <w:abstractNumId w:val="116"/>
  </w:num>
  <w:num w:numId="100">
    <w:abstractNumId w:val="108"/>
  </w:num>
  <w:num w:numId="101">
    <w:abstractNumId w:val="149"/>
  </w:num>
  <w:num w:numId="102">
    <w:abstractNumId w:val="127"/>
  </w:num>
  <w:num w:numId="103">
    <w:abstractNumId w:val="140"/>
  </w:num>
  <w:num w:numId="104">
    <w:abstractNumId w:val="64"/>
  </w:num>
  <w:num w:numId="105">
    <w:abstractNumId w:val="38"/>
  </w:num>
  <w:num w:numId="106">
    <w:abstractNumId w:val="67"/>
  </w:num>
  <w:num w:numId="107">
    <w:abstractNumId w:val="52"/>
  </w:num>
  <w:num w:numId="108">
    <w:abstractNumId w:val="18"/>
  </w:num>
  <w:num w:numId="109">
    <w:abstractNumId w:val="26"/>
  </w:num>
  <w:num w:numId="110">
    <w:abstractNumId w:val="151"/>
  </w:num>
  <w:num w:numId="111">
    <w:abstractNumId w:val="79"/>
  </w:num>
  <w:num w:numId="112">
    <w:abstractNumId w:val="91"/>
  </w:num>
  <w:num w:numId="113">
    <w:abstractNumId w:val="15"/>
  </w:num>
  <w:num w:numId="114">
    <w:abstractNumId w:val="6"/>
  </w:num>
  <w:num w:numId="115">
    <w:abstractNumId w:val="100"/>
  </w:num>
  <w:num w:numId="116">
    <w:abstractNumId w:val="138"/>
  </w:num>
  <w:num w:numId="117">
    <w:abstractNumId w:val="139"/>
  </w:num>
  <w:num w:numId="118">
    <w:abstractNumId w:val="84"/>
  </w:num>
  <w:num w:numId="119">
    <w:abstractNumId w:val="150"/>
  </w:num>
  <w:num w:numId="120">
    <w:abstractNumId w:val="74"/>
  </w:num>
  <w:num w:numId="121">
    <w:abstractNumId w:val="45"/>
  </w:num>
  <w:num w:numId="122">
    <w:abstractNumId w:val="75"/>
  </w:num>
  <w:num w:numId="123">
    <w:abstractNumId w:val="2"/>
  </w:num>
  <w:num w:numId="124">
    <w:abstractNumId w:val="99"/>
  </w:num>
  <w:num w:numId="125">
    <w:abstractNumId w:val="62"/>
  </w:num>
  <w:num w:numId="126">
    <w:abstractNumId w:val="136"/>
  </w:num>
  <w:num w:numId="127">
    <w:abstractNumId w:val="37"/>
  </w:num>
  <w:num w:numId="128">
    <w:abstractNumId w:val="54"/>
  </w:num>
  <w:num w:numId="129">
    <w:abstractNumId w:val="1"/>
  </w:num>
  <w:num w:numId="130">
    <w:abstractNumId w:val="40"/>
  </w:num>
  <w:num w:numId="131">
    <w:abstractNumId w:val="82"/>
  </w:num>
  <w:num w:numId="132">
    <w:abstractNumId w:val="90"/>
  </w:num>
  <w:num w:numId="133">
    <w:abstractNumId w:val="41"/>
  </w:num>
  <w:num w:numId="134">
    <w:abstractNumId w:val="125"/>
  </w:num>
  <w:num w:numId="135">
    <w:abstractNumId w:val="133"/>
  </w:num>
  <w:num w:numId="136">
    <w:abstractNumId w:val="123"/>
  </w:num>
  <w:num w:numId="137">
    <w:abstractNumId w:val="135"/>
  </w:num>
  <w:num w:numId="138">
    <w:abstractNumId w:val="148"/>
  </w:num>
  <w:num w:numId="139">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122"/>
  </w:num>
  <w:num w:numId="154">
    <w:abstractNumId w:val="77"/>
  </w:num>
  <w:num w:numId="155">
    <w:abstractNumId w:val="28"/>
  </w:num>
  <w:num w:numId="156">
    <w:abstractNumId w:val="10"/>
  </w:num>
  <w:num w:numId="157">
    <w:abstractNumId w:val="71"/>
  </w:num>
  <w:num w:numId="158">
    <w:abstractNumId w:val="129"/>
  </w:num>
  <w:num w:numId="159">
    <w:abstractNumId w:val="88"/>
  </w:num>
  <w:num w:numId="160">
    <w:abstractNumId w:val="118"/>
  </w:num>
  <w:num w:numId="161">
    <w:abstractNumId w:val="94"/>
  </w:num>
  <w:num w:numId="162">
    <w:abstractNumId w:val="25"/>
  </w:num>
  <w:num w:numId="163">
    <w:abstractNumId w:val="4"/>
  </w:num>
  <w:num w:numId="164">
    <w:abstractNumId w:val="46"/>
  </w:num>
  <w:num w:numId="165">
    <w:abstractNumId w:val="22"/>
  </w:num>
  <w:num w:numId="166">
    <w:abstractNumId w:val="76"/>
  </w:num>
  <w:num w:numId="167">
    <w:abstractNumId w:val="48"/>
  </w:num>
  <w:num w:numId="168">
    <w:abstractNumId w:val="11"/>
  </w:num>
  <w:num w:numId="169">
    <w:abstractNumId w:val="105"/>
  </w:num>
  <w:num w:numId="170">
    <w:abstractNumId w:val="86"/>
  </w:num>
  <w:numIdMacAtCleanup w:val="1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FEC"/>
    <w:rsid w:val="00001390"/>
    <w:rsid w:val="00006F91"/>
    <w:rsid w:val="000113F5"/>
    <w:rsid w:val="00011810"/>
    <w:rsid w:val="000147A2"/>
    <w:rsid w:val="00015180"/>
    <w:rsid w:val="000161D1"/>
    <w:rsid w:val="00020460"/>
    <w:rsid w:val="000226E5"/>
    <w:rsid w:val="00025294"/>
    <w:rsid w:val="0002582B"/>
    <w:rsid w:val="000309CC"/>
    <w:rsid w:val="00030B5A"/>
    <w:rsid w:val="000320FA"/>
    <w:rsid w:val="0003212B"/>
    <w:rsid w:val="00034A0D"/>
    <w:rsid w:val="00035964"/>
    <w:rsid w:val="000363CB"/>
    <w:rsid w:val="00041CE1"/>
    <w:rsid w:val="000439BE"/>
    <w:rsid w:val="00050A41"/>
    <w:rsid w:val="00050B9E"/>
    <w:rsid w:val="00052496"/>
    <w:rsid w:val="00053FFC"/>
    <w:rsid w:val="00055177"/>
    <w:rsid w:val="0006385F"/>
    <w:rsid w:val="00063D97"/>
    <w:rsid w:val="0006744A"/>
    <w:rsid w:val="00067CD8"/>
    <w:rsid w:val="000705B5"/>
    <w:rsid w:val="00072BC0"/>
    <w:rsid w:val="00073EEC"/>
    <w:rsid w:val="00074FDA"/>
    <w:rsid w:val="00085769"/>
    <w:rsid w:val="00087668"/>
    <w:rsid w:val="00087F3F"/>
    <w:rsid w:val="0009603E"/>
    <w:rsid w:val="00096DA9"/>
    <w:rsid w:val="0009716E"/>
    <w:rsid w:val="000A3DA5"/>
    <w:rsid w:val="000A447F"/>
    <w:rsid w:val="000A5917"/>
    <w:rsid w:val="000B2E76"/>
    <w:rsid w:val="000B569B"/>
    <w:rsid w:val="000C3D83"/>
    <w:rsid w:val="000C50BE"/>
    <w:rsid w:val="000C553C"/>
    <w:rsid w:val="000C56A5"/>
    <w:rsid w:val="000D0FDE"/>
    <w:rsid w:val="000D17FE"/>
    <w:rsid w:val="000D62A4"/>
    <w:rsid w:val="000D6430"/>
    <w:rsid w:val="000D681A"/>
    <w:rsid w:val="000D7090"/>
    <w:rsid w:val="000E54C0"/>
    <w:rsid w:val="000F1902"/>
    <w:rsid w:val="000F52BA"/>
    <w:rsid w:val="00102088"/>
    <w:rsid w:val="001028C6"/>
    <w:rsid w:val="001059BA"/>
    <w:rsid w:val="00110B91"/>
    <w:rsid w:val="00110CFD"/>
    <w:rsid w:val="0011288F"/>
    <w:rsid w:val="00113C22"/>
    <w:rsid w:val="00113E44"/>
    <w:rsid w:val="0011478D"/>
    <w:rsid w:val="00114C7B"/>
    <w:rsid w:val="001157FF"/>
    <w:rsid w:val="0011611A"/>
    <w:rsid w:val="00120632"/>
    <w:rsid w:val="00120E0F"/>
    <w:rsid w:val="00121160"/>
    <w:rsid w:val="001217D6"/>
    <w:rsid w:val="00121D6F"/>
    <w:rsid w:val="00121E2A"/>
    <w:rsid w:val="00122228"/>
    <w:rsid w:val="00124737"/>
    <w:rsid w:val="00124AD9"/>
    <w:rsid w:val="00125AFA"/>
    <w:rsid w:val="0013060C"/>
    <w:rsid w:val="00133C19"/>
    <w:rsid w:val="001348EA"/>
    <w:rsid w:val="00134C34"/>
    <w:rsid w:val="001363AA"/>
    <w:rsid w:val="00137FA1"/>
    <w:rsid w:val="00140191"/>
    <w:rsid w:val="00145DC1"/>
    <w:rsid w:val="001469E7"/>
    <w:rsid w:val="00150A4B"/>
    <w:rsid w:val="001516BD"/>
    <w:rsid w:val="00153899"/>
    <w:rsid w:val="00153D4D"/>
    <w:rsid w:val="00157C3F"/>
    <w:rsid w:val="00160966"/>
    <w:rsid w:val="00163CF2"/>
    <w:rsid w:val="001646EE"/>
    <w:rsid w:val="00166282"/>
    <w:rsid w:val="00166A07"/>
    <w:rsid w:val="0017492F"/>
    <w:rsid w:val="0017745E"/>
    <w:rsid w:val="00177C3E"/>
    <w:rsid w:val="001809C8"/>
    <w:rsid w:val="00180F07"/>
    <w:rsid w:val="001819FB"/>
    <w:rsid w:val="0018239D"/>
    <w:rsid w:val="00182C6C"/>
    <w:rsid w:val="00186D23"/>
    <w:rsid w:val="00190E72"/>
    <w:rsid w:val="00193A97"/>
    <w:rsid w:val="0019618E"/>
    <w:rsid w:val="00197ECF"/>
    <w:rsid w:val="001A0501"/>
    <w:rsid w:val="001A24C2"/>
    <w:rsid w:val="001A2C02"/>
    <w:rsid w:val="001A3D0D"/>
    <w:rsid w:val="001A57B8"/>
    <w:rsid w:val="001A782F"/>
    <w:rsid w:val="001B0FD8"/>
    <w:rsid w:val="001B15E2"/>
    <w:rsid w:val="001B38CC"/>
    <w:rsid w:val="001B42EA"/>
    <w:rsid w:val="001B65D9"/>
    <w:rsid w:val="001B7221"/>
    <w:rsid w:val="001C06F3"/>
    <w:rsid w:val="001C2289"/>
    <w:rsid w:val="001C398C"/>
    <w:rsid w:val="001C3A7E"/>
    <w:rsid w:val="001C53DC"/>
    <w:rsid w:val="001C5E53"/>
    <w:rsid w:val="001C66F3"/>
    <w:rsid w:val="001C7C1B"/>
    <w:rsid w:val="001D201F"/>
    <w:rsid w:val="001E02BF"/>
    <w:rsid w:val="001E067D"/>
    <w:rsid w:val="001E27AD"/>
    <w:rsid w:val="001F18B2"/>
    <w:rsid w:val="001F18DC"/>
    <w:rsid w:val="001F2119"/>
    <w:rsid w:val="001F361A"/>
    <w:rsid w:val="001F36A0"/>
    <w:rsid w:val="001F38D3"/>
    <w:rsid w:val="001F475F"/>
    <w:rsid w:val="001F58B5"/>
    <w:rsid w:val="00200A5D"/>
    <w:rsid w:val="00204C5E"/>
    <w:rsid w:val="00206A8B"/>
    <w:rsid w:val="002072CB"/>
    <w:rsid w:val="00211228"/>
    <w:rsid w:val="002138DA"/>
    <w:rsid w:val="002169C6"/>
    <w:rsid w:val="00221ABF"/>
    <w:rsid w:val="0022203F"/>
    <w:rsid w:val="002224FF"/>
    <w:rsid w:val="002241FF"/>
    <w:rsid w:val="00232209"/>
    <w:rsid w:val="00232740"/>
    <w:rsid w:val="00233809"/>
    <w:rsid w:val="002345C3"/>
    <w:rsid w:val="002362FC"/>
    <w:rsid w:val="002421B1"/>
    <w:rsid w:val="00243670"/>
    <w:rsid w:val="002440CE"/>
    <w:rsid w:val="00245E2A"/>
    <w:rsid w:val="00247FF9"/>
    <w:rsid w:val="00251D88"/>
    <w:rsid w:val="002538E4"/>
    <w:rsid w:val="002542FE"/>
    <w:rsid w:val="00255D60"/>
    <w:rsid w:val="00260D70"/>
    <w:rsid w:val="0026189F"/>
    <w:rsid w:val="00263DE0"/>
    <w:rsid w:val="002642D6"/>
    <w:rsid w:val="00267DB5"/>
    <w:rsid w:val="00271CB6"/>
    <w:rsid w:val="00281EF4"/>
    <w:rsid w:val="0028203A"/>
    <w:rsid w:val="00282C77"/>
    <w:rsid w:val="0028711E"/>
    <w:rsid w:val="00287875"/>
    <w:rsid w:val="00287CEE"/>
    <w:rsid w:val="00287F57"/>
    <w:rsid w:val="002937F2"/>
    <w:rsid w:val="00293AD9"/>
    <w:rsid w:val="0029421C"/>
    <w:rsid w:val="00295564"/>
    <w:rsid w:val="002955FF"/>
    <w:rsid w:val="00295CBB"/>
    <w:rsid w:val="00296ACF"/>
    <w:rsid w:val="002A35C4"/>
    <w:rsid w:val="002A4935"/>
    <w:rsid w:val="002A5DFC"/>
    <w:rsid w:val="002A5F10"/>
    <w:rsid w:val="002B1EAF"/>
    <w:rsid w:val="002B2007"/>
    <w:rsid w:val="002B34E7"/>
    <w:rsid w:val="002B41F7"/>
    <w:rsid w:val="002B6932"/>
    <w:rsid w:val="002B758F"/>
    <w:rsid w:val="002C1E1D"/>
    <w:rsid w:val="002C593F"/>
    <w:rsid w:val="002D261F"/>
    <w:rsid w:val="002D63E8"/>
    <w:rsid w:val="002D7D7C"/>
    <w:rsid w:val="002E1EB9"/>
    <w:rsid w:val="002E5C52"/>
    <w:rsid w:val="002F1A60"/>
    <w:rsid w:val="002F33F2"/>
    <w:rsid w:val="002F3B02"/>
    <w:rsid w:val="002F444F"/>
    <w:rsid w:val="002F4C7C"/>
    <w:rsid w:val="002F50B7"/>
    <w:rsid w:val="00300868"/>
    <w:rsid w:val="00301AF1"/>
    <w:rsid w:val="00301BBE"/>
    <w:rsid w:val="00302D11"/>
    <w:rsid w:val="003030C9"/>
    <w:rsid w:val="003040CC"/>
    <w:rsid w:val="00307FC8"/>
    <w:rsid w:val="0031056B"/>
    <w:rsid w:val="0031211C"/>
    <w:rsid w:val="00313E43"/>
    <w:rsid w:val="00314095"/>
    <w:rsid w:val="003158E3"/>
    <w:rsid w:val="00315E0F"/>
    <w:rsid w:val="00317D04"/>
    <w:rsid w:val="00321124"/>
    <w:rsid w:val="00321F52"/>
    <w:rsid w:val="00322A18"/>
    <w:rsid w:val="00326328"/>
    <w:rsid w:val="00326CD4"/>
    <w:rsid w:val="00332507"/>
    <w:rsid w:val="003332B9"/>
    <w:rsid w:val="00335FEC"/>
    <w:rsid w:val="00337038"/>
    <w:rsid w:val="0033713B"/>
    <w:rsid w:val="003374C4"/>
    <w:rsid w:val="003447DA"/>
    <w:rsid w:val="00345422"/>
    <w:rsid w:val="00345CC2"/>
    <w:rsid w:val="003535A5"/>
    <w:rsid w:val="003536EB"/>
    <w:rsid w:val="003547A1"/>
    <w:rsid w:val="00356701"/>
    <w:rsid w:val="00363196"/>
    <w:rsid w:val="00363449"/>
    <w:rsid w:val="0037078A"/>
    <w:rsid w:val="0037119B"/>
    <w:rsid w:val="00374D46"/>
    <w:rsid w:val="00374DA4"/>
    <w:rsid w:val="003752F4"/>
    <w:rsid w:val="00375AC0"/>
    <w:rsid w:val="0038071E"/>
    <w:rsid w:val="00382529"/>
    <w:rsid w:val="003849A0"/>
    <w:rsid w:val="00384A00"/>
    <w:rsid w:val="003878BF"/>
    <w:rsid w:val="00392B46"/>
    <w:rsid w:val="00393918"/>
    <w:rsid w:val="00393A35"/>
    <w:rsid w:val="00393C14"/>
    <w:rsid w:val="00393CF1"/>
    <w:rsid w:val="00395513"/>
    <w:rsid w:val="00397EDB"/>
    <w:rsid w:val="003A0A65"/>
    <w:rsid w:val="003A0F49"/>
    <w:rsid w:val="003A0FD0"/>
    <w:rsid w:val="003A1751"/>
    <w:rsid w:val="003A3EEC"/>
    <w:rsid w:val="003A7EF4"/>
    <w:rsid w:val="003B03FE"/>
    <w:rsid w:val="003B0736"/>
    <w:rsid w:val="003B18FC"/>
    <w:rsid w:val="003B2E48"/>
    <w:rsid w:val="003B30B6"/>
    <w:rsid w:val="003B4B04"/>
    <w:rsid w:val="003B5311"/>
    <w:rsid w:val="003B645F"/>
    <w:rsid w:val="003C2F2B"/>
    <w:rsid w:val="003C33F4"/>
    <w:rsid w:val="003C3A0B"/>
    <w:rsid w:val="003C434C"/>
    <w:rsid w:val="003C687C"/>
    <w:rsid w:val="003D3870"/>
    <w:rsid w:val="003D4463"/>
    <w:rsid w:val="003D6582"/>
    <w:rsid w:val="003E1B46"/>
    <w:rsid w:val="003E23B5"/>
    <w:rsid w:val="003E70CE"/>
    <w:rsid w:val="003F42FD"/>
    <w:rsid w:val="003F6DDE"/>
    <w:rsid w:val="004049B4"/>
    <w:rsid w:val="0040504F"/>
    <w:rsid w:val="0040508C"/>
    <w:rsid w:val="00405E8B"/>
    <w:rsid w:val="004062E1"/>
    <w:rsid w:val="00410124"/>
    <w:rsid w:val="004121EA"/>
    <w:rsid w:val="00412E77"/>
    <w:rsid w:val="0041536D"/>
    <w:rsid w:val="00415C14"/>
    <w:rsid w:val="004173BC"/>
    <w:rsid w:val="004208B5"/>
    <w:rsid w:val="00423A51"/>
    <w:rsid w:val="004244F9"/>
    <w:rsid w:val="004245ED"/>
    <w:rsid w:val="00426E9F"/>
    <w:rsid w:val="00434B60"/>
    <w:rsid w:val="00436A42"/>
    <w:rsid w:val="00436BE7"/>
    <w:rsid w:val="0043797E"/>
    <w:rsid w:val="00440102"/>
    <w:rsid w:val="00440E7E"/>
    <w:rsid w:val="00441172"/>
    <w:rsid w:val="0044192E"/>
    <w:rsid w:val="00442786"/>
    <w:rsid w:val="00444217"/>
    <w:rsid w:val="00444B56"/>
    <w:rsid w:val="004472A7"/>
    <w:rsid w:val="004504CF"/>
    <w:rsid w:val="00452953"/>
    <w:rsid w:val="00456D45"/>
    <w:rsid w:val="00457104"/>
    <w:rsid w:val="00457C4A"/>
    <w:rsid w:val="00466EFF"/>
    <w:rsid w:val="0047158E"/>
    <w:rsid w:val="00471EAE"/>
    <w:rsid w:val="004723F7"/>
    <w:rsid w:val="00473F51"/>
    <w:rsid w:val="0047692A"/>
    <w:rsid w:val="00482107"/>
    <w:rsid w:val="00482AEB"/>
    <w:rsid w:val="00482DDC"/>
    <w:rsid w:val="00482F93"/>
    <w:rsid w:val="00483819"/>
    <w:rsid w:val="004850B0"/>
    <w:rsid w:val="004852FF"/>
    <w:rsid w:val="00485A18"/>
    <w:rsid w:val="00490B2F"/>
    <w:rsid w:val="00491166"/>
    <w:rsid w:val="00494351"/>
    <w:rsid w:val="00494AAE"/>
    <w:rsid w:val="00494D32"/>
    <w:rsid w:val="004A143B"/>
    <w:rsid w:val="004A1AAF"/>
    <w:rsid w:val="004A3CA5"/>
    <w:rsid w:val="004A3DA0"/>
    <w:rsid w:val="004A59BF"/>
    <w:rsid w:val="004A5ADA"/>
    <w:rsid w:val="004A67EB"/>
    <w:rsid w:val="004B3CC3"/>
    <w:rsid w:val="004B755F"/>
    <w:rsid w:val="004C07B3"/>
    <w:rsid w:val="004C0E2F"/>
    <w:rsid w:val="004C1346"/>
    <w:rsid w:val="004C1EF3"/>
    <w:rsid w:val="004C222E"/>
    <w:rsid w:val="004C2513"/>
    <w:rsid w:val="004C4233"/>
    <w:rsid w:val="004C5518"/>
    <w:rsid w:val="004C7B49"/>
    <w:rsid w:val="004C7E96"/>
    <w:rsid w:val="004D06B8"/>
    <w:rsid w:val="004D1EBB"/>
    <w:rsid w:val="004D282D"/>
    <w:rsid w:val="004D30C6"/>
    <w:rsid w:val="004D3627"/>
    <w:rsid w:val="004D44A3"/>
    <w:rsid w:val="004D4CDB"/>
    <w:rsid w:val="004D55AC"/>
    <w:rsid w:val="004E1BF7"/>
    <w:rsid w:val="004E2A59"/>
    <w:rsid w:val="004E329F"/>
    <w:rsid w:val="004E4B41"/>
    <w:rsid w:val="004E5A2C"/>
    <w:rsid w:val="004E6002"/>
    <w:rsid w:val="004E64A9"/>
    <w:rsid w:val="004F0457"/>
    <w:rsid w:val="004F1F96"/>
    <w:rsid w:val="004F249B"/>
    <w:rsid w:val="004F3C6D"/>
    <w:rsid w:val="004F579C"/>
    <w:rsid w:val="004F6978"/>
    <w:rsid w:val="005066CC"/>
    <w:rsid w:val="00511084"/>
    <w:rsid w:val="005125F3"/>
    <w:rsid w:val="0051494A"/>
    <w:rsid w:val="0051541A"/>
    <w:rsid w:val="005248C1"/>
    <w:rsid w:val="005276B8"/>
    <w:rsid w:val="005312B7"/>
    <w:rsid w:val="0053453A"/>
    <w:rsid w:val="0053540E"/>
    <w:rsid w:val="00537FEC"/>
    <w:rsid w:val="005421A0"/>
    <w:rsid w:val="00543C30"/>
    <w:rsid w:val="00545077"/>
    <w:rsid w:val="00547E53"/>
    <w:rsid w:val="005504BE"/>
    <w:rsid w:val="0055538A"/>
    <w:rsid w:val="00556464"/>
    <w:rsid w:val="00556C60"/>
    <w:rsid w:val="00561A01"/>
    <w:rsid w:val="00564C49"/>
    <w:rsid w:val="00564E70"/>
    <w:rsid w:val="00565A55"/>
    <w:rsid w:val="00567017"/>
    <w:rsid w:val="0056732B"/>
    <w:rsid w:val="00570029"/>
    <w:rsid w:val="00570FE9"/>
    <w:rsid w:val="00571086"/>
    <w:rsid w:val="00571CF7"/>
    <w:rsid w:val="00572897"/>
    <w:rsid w:val="0057469A"/>
    <w:rsid w:val="005753FA"/>
    <w:rsid w:val="00575885"/>
    <w:rsid w:val="005804E8"/>
    <w:rsid w:val="005808CD"/>
    <w:rsid w:val="00580A8C"/>
    <w:rsid w:val="00581644"/>
    <w:rsid w:val="00581B36"/>
    <w:rsid w:val="0058263E"/>
    <w:rsid w:val="00583E56"/>
    <w:rsid w:val="00583EB3"/>
    <w:rsid w:val="00585652"/>
    <w:rsid w:val="005856B3"/>
    <w:rsid w:val="00587283"/>
    <w:rsid w:val="00590836"/>
    <w:rsid w:val="005922B0"/>
    <w:rsid w:val="00592C54"/>
    <w:rsid w:val="00594B8C"/>
    <w:rsid w:val="00596361"/>
    <w:rsid w:val="00597454"/>
    <w:rsid w:val="005A2AA6"/>
    <w:rsid w:val="005A5951"/>
    <w:rsid w:val="005A7D29"/>
    <w:rsid w:val="005B08FC"/>
    <w:rsid w:val="005B2C05"/>
    <w:rsid w:val="005B39F7"/>
    <w:rsid w:val="005B7453"/>
    <w:rsid w:val="005C0A9F"/>
    <w:rsid w:val="005C100F"/>
    <w:rsid w:val="005C23E7"/>
    <w:rsid w:val="005C6797"/>
    <w:rsid w:val="005C74EF"/>
    <w:rsid w:val="005D131F"/>
    <w:rsid w:val="005D1D7D"/>
    <w:rsid w:val="005D3858"/>
    <w:rsid w:val="005D523A"/>
    <w:rsid w:val="005D769B"/>
    <w:rsid w:val="005E167E"/>
    <w:rsid w:val="005E6050"/>
    <w:rsid w:val="005F0A98"/>
    <w:rsid w:val="005F0C3A"/>
    <w:rsid w:val="005F5E64"/>
    <w:rsid w:val="00602963"/>
    <w:rsid w:val="00605FDB"/>
    <w:rsid w:val="00606802"/>
    <w:rsid w:val="006070AB"/>
    <w:rsid w:val="006117BE"/>
    <w:rsid w:val="006135E2"/>
    <w:rsid w:val="00613C36"/>
    <w:rsid w:val="00617718"/>
    <w:rsid w:val="00620627"/>
    <w:rsid w:val="006213CC"/>
    <w:rsid w:val="00621793"/>
    <w:rsid w:val="00624E56"/>
    <w:rsid w:val="00626872"/>
    <w:rsid w:val="00631E9F"/>
    <w:rsid w:val="0063270C"/>
    <w:rsid w:val="00633721"/>
    <w:rsid w:val="006345C7"/>
    <w:rsid w:val="00635968"/>
    <w:rsid w:val="00635F3E"/>
    <w:rsid w:val="00637E00"/>
    <w:rsid w:val="0064204B"/>
    <w:rsid w:val="00645B4D"/>
    <w:rsid w:val="00646714"/>
    <w:rsid w:val="0065309B"/>
    <w:rsid w:val="006565C2"/>
    <w:rsid w:val="006568F5"/>
    <w:rsid w:val="00656ADF"/>
    <w:rsid w:val="006570A8"/>
    <w:rsid w:val="00657153"/>
    <w:rsid w:val="00661645"/>
    <w:rsid w:val="0066235A"/>
    <w:rsid w:val="00662D5D"/>
    <w:rsid w:val="006649DB"/>
    <w:rsid w:val="00674047"/>
    <w:rsid w:val="0067572A"/>
    <w:rsid w:val="0068020C"/>
    <w:rsid w:val="0068055F"/>
    <w:rsid w:val="0068171D"/>
    <w:rsid w:val="00682BC5"/>
    <w:rsid w:val="00684082"/>
    <w:rsid w:val="00684556"/>
    <w:rsid w:val="00684F16"/>
    <w:rsid w:val="00686BE5"/>
    <w:rsid w:val="00690E09"/>
    <w:rsid w:val="00691C98"/>
    <w:rsid w:val="00692309"/>
    <w:rsid w:val="006938EB"/>
    <w:rsid w:val="00695140"/>
    <w:rsid w:val="0069741F"/>
    <w:rsid w:val="006A0C16"/>
    <w:rsid w:val="006A164E"/>
    <w:rsid w:val="006A363E"/>
    <w:rsid w:val="006A38BF"/>
    <w:rsid w:val="006A3AB1"/>
    <w:rsid w:val="006B0733"/>
    <w:rsid w:val="006B0787"/>
    <w:rsid w:val="006B0AAF"/>
    <w:rsid w:val="006C1005"/>
    <w:rsid w:val="006C2D19"/>
    <w:rsid w:val="006C6CA9"/>
    <w:rsid w:val="006D109A"/>
    <w:rsid w:val="006D187E"/>
    <w:rsid w:val="006D1A58"/>
    <w:rsid w:val="006D2AF0"/>
    <w:rsid w:val="006D2CEE"/>
    <w:rsid w:val="006D3276"/>
    <w:rsid w:val="006D41F7"/>
    <w:rsid w:val="006D6D30"/>
    <w:rsid w:val="006E0311"/>
    <w:rsid w:val="006E0BDC"/>
    <w:rsid w:val="006E2D57"/>
    <w:rsid w:val="006E4A21"/>
    <w:rsid w:val="006F0D17"/>
    <w:rsid w:val="006F410C"/>
    <w:rsid w:val="006F5E49"/>
    <w:rsid w:val="006F7345"/>
    <w:rsid w:val="006F7FCA"/>
    <w:rsid w:val="0070145D"/>
    <w:rsid w:val="00702B7E"/>
    <w:rsid w:val="00704563"/>
    <w:rsid w:val="007060C2"/>
    <w:rsid w:val="00721F80"/>
    <w:rsid w:val="00724A86"/>
    <w:rsid w:val="0073286E"/>
    <w:rsid w:val="007355F1"/>
    <w:rsid w:val="00735B4B"/>
    <w:rsid w:val="007366DE"/>
    <w:rsid w:val="007369EE"/>
    <w:rsid w:val="00736BBB"/>
    <w:rsid w:val="00736C64"/>
    <w:rsid w:val="0073705E"/>
    <w:rsid w:val="007378BB"/>
    <w:rsid w:val="007425FC"/>
    <w:rsid w:val="0074316F"/>
    <w:rsid w:val="00743956"/>
    <w:rsid w:val="00743E2D"/>
    <w:rsid w:val="00744BFF"/>
    <w:rsid w:val="00751137"/>
    <w:rsid w:val="00754897"/>
    <w:rsid w:val="0076035B"/>
    <w:rsid w:val="007616B7"/>
    <w:rsid w:val="007668C0"/>
    <w:rsid w:val="0076721B"/>
    <w:rsid w:val="00770854"/>
    <w:rsid w:val="00770AB8"/>
    <w:rsid w:val="007722C3"/>
    <w:rsid w:val="007730BD"/>
    <w:rsid w:val="00775659"/>
    <w:rsid w:val="00780C67"/>
    <w:rsid w:val="00781AED"/>
    <w:rsid w:val="007831EA"/>
    <w:rsid w:val="007831EE"/>
    <w:rsid w:val="007860C4"/>
    <w:rsid w:val="007901EC"/>
    <w:rsid w:val="0079036E"/>
    <w:rsid w:val="00790FD1"/>
    <w:rsid w:val="00793DB0"/>
    <w:rsid w:val="00795E76"/>
    <w:rsid w:val="00796A57"/>
    <w:rsid w:val="00797CC7"/>
    <w:rsid w:val="007A14AB"/>
    <w:rsid w:val="007A3918"/>
    <w:rsid w:val="007A5ECF"/>
    <w:rsid w:val="007B3EB6"/>
    <w:rsid w:val="007B4DEC"/>
    <w:rsid w:val="007B79CE"/>
    <w:rsid w:val="007C1ABE"/>
    <w:rsid w:val="007C215E"/>
    <w:rsid w:val="007C3019"/>
    <w:rsid w:val="007C3778"/>
    <w:rsid w:val="007C3AAA"/>
    <w:rsid w:val="007C4BF3"/>
    <w:rsid w:val="007C74DF"/>
    <w:rsid w:val="007D290C"/>
    <w:rsid w:val="007D5958"/>
    <w:rsid w:val="007D6F8A"/>
    <w:rsid w:val="007E067E"/>
    <w:rsid w:val="007E0AC6"/>
    <w:rsid w:val="007E1D60"/>
    <w:rsid w:val="007E343E"/>
    <w:rsid w:val="007E4327"/>
    <w:rsid w:val="007E453D"/>
    <w:rsid w:val="007F223A"/>
    <w:rsid w:val="007F2330"/>
    <w:rsid w:val="00801FA9"/>
    <w:rsid w:val="0080216F"/>
    <w:rsid w:val="0080419B"/>
    <w:rsid w:val="008138C5"/>
    <w:rsid w:val="00813DCD"/>
    <w:rsid w:val="008156AF"/>
    <w:rsid w:val="00815E35"/>
    <w:rsid w:val="00817336"/>
    <w:rsid w:val="0081762C"/>
    <w:rsid w:val="0082060D"/>
    <w:rsid w:val="0082125E"/>
    <w:rsid w:val="00825FDA"/>
    <w:rsid w:val="00836D39"/>
    <w:rsid w:val="00840CA2"/>
    <w:rsid w:val="008417F8"/>
    <w:rsid w:val="0084330D"/>
    <w:rsid w:val="008436FB"/>
    <w:rsid w:val="00843739"/>
    <w:rsid w:val="00844381"/>
    <w:rsid w:val="00844C5F"/>
    <w:rsid w:val="008531CF"/>
    <w:rsid w:val="00853C4C"/>
    <w:rsid w:val="00854E28"/>
    <w:rsid w:val="008568B3"/>
    <w:rsid w:val="0086112D"/>
    <w:rsid w:val="00863098"/>
    <w:rsid w:val="008630CE"/>
    <w:rsid w:val="00870233"/>
    <w:rsid w:val="008710AE"/>
    <w:rsid w:val="0087354C"/>
    <w:rsid w:val="00874FF5"/>
    <w:rsid w:val="00880B67"/>
    <w:rsid w:val="008818CA"/>
    <w:rsid w:val="00881FD2"/>
    <w:rsid w:val="00882359"/>
    <w:rsid w:val="00883905"/>
    <w:rsid w:val="0088650A"/>
    <w:rsid w:val="0088778E"/>
    <w:rsid w:val="00891CEA"/>
    <w:rsid w:val="00891FD5"/>
    <w:rsid w:val="0089245A"/>
    <w:rsid w:val="00893D47"/>
    <w:rsid w:val="008A2832"/>
    <w:rsid w:val="008A3020"/>
    <w:rsid w:val="008A3028"/>
    <w:rsid w:val="008A318B"/>
    <w:rsid w:val="008A3DBE"/>
    <w:rsid w:val="008B0877"/>
    <w:rsid w:val="008B0CBF"/>
    <w:rsid w:val="008B54AE"/>
    <w:rsid w:val="008B56F8"/>
    <w:rsid w:val="008B581C"/>
    <w:rsid w:val="008B5F58"/>
    <w:rsid w:val="008B7BCF"/>
    <w:rsid w:val="008C1E20"/>
    <w:rsid w:val="008C5958"/>
    <w:rsid w:val="008D00E8"/>
    <w:rsid w:val="008D29C7"/>
    <w:rsid w:val="008D304A"/>
    <w:rsid w:val="008D50C7"/>
    <w:rsid w:val="008E2972"/>
    <w:rsid w:val="008E5D93"/>
    <w:rsid w:val="008E6B37"/>
    <w:rsid w:val="008E7237"/>
    <w:rsid w:val="008F056F"/>
    <w:rsid w:val="008F0AE9"/>
    <w:rsid w:val="008F366C"/>
    <w:rsid w:val="008F4EBA"/>
    <w:rsid w:val="008F7C64"/>
    <w:rsid w:val="00901D1F"/>
    <w:rsid w:val="00904EC0"/>
    <w:rsid w:val="00906FA2"/>
    <w:rsid w:val="00907B8E"/>
    <w:rsid w:val="009117D8"/>
    <w:rsid w:val="009141C6"/>
    <w:rsid w:val="009155CE"/>
    <w:rsid w:val="009165EB"/>
    <w:rsid w:val="00924222"/>
    <w:rsid w:val="00925966"/>
    <w:rsid w:val="00926B46"/>
    <w:rsid w:val="009276FB"/>
    <w:rsid w:val="00927877"/>
    <w:rsid w:val="009303F2"/>
    <w:rsid w:val="00930D2A"/>
    <w:rsid w:val="00930E4F"/>
    <w:rsid w:val="00932FD8"/>
    <w:rsid w:val="00933B4F"/>
    <w:rsid w:val="00933CB3"/>
    <w:rsid w:val="00933E9D"/>
    <w:rsid w:val="00936E25"/>
    <w:rsid w:val="009378F7"/>
    <w:rsid w:val="00940165"/>
    <w:rsid w:val="009412AE"/>
    <w:rsid w:val="00944444"/>
    <w:rsid w:val="00945AD4"/>
    <w:rsid w:val="00946D99"/>
    <w:rsid w:val="00947116"/>
    <w:rsid w:val="009476E5"/>
    <w:rsid w:val="00950B87"/>
    <w:rsid w:val="00951FCF"/>
    <w:rsid w:val="009528F6"/>
    <w:rsid w:val="00954F6F"/>
    <w:rsid w:val="00956507"/>
    <w:rsid w:val="00956625"/>
    <w:rsid w:val="009576DA"/>
    <w:rsid w:val="0096154C"/>
    <w:rsid w:val="00961CCE"/>
    <w:rsid w:val="0096300A"/>
    <w:rsid w:val="009665B3"/>
    <w:rsid w:val="009677F9"/>
    <w:rsid w:val="009708DA"/>
    <w:rsid w:val="00975EBC"/>
    <w:rsid w:val="00983307"/>
    <w:rsid w:val="00984E49"/>
    <w:rsid w:val="009862CB"/>
    <w:rsid w:val="00986F28"/>
    <w:rsid w:val="00987156"/>
    <w:rsid w:val="00987E1A"/>
    <w:rsid w:val="00987E28"/>
    <w:rsid w:val="00990A27"/>
    <w:rsid w:val="00992520"/>
    <w:rsid w:val="009926C5"/>
    <w:rsid w:val="0099330E"/>
    <w:rsid w:val="009952DE"/>
    <w:rsid w:val="00997082"/>
    <w:rsid w:val="00997857"/>
    <w:rsid w:val="009A1BC2"/>
    <w:rsid w:val="009A33C0"/>
    <w:rsid w:val="009A4DFE"/>
    <w:rsid w:val="009A5A02"/>
    <w:rsid w:val="009A5D8F"/>
    <w:rsid w:val="009A68F7"/>
    <w:rsid w:val="009A7F4F"/>
    <w:rsid w:val="009B1F8D"/>
    <w:rsid w:val="009B2A8A"/>
    <w:rsid w:val="009B2E92"/>
    <w:rsid w:val="009B3B54"/>
    <w:rsid w:val="009B5180"/>
    <w:rsid w:val="009C018D"/>
    <w:rsid w:val="009C0D3B"/>
    <w:rsid w:val="009C29CE"/>
    <w:rsid w:val="009C328C"/>
    <w:rsid w:val="009C3E69"/>
    <w:rsid w:val="009C4B98"/>
    <w:rsid w:val="009C6D56"/>
    <w:rsid w:val="009D5259"/>
    <w:rsid w:val="009E0CF8"/>
    <w:rsid w:val="009E172B"/>
    <w:rsid w:val="009E3A11"/>
    <w:rsid w:val="009E3D6A"/>
    <w:rsid w:val="009E591C"/>
    <w:rsid w:val="009E7937"/>
    <w:rsid w:val="009E7A35"/>
    <w:rsid w:val="009E7CBB"/>
    <w:rsid w:val="009F23E9"/>
    <w:rsid w:val="009F3833"/>
    <w:rsid w:val="00A00501"/>
    <w:rsid w:val="00A01B89"/>
    <w:rsid w:val="00A06628"/>
    <w:rsid w:val="00A06E1C"/>
    <w:rsid w:val="00A114F4"/>
    <w:rsid w:val="00A161A0"/>
    <w:rsid w:val="00A24909"/>
    <w:rsid w:val="00A27711"/>
    <w:rsid w:val="00A27B9A"/>
    <w:rsid w:val="00A3059C"/>
    <w:rsid w:val="00A30BA4"/>
    <w:rsid w:val="00A315D3"/>
    <w:rsid w:val="00A339A8"/>
    <w:rsid w:val="00A34CF0"/>
    <w:rsid w:val="00A366ED"/>
    <w:rsid w:val="00A400A5"/>
    <w:rsid w:val="00A42FE0"/>
    <w:rsid w:val="00A43F55"/>
    <w:rsid w:val="00A4547F"/>
    <w:rsid w:val="00A50A4C"/>
    <w:rsid w:val="00A50CDC"/>
    <w:rsid w:val="00A52CC9"/>
    <w:rsid w:val="00A53F5A"/>
    <w:rsid w:val="00A5573E"/>
    <w:rsid w:val="00A57092"/>
    <w:rsid w:val="00A57C59"/>
    <w:rsid w:val="00A60261"/>
    <w:rsid w:val="00A62AF8"/>
    <w:rsid w:val="00A73284"/>
    <w:rsid w:val="00A73DF3"/>
    <w:rsid w:val="00A74D4C"/>
    <w:rsid w:val="00A803F3"/>
    <w:rsid w:val="00A820F6"/>
    <w:rsid w:val="00A8230B"/>
    <w:rsid w:val="00A91ACA"/>
    <w:rsid w:val="00A91C4B"/>
    <w:rsid w:val="00A92AC9"/>
    <w:rsid w:val="00A95EA0"/>
    <w:rsid w:val="00AA1D94"/>
    <w:rsid w:val="00AA49B0"/>
    <w:rsid w:val="00AA53D3"/>
    <w:rsid w:val="00AA5477"/>
    <w:rsid w:val="00AA7026"/>
    <w:rsid w:val="00AB04A8"/>
    <w:rsid w:val="00AB1574"/>
    <w:rsid w:val="00AB368A"/>
    <w:rsid w:val="00AB5BB9"/>
    <w:rsid w:val="00AB7E1C"/>
    <w:rsid w:val="00AC1493"/>
    <w:rsid w:val="00AC2546"/>
    <w:rsid w:val="00AC4BBE"/>
    <w:rsid w:val="00AD3ADA"/>
    <w:rsid w:val="00AD6663"/>
    <w:rsid w:val="00AE0A75"/>
    <w:rsid w:val="00AE2A0D"/>
    <w:rsid w:val="00AE7CDF"/>
    <w:rsid w:val="00AF020C"/>
    <w:rsid w:val="00AF07F5"/>
    <w:rsid w:val="00AF12BA"/>
    <w:rsid w:val="00AF2B00"/>
    <w:rsid w:val="00AF3E59"/>
    <w:rsid w:val="00AF63CF"/>
    <w:rsid w:val="00B0024A"/>
    <w:rsid w:val="00B0094A"/>
    <w:rsid w:val="00B00B8E"/>
    <w:rsid w:val="00B025F6"/>
    <w:rsid w:val="00B02E36"/>
    <w:rsid w:val="00B041DA"/>
    <w:rsid w:val="00B04FE2"/>
    <w:rsid w:val="00B145B3"/>
    <w:rsid w:val="00B14AEE"/>
    <w:rsid w:val="00B14E94"/>
    <w:rsid w:val="00B154FF"/>
    <w:rsid w:val="00B159FA"/>
    <w:rsid w:val="00B23BD2"/>
    <w:rsid w:val="00B265DF"/>
    <w:rsid w:val="00B317C5"/>
    <w:rsid w:val="00B331EA"/>
    <w:rsid w:val="00B34F7F"/>
    <w:rsid w:val="00B3731D"/>
    <w:rsid w:val="00B40528"/>
    <w:rsid w:val="00B41A8C"/>
    <w:rsid w:val="00B4487F"/>
    <w:rsid w:val="00B44CB1"/>
    <w:rsid w:val="00B45223"/>
    <w:rsid w:val="00B45DBE"/>
    <w:rsid w:val="00B51BDE"/>
    <w:rsid w:val="00B60466"/>
    <w:rsid w:val="00B632EF"/>
    <w:rsid w:val="00B6438E"/>
    <w:rsid w:val="00B6439A"/>
    <w:rsid w:val="00B66EBB"/>
    <w:rsid w:val="00B67CD2"/>
    <w:rsid w:val="00B71243"/>
    <w:rsid w:val="00B81916"/>
    <w:rsid w:val="00B81A65"/>
    <w:rsid w:val="00B9033D"/>
    <w:rsid w:val="00B93078"/>
    <w:rsid w:val="00B93A45"/>
    <w:rsid w:val="00B94CE9"/>
    <w:rsid w:val="00BA1D4E"/>
    <w:rsid w:val="00BA32F2"/>
    <w:rsid w:val="00BA391F"/>
    <w:rsid w:val="00BA418B"/>
    <w:rsid w:val="00BA50FB"/>
    <w:rsid w:val="00BA789C"/>
    <w:rsid w:val="00BB2529"/>
    <w:rsid w:val="00BB4A91"/>
    <w:rsid w:val="00BC25D7"/>
    <w:rsid w:val="00BC35A8"/>
    <w:rsid w:val="00BC7EAE"/>
    <w:rsid w:val="00BD0A94"/>
    <w:rsid w:val="00BD18F0"/>
    <w:rsid w:val="00BD4625"/>
    <w:rsid w:val="00BD4682"/>
    <w:rsid w:val="00BD6112"/>
    <w:rsid w:val="00BD7E9A"/>
    <w:rsid w:val="00BE4AC2"/>
    <w:rsid w:val="00BE4EA7"/>
    <w:rsid w:val="00BE5094"/>
    <w:rsid w:val="00BE68D1"/>
    <w:rsid w:val="00BF15F0"/>
    <w:rsid w:val="00BF23BC"/>
    <w:rsid w:val="00BF2A4B"/>
    <w:rsid w:val="00BF2E2A"/>
    <w:rsid w:val="00BF4E33"/>
    <w:rsid w:val="00BF5769"/>
    <w:rsid w:val="00BF7BA0"/>
    <w:rsid w:val="00BF7EE6"/>
    <w:rsid w:val="00C01289"/>
    <w:rsid w:val="00C0595D"/>
    <w:rsid w:val="00C05BB2"/>
    <w:rsid w:val="00C12DE5"/>
    <w:rsid w:val="00C1465E"/>
    <w:rsid w:val="00C14B83"/>
    <w:rsid w:val="00C160C4"/>
    <w:rsid w:val="00C24930"/>
    <w:rsid w:val="00C24AC5"/>
    <w:rsid w:val="00C30C66"/>
    <w:rsid w:val="00C31791"/>
    <w:rsid w:val="00C33BBB"/>
    <w:rsid w:val="00C340B9"/>
    <w:rsid w:val="00C36481"/>
    <w:rsid w:val="00C36B85"/>
    <w:rsid w:val="00C36D93"/>
    <w:rsid w:val="00C43FE6"/>
    <w:rsid w:val="00C45E7B"/>
    <w:rsid w:val="00C5214A"/>
    <w:rsid w:val="00C522E5"/>
    <w:rsid w:val="00C53064"/>
    <w:rsid w:val="00C5469E"/>
    <w:rsid w:val="00C54FF8"/>
    <w:rsid w:val="00C60FF9"/>
    <w:rsid w:val="00C65D22"/>
    <w:rsid w:val="00C65ECB"/>
    <w:rsid w:val="00C7117A"/>
    <w:rsid w:val="00C7492B"/>
    <w:rsid w:val="00C810BB"/>
    <w:rsid w:val="00C82822"/>
    <w:rsid w:val="00C84E05"/>
    <w:rsid w:val="00C860BB"/>
    <w:rsid w:val="00C86889"/>
    <w:rsid w:val="00C90F6E"/>
    <w:rsid w:val="00C90FE8"/>
    <w:rsid w:val="00C92A99"/>
    <w:rsid w:val="00C93951"/>
    <w:rsid w:val="00C93FFE"/>
    <w:rsid w:val="00C94086"/>
    <w:rsid w:val="00CA49FF"/>
    <w:rsid w:val="00CA5073"/>
    <w:rsid w:val="00CA51C3"/>
    <w:rsid w:val="00CA56E0"/>
    <w:rsid w:val="00CB2D4C"/>
    <w:rsid w:val="00CC4C01"/>
    <w:rsid w:val="00CC7380"/>
    <w:rsid w:val="00CD03E8"/>
    <w:rsid w:val="00CD3837"/>
    <w:rsid w:val="00CD6041"/>
    <w:rsid w:val="00CD7DA9"/>
    <w:rsid w:val="00CE2603"/>
    <w:rsid w:val="00CE36C6"/>
    <w:rsid w:val="00CE3786"/>
    <w:rsid w:val="00CE4771"/>
    <w:rsid w:val="00CE60E9"/>
    <w:rsid w:val="00CE74EA"/>
    <w:rsid w:val="00CF039D"/>
    <w:rsid w:val="00CF0D81"/>
    <w:rsid w:val="00CF23D5"/>
    <w:rsid w:val="00CF2605"/>
    <w:rsid w:val="00CF27CB"/>
    <w:rsid w:val="00CF6C1E"/>
    <w:rsid w:val="00D00D70"/>
    <w:rsid w:val="00D00EFF"/>
    <w:rsid w:val="00D00FE6"/>
    <w:rsid w:val="00D05023"/>
    <w:rsid w:val="00D05A06"/>
    <w:rsid w:val="00D07087"/>
    <w:rsid w:val="00D07BC6"/>
    <w:rsid w:val="00D10801"/>
    <w:rsid w:val="00D10B99"/>
    <w:rsid w:val="00D12D59"/>
    <w:rsid w:val="00D13537"/>
    <w:rsid w:val="00D13743"/>
    <w:rsid w:val="00D13B9B"/>
    <w:rsid w:val="00D15156"/>
    <w:rsid w:val="00D15C8B"/>
    <w:rsid w:val="00D15E63"/>
    <w:rsid w:val="00D162F4"/>
    <w:rsid w:val="00D16566"/>
    <w:rsid w:val="00D17613"/>
    <w:rsid w:val="00D23850"/>
    <w:rsid w:val="00D25039"/>
    <w:rsid w:val="00D26798"/>
    <w:rsid w:val="00D328C6"/>
    <w:rsid w:val="00D36C33"/>
    <w:rsid w:val="00D4043D"/>
    <w:rsid w:val="00D4215F"/>
    <w:rsid w:val="00D4275D"/>
    <w:rsid w:val="00D42F7C"/>
    <w:rsid w:val="00D43A43"/>
    <w:rsid w:val="00D45ABD"/>
    <w:rsid w:val="00D46CF3"/>
    <w:rsid w:val="00D471C3"/>
    <w:rsid w:val="00D47754"/>
    <w:rsid w:val="00D50ABC"/>
    <w:rsid w:val="00D53C22"/>
    <w:rsid w:val="00D5540B"/>
    <w:rsid w:val="00D63D0B"/>
    <w:rsid w:val="00D65B06"/>
    <w:rsid w:val="00D6635D"/>
    <w:rsid w:val="00D7134E"/>
    <w:rsid w:val="00D734A4"/>
    <w:rsid w:val="00D80357"/>
    <w:rsid w:val="00D8097D"/>
    <w:rsid w:val="00D81559"/>
    <w:rsid w:val="00D82269"/>
    <w:rsid w:val="00D8231E"/>
    <w:rsid w:val="00D837F2"/>
    <w:rsid w:val="00D9009E"/>
    <w:rsid w:val="00D94C52"/>
    <w:rsid w:val="00D95AE5"/>
    <w:rsid w:val="00DA0502"/>
    <w:rsid w:val="00DA12CF"/>
    <w:rsid w:val="00DA159E"/>
    <w:rsid w:val="00DA22F7"/>
    <w:rsid w:val="00DA3184"/>
    <w:rsid w:val="00DA3425"/>
    <w:rsid w:val="00DA363B"/>
    <w:rsid w:val="00DA6C84"/>
    <w:rsid w:val="00DB0E29"/>
    <w:rsid w:val="00DB2119"/>
    <w:rsid w:val="00DB3188"/>
    <w:rsid w:val="00DB3315"/>
    <w:rsid w:val="00DB3A22"/>
    <w:rsid w:val="00DB5F49"/>
    <w:rsid w:val="00DC3F5E"/>
    <w:rsid w:val="00DC4CC5"/>
    <w:rsid w:val="00DC4D38"/>
    <w:rsid w:val="00DC4E11"/>
    <w:rsid w:val="00DC633C"/>
    <w:rsid w:val="00DC718C"/>
    <w:rsid w:val="00DC7D9A"/>
    <w:rsid w:val="00DD154D"/>
    <w:rsid w:val="00DD22DB"/>
    <w:rsid w:val="00DD3FF9"/>
    <w:rsid w:val="00DD4EA2"/>
    <w:rsid w:val="00DD700D"/>
    <w:rsid w:val="00DE0CFE"/>
    <w:rsid w:val="00DE6069"/>
    <w:rsid w:val="00DE719A"/>
    <w:rsid w:val="00DE7202"/>
    <w:rsid w:val="00DF1673"/>
    <w:rsid w:val="00E006C7"/>
    <w:rsid w:val="00E02CE6"/>
    <w:rsid w:val="00E03701"/>
    <w:rsid w:val="00E048FF"/>
    <w:rsid w:val="00E04F98"/>
    <w:rsid w:val="00E06CF2"/>
    <w:rsid w:val="00E12417"/>
    <w:rsid w:val="00E13ED8"/>
    <w:rsid w:val="00E179F5"/>
    <w:rsid w:val="00E17E08"/>
    <w:rsid w:val="00E2064E"/>
    <w:rsid w:val="00E2066E"/>
    <w:rsid w:val="00E207C1"/>
    <w:rsid w:val="00E22489"/>
    <w:rsid w:val="00E24D8B"/>
    <w:rsid w:val="00E26612"/>
    <w:rsid w:val="00E3303A"/>
    <w:rsid w:val="00E33A2F"/>
    <w:rsid w:val="00E34907"/>
    <w:rsid w:val="00E349DB"/>
    <w:rsid w:val="00E35390"/>
    <w:rsid w:val="00E35C6D"/>
    <w:rsid w:val="00E36A8A"/>
    <w:rsid w:val="00E36EC3"/>
    <w:rsid w:val="00E4104B"/>
    <w:rsid w:val="00E46F36"/>
    <w:rsid w:val="00E47876"/>
    <w:rsid w:val="00E503F8"/>
    <w:rsid w:val="00E52B63"/>
    <w:rsid w:val="00E5589A"/>
    <w:rsid w:val="00E55EAF"/>
    <w:rsid w:val="00E601C0"/>
    <w:rsid w:val="00E6089B"/>
    <w:rsid w:val="00E62614"/>
    <w:rsid w:val="00E63F4F"/>
    <w:rsid w:val="00E666ED"/>
    <w:rsid w:val="00E66872"/>
    <w:rsid w:val="00E66B02"/>
    <w:rsid w:val="00E709C6"/>
    <w:rsid w:val="00E739E4"/>
    <w:rsid w:val="00E819A3"/>
    <w:rsid w:val="00E83980"/>
    <w:rsid w:val="00E874F6"/>
    <w:rsid w:val="00E90ACD"/>
    <w:rsid w:val="00E90B70"/>
    <w:rsid w:val="00E94090"/>
    <w:rsid w:val="00E956B9"/>
    <w:rsid w:val="00E96128"/>
    <w:rsid w:val="00EA20BA"/>
    <w:rsid w:val="00EA42F1"/>
    <w:rsid w:val="00EA624D"/>
    <w:rsid w:val="00EA698C"/>
    <w:rsid w:val="00EB2C5E"/>
    <w:rsid w:val="00EB44F1"/>
    <w:rsid w:val="00EB6F47"/>
    <w:rsid w:val="00EB7B3E"/>
    <w:rsid w:val="00EC4C8A"/>
    <w:rsid w:val="00EC53BE"/>
    <w:rsid w:val="00EC74EC"/>
    <w:rsid w:val="00EC78D3"/>
    <w:rsid w:val="00EC7EFD"/>
    <w:rsid w:val="00ED1CDC"/>
    <w:rsid w:val="00EE4789"/>
    <w:rsid w:val="00EE52FA"/>
    <w:rsid w:val="00EE582D"/>
    <w:rsid w:val="00EE5AB8"/>
    <w:rsid w:val="00EE75A3"/>
    <w:rsid w:val="00F00315"/>
    <w:rsid w:val="00F01EF6"/>
    <w:rsid w:val="00F022BD"/>
    <w:rsid w:val="00F046BC"/>
    <w:rsid w:val="00F04F23"/>
    <w:rsid w:val="00F07781"/>
    <w:rsid w:val="00F11C15"/>
    <w:rsid w:val="00F132EC"/>
    <w:rsid w:val="00F211E8"/>
    <w:rsid w:val="00F21318"/>
    <w:rsid w:val="00F22384"/>
    <w:rsid w:val="00F2489A"/>
    <w:rsid w:val="00F24F75"/>
    <w:rsid w:val="00F25E6F"/>
    <w:rsid w:val="00F271E7"/>
    <w:rsid w:val="00F3323C"/>
    <w:rsid w:val="00F3513A"/>
    <w:rsid w:val="00F357FF"/>
    <w:rsid w:val="00F37D98"/>
    <w:rsid w:val="00F40AAD"/>
    <w:rsid w:val="00F40B7A"/>
    <w:rsid w:val="00F42AE4"/>
    <w:rsid w:val="00F43E40"/>
    <w:rsid w:val="00F479F8"/>
    <w:rsid w:val="00F525C5"/>
    <w:rsid w:val="00F53143"/>
    <w:rsid w:val="00F544EA"/>
    <w:rsid w:val="00F601BB"/>
    <w:rsid w:val="00F606BE"/>
    <w:rsid w:val="00F77018"/>
    <w:rsid w:val="00F77C6C"/>
    <w:rsid w:val="00F8273D"/>
    <w:rsid w:val="00F84C99"/>
    <w:rsid w:val="00F854D6"/>
    <w:rsid w:val="00F930BB"/>
    <w:rsid w:val="00F951A2"/>
    <w:rsid w:val="00F95213"/>
    <w:rsid w:val="00FA10E6"/>
    <w:rsid w:val="00FA120B"/>
    <w:rsid w:val="00FA2AD0"/>
    <w:rsid w:val="00FA3063"/>
    <w:rsid w:val="00FA30BE"/>
    <w:rsid w:val="00FA5454"/>
    <w:rsid w:val="00FA72C9"/>
    <w:rsid w:val="00FB1B1B"/>
    <w:rsid w:val="00FB2F75"/>
    <w:rsid w:val="00FB3B8F"/>
    <w:rsid w:val="00FB4EBD"/>
    <w:rsid w:val="00FB5B9F"/>
    <w:rsid w:val="00FB6851"/>
    <w:rsid w:val="00FC02EA"/>
    <w:rsid w:val="00FC0390"/>
    <w:rsid w:val="00FC32E8"/>
    <w:rsid w:val="00FC55F2"/>
    <w:rsid w:val="00FD0303"/>
    <w:rsid w:val="00FD0F7E"/>
    <w:rsid w:val="00FD2622"/>
    <w:rsid w:val="00FD3C78"/>
    <w:rsid w:val="00FD5667"/>
    <w:rsid w:val="00FD7285"/>
    <w:rsid w:val="00FE097D"/>
    <w:rsid w:val="00FE2240"/>
    <w:rsid w:val="00FE25CB"/>
    <w:rsid w:val="00FE3AF9"/>
    <w:rsid w:val="00FE57B2"/>
    <w:rsid w:val="00FE6DC4"/>
    <w:rsid w:val="00FF0630"/>
    <w:rsid w:val="00FF2B05"/>
    <w:rsid w:val="00FF3F69"/>
    <w:rsid w:val="00FF428F"/>
    <w:rsid w:val="00FF46D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8851A"/>
  <w15:docId w15:val="{75A94C91-D505-499D-A7D6-22A57A5D9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05E8B"/>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F8273D"/>
    <w:pPr>
      <w:keepNext/>
      <w:keepLines/>
      <w:spacing w:before="120" w:after="120"/>
      <w:jc w:val="both"/>
      <w:outlineLvl w:val="0"/>
    </w:pPr>
    <w:rPr>
      <w:rFonts w:ascii="Arial" w:hAnsi="Arial"/>
      <w:b/>
      <w:bCs/>
      <w:sz w:val="28"/>
      <w:szCs w:val="28"/>
    </w:rPr>
  </w:style>
  <w:style w:type="paragraph" w:styleId="Nagwek2">
    <w:name w:val="heading 2"/>
    <w:basedOn w:val="Normalny"/>
    <w:next w:val="Normalny"/>
    <w:link w:val="Nagwek2Znak"/>
    <w:uiPriority w:val="9"/>
    <w:unhideWhenUsed/>
    <w:qFormat/>
    <w:rsid w:val="00E90B70"/>
    <w:pPr>
      <w:keepNext/>
      <w:keepLines/>
      <w:spacing w:before="120" w:after="120"/>
      <w:jc w:val="both"/>
      <w:outlineLvl w:val="1"/>
    </w:pPr>
    <w:rPr>
      <w:rFonts w:ascii="Arial" w:hAnsi="Arial"/>
      <w:b/>
      <w:bCs/>
      <w:szCs w:val="26"/>
    </w:rPr>
  </w:style>
  <w:style w:type="paragraph" w:styleId="Nagwek3">
    <w:name w:val="heading 3"/>
    <w:basedOn w:val="Normalny"/>
    <w:next w:val="Normalny"/>
    <w:link w:val="Nagwek3Znak"/>
    <w:uiPriority w:val="9"/>
    <w:unhideWhenUsed/>
    <w:qFormat/>
    <w:rsid w:val="00E90B70"/>
    <w:pPr>
      <w:keepNext/>
      <w:keepLines/>
      <w:spacing w:before="120" w:after="120"/>
      <w:jc w:val="both"/>
      <w:outlineLvl w:val="2"/>
    </w:pPr>
    <w:rPr>
      <w:rFonts w:ascii="Arial" w:hAnsi="Arial"/>
      <w:b/>
      <w:bCs/>
      <w:sz w:val="22"/>
      <w:szCs w:val="20"/>
    </w:rPr>
  </w:style>
  <w:style w:type="paragraph" w:styleId="Nagwek4">
    <w:name w:val="heading 4"/>
    <w:basedOn w:val="Normalny"/>
    <w:next w:val="Normalny"/>
    <w:link w:val="Nagwek4Znak"/>
    <w:uiPriority w:val="9"/>
    <w:unhideWhenUsed/>
    <w:qFormat/>
    <w:rsid w:val="00E90B70"/>
    <w:pPr>
      <w:keepNext/>
      <w:keepLines/>
      <w:spacing w:before="120" w:after="120"/>
      <w:jc w:val="both"/>
      <w:outlineLvl w:val="3"/>
    </w:pPr>
    <w:rPr>
      <w:rFonts w:ascii="Arial" w:hAnsi="Arial"/>
      <w:b/>
      <w:bCs/>
      <w:iCs/>
      <w:sz w:val="22"/>
      <w:szCs w:val="20"/>
    </w:rPr>
  </w:style>
  <w:style w:type="paragraph" w:styleId="Nagwek7">
    <w:name w:val="heading 7"/>
    <w:basedOn w:val="Normalny"/>
    <w:next w:val="Normalny"/>
    <w:link w:val="Nagwek7Znak"/>
    <w:uiPriority w:val="9"/>
    <w:semiHidden/>
    <w:unhideWhenUsed/>
    <w:qFormat/>
    <w:rsid w:val="00E90B70"/>
    <w:pPr>
      <w:spacing w:before="240" w:after="60"/>
      <w:outlineLvl w:val="6"/>
    </w:pPr>
    <w:rPr>
      <w:rFonts w:ascii="Calibri" w:hAnsi="Calibri"/>
      <w:lang w:eastAsia="en-US"/>
    </w:rPr>
  </w:style>
  <w:style w:type="paragraph" w:styleId="Nagwek9">
    <w:name w:val="heading 9"/>
    <w:basedOn w:val="Normalny"/>
    <w:next w:val="Normalny"/>
    <w:link w:val="Nagwek9Znak"/>
    <w:uiPriority w:val="9"/>
    <w:unhideWhenUsed/>
    <w:qFormat/>
    <w:rsid w:val="00E90B70"/>
    <w:pPr>
      <w:spacing w:before="240" w:after="60"/>
      <w:outlineLvl w:val="8"/>
    </w:pPr>
    <w:rPr>
      <w:rFonts w:ascii="Calibri Light" w:hAnsi="Calibri Light"/>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E90B70"/>
    <w:rPr>
      <w:rFonts w:ascii="Segoe UI" w:hAnsi="Segoe UI" w:cs="Segoe UI"/>
      <w:sz w:val="18"/>
      <w:szCs w:val="18"/>
    </w:rPr>
  </w:style>
  <w:style w:type="character" w:customStyle="1" w:styleId="TekstdymkaZnak">
    <w:name w:val="Tekst dymka Znak"/>
    <w:basedOn w:val="Domylnaczcionkaakapitu"/>
    <w:link w:val="Tekstdymka"/>
    <w:uiPriority w:val="99"/>
    <w:semiHidden/>
    <w:rsid w:val="00E90B70"/>
    <w:rPr>
      <w:rFonts w:ascii="Segoe UI" w:hAnsi="Segoe UI" w:cs="Segoe UI"/>
      <w:sz w:val="18"/>
      <w:szCs w:val="18"/>
    </w:rPr>
  </w:style>
  <w:style w:type="character" w:customStyle="1" w:styleId="Nagwek1Znak">
    <w:name w:val="Nagłówek 1 Znak"/>
    <w:basedOn w:val="Domylnaczcionkaakapitu"/>
    <w:link w:val="Nagwek1"/>
    <w:uiPriority w:val="9"/>
    <w:rsid w:val="00F8273D"/>
    <w:rPr>
      <w:rFonts w:ascii="Arial" w:eastAsia="Times New Roman" w:hAnsi="Arial" w:cs="Times New Roman"/>
      <w:b/>
      <w:bCs/>
      <w:sz w:val="28"/>
      <w:szCs w:val="28"/>
      <w:lang w:eastAsia="pl-PL"/>
    </w:rPr>
  </w:style>
  <w:style w:type="character" w:customStyle="1" w:styleId="Nagwek2Znak">
    <w:name w:val="Nagłówek 2 Znak"/>
    <w:basedOn w:val="Domylnaczcionkaakapitu"/>
    <w:link w:val="Nagwek2"/>
    <w:uiPriority w:val="9"/>
    <w:rsid w:val="00E90B70"/>
    <w:rPr>
      <w:rFonts w:ascii="Arial" w:eastAsia="Times New Roman" w:hAnsi="Arial" w:cs="Times New Roman"/>
      <w:b/>
      <w:bCs/>
      <w:sz w:val="24"/>
      <w:szCs w:val="26"/>
    </w:rPr>
  </w:style>
  <w:style w:type="character" w:customStyle="1" w:styleId="Nagwek3Znak">
    <w:name w:val="Nagłówek 3 Znak"/>
    <w:basedOn w:val="Domylnaczcionkaakapitu"/>
    <w:link w:val="Nagwek3"/>
    <w:uiPriority w:val="9"/>
    <w:rsid w:val="00E90B70"/>
    <w:rPr>
      <w:rFonts w:ascii="Arial" w:eastAsia="Times New Roman" w:hAnsi="Arial" w:cs="Times New Roman"/>
      <w:b/>
      <w:bCs/>
      <w:szCs w:val="20"/>
    </w:rPr>
  </w:style>
  <w:style w:type="character" w:customStyle="1" w:styleId="Nagwek4Znak">
    <w:name w:val="Nagłówek 4 Znak"/>
    <w:basedOn w:val="Domylnaczcionkaakapitu"/>
    <w:link w:val="Nagwek4"/>
    <w:uiPriority w:val="9"/>
    <w:rsid w:val="00E90B70"/>
    <w:rPr>
      <w:rFonts w:ascii="Arial" w:eastAsia="Times New Roman" w:hAnsi="Arial" w:cs="Times New Roman"/>
      <w:b/>
      <w:bCs/>
      <w:iCs/>
      <w:szCs w:val="20"/>
    </w:rPr>
  </w:style>
  <w:style w:type="character" w:customStyle="1" w:styleId="Nagwek7Znak">
    <w:name w:val="Nagłówek 7 Znak"/>
    <w:basedOn w:val="Domylnaczcionkaakapitu"/>
    <w:link w:val="Nagwek7"/>
    <w:uiPriority w:val="9"/>
    <w:semiHidden/>
    <w:rsid w:val="00E90B70"/>
    <w:rPr>
      <w:rFonts w:ascii="Calibri" w:eastAsia="Times New Roman" w:hAnsi="Calibri" w:cs="Times New Roman"/>
      <w:sz w:val="24"/>
      <w:szCs w:val="24"/>
    </w:rPr>
  </w:style>
  <w:style w:type="character" w:customStyle="1" w:styleId="Nagwek9Znak">
    <w:name w:val="Nagłówek 9 Znak"/>
    <w:basedOn w:val="Domylnaczcionkaakapitu"/>
    <w:link w:val="Nagwek9"/>
    <w:uiPriority w:val="9"/>
    <w:rsid w:val="00E90B70"/>
    <w:rPr>
      <w:rFonts w:ascii="Calibri Light" w:eastAsia="Times New Roman" w:hAnsi="Calibri Light" w:cs="Times New Roman"/>
    </w:rPr>
  </w:style>
  <w:style w:type="character" w:styleId="Hipercze">
    <w:name w:val="Hyperlink"/>
    <w:uiPriority w:val="99"/>
    <w:unhideWhenUsed/>
    <w:rsid w:val="00E90B70"/>
    <w:rPr>
      <w:color w:val="0000FF"/>
      <w:u w:val="single"/>
    </w:rPr>
  </w:style>
  <w:style w:type="character" w:styleId="Tytuksiki">
    <w:name w:val="Book Title"/>
    <w:uiPriority w:val="33"/>
    <w:qFormat/>
    <w:rsid w:val="00E90B70"/>
    <w:rPr>
      <w:b/>
      <w:bCs/>
      <w:smallCaps/>
      <w:spacing w:val="5"/>
    </w:rPr>
  </w:style>
  <w:style w:type="paragraph" w:styleId="Akapitzlist">
    <w:name w:val="List Paragraph"/>
    <w:aliases w:val="Numerowanie,List Paragraph,Akapit z listą BS,Kolorowa lista — akcent 11,List_Paragraph,Multilevel para_II,List Paragraph1,Bullet1,Bullets,List Paragraph 1,References,List Paragraph (numbered (a)),IBL List Paragraph,List Paragraph nowy,2"/>
    <w:basedOn w:val="Normalny"/>
    <w:link w:val="AkapitzlistZnak"/>
    <w:uiPriority w:val="34"/>
    <w:qFormat/>
    <w:rsid w:val="00E90B70"/>
    <w:pPr>
      <w:ind w:left="720"/>
      <w:contextualSpacing/>
    </w:pPr>
    <w:rPr>
      <w:rFonts w:ascii="Arial" w:eastAsia="Calibri" w:hAnsi="Arial"/>
      <w:sz w:val="20"/>
      <w:szCs w:val="20"/>
    </w:rPr>
  </w:style>
  <w:style w:type="character" w:customStyle="1" w:styleId="AkapitzlistZnak">
    <w:name w:val="Akapit z listą Znak"/>
    <w:aliases w:val="Numerowanie Znak,List Paragraph Znak,Akapit z listą BS Znak,Kolorowa lista — akcent 11 Znak,List_Paragraph Znak,Multilevel para_II Znak,List Paragraph1 Znak,Bullet1 Znak,Bullets Znak,List Paragraph 1 Znak,References Znak,2 Znak"/>
    <w:link w:val="Akapitzlist"/>
    <w:uiPriority w:val="34"/>
    <w:qFormat/>
    <w:locked/>
    <w:rsid w:val="00E90B70"/>
    <w:rPr>
      <w:rFonts w:ascii="Arial" w:eastAsia="Calibri" w:hAnsi="Arial" w:cs="Times New Roman"/>
      <w:sz w:val="20"/>
      <w:szCs w:val="20"/>
    </w:rPr>
  </w:style>
  <w:style w:type="table" w:styleId="Tabela-Siatka">
    <w:name w:val="Table Grid"/>
    <w:basedOn w:val="Standardowy"/>
    <w:uiPriority w:val="59"/>
    <w:rsid w:val="00E90B70"/>
    <w:pPr>
      <w:spacing w:after="0" w:line="240" w:lineRule="auto"/>
    </w:pPr>
    <w:rPr>
      <w:rFonts w:ascii="Calibri" w:eastAsia="Calibri" w:hAnsi="Calibri"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egenda">
    <w:name w:val="caption"/>
    <w:aliases w:val="Legenda Znak Znak Znak,Legenda Znak Znak,Legenda Znak Znak Znak Znak,Legenda Znak Znak Znak Znak Znak Znak,Legenda Znak Znak Znak Znak Znak Znak Znak,Legenda Znak Znak Znak Znak Znak Znak Znak Znak Znak Z,Legenda Znak Z,Podpis nad obiektem"/>
    <w:basedOn w:val="Normalny"/>
    <w:next w:val="Normalny"/>
    <w:unhideWhenUsed/>
    <w:qFormat/>
    <w:rsid w:val="00E90B70"/>
    <w:rPr>
      <w:b/>
      <w:bCs/>
      <w:color w:val="4F81BD"/>
      <w:sz w:val="18"/>
      <w:szCs w:val="18"/>
    </w:rPr>
  </w:style>
  <w:style w:type="character" w:styleId="Odwoaniedokomentarza">
    <w:name w:val="annotation reference"/>
    <w:uiPriority w:val="99"/>
    <w:semiHidden/>
    <w:unhideWhenUsed/>
    <w:qFormat/>
    <w:rsid w:val="00E90B70"/>
    <w:rPr>
      <w:sz w:val="16"/>
      <w:szCs w:val="16"/>
    </w:rPr>
  </w:style>
  <w:style w:type="paragraph" w:styleId="Tekstkomentarza">
    <w:name w:val="annotation text"/>
    <w:basedOn w:val="Normalny"/>
    <w:link w:val="TekstkomentarzaZnak"/>
    <w:uiPriority w:val="99"/>
    <w:unhideWhenUsed/>
    <w:qFormat/>
    <w:rsid w:val="00E90B70"/>
    <w:rPr>
      <w:rFonts w:ascii="Arial" w:eastAsia="Calibri" w:hAnsi="Arial"/>
      <w:sz w:val="20"/>
      <w:szCs w:val="20"/>
    </w:rPr>
  </w:style>
  <w:style w:type="character" w:customStyle="1" w:styleId="TekstkomentarzaZnak">
    <w:name w:val="Tekst komentarza Znak"/>
    <w:basedOn w:val="Domylnaczcionkaakapitu"/>
    <w:link w:val="Tekstkomentarza"/>
    <w:uiPriority w:val="99"/>
    <w:qFormat/>
    <w:rsid w:val="00E90B70"/>
    <w:rPr>
      <w:rFonts w:ascii="Arial" w:eastAsia="Calibri" w:hAnsi="Arial" w:cs="Times New Roman"/>
      <w:sz w:val="20"/>
      <w:szCs w:val="20"/>
    </w:rPr>
  </w:style>
  <w:style w:type="paragraph" w:customStyle="1" w:styleId="aaanita">
    <w:name w:val="aaanita"/>
    <w:basedOn w:val="Normalny"/>
    <w:link w:val="aaanitaZnak"/>
    <w:rsid w:val="00E90B70"/>
    <w:pPr>
      <w:tabs>
        <w:tab w:val="left" w:pos="0"/>
      </w:tabs>
      <w:jc w:val="both"/>
    </w:pPr>
    <w:rPr>
      <w:sz w:val="20"/>
      <w:szCs w:val="20"/>
    </w:rPr>
  </w:style>
  <w:style w:type="character" w:customStyle="1" w:styleId="aaanitaZnak">
    <w:name w:val="aaanita Znak"/>
    <w:link w:val="aaanita"/>
    <w:rsid w:val="00E90B70"/>
    <w:rPr>
      <w:rFonts w:ascii="Times New Roman" w:eastAsia="Times New Roman" w:hAnsi="Times New Roman" w:cs="Times New Roman"/>
      <w:sz w:val="20"/>
      <w:szCs w:val="20"/>
      <w:lang w:eastAsia="pl-PL"/>
    </w:rPr>
  </w:style>
  <w:style w:type="paragraph" w:customStyle="1" w:styleId="Standard">
    <w:name w:val="Standard"/>
    <w:basedOn w:val="Normalny"/>
    <w:rsid w:val="00E90B70"/>
    <w:pPr>
      <w:spacing w:line="336" w:lineRule="auto"/>
      <w:ind w:firstLine="851"/>
      <w:jc w:val="both"/>
    </w:pPr>
    <w:rPr>
      <w:szCs w:val="20"/>
    </w:rPr>
  </w:style>
  <w:style w:type="paragraph" w:styleId="NormalnyWeb">
    <w:name w:val="Normal (Web)"/>
    <w:basedOn w:val="Normalny"/>
    <w:uiPriority w:val="99"/>
    <w:unhideWhenUsed/>
    <w:rsid w:val="00E90B70"/>
    <w:pPr>
      <w:spacing w:before="100" w:beforeAutospacing="1" w:after="100" w:afterAutospacing="1"/>
    </w:pPr>
  </w:style>
  <w:style w:type="paragraph" w:styleId="Tematkomentarza">
    <w:name w:val="annotation subject"/>
    <w:basedOn w:val="Tekstkomentarza"/>
    <w:next w:val="Tekstkomentarza"/>
    <w:link w:val="TematkomentarzaZnak"/>
    <w:uiPriority w:val="99"/>
    <w:semiHidden/>
    <w:unhideWhenUsed/>
    <w:rsid w:val="00E90B70"/>
    <w:rPr>
      <w:b/>
      <w:bCs/>
    </w:rPr>
  </w:style>
  <w:style w:type="character" w:customStyle="1" w:styleId="TematkomentarzaZnak">
    <w:name w:val="Temat komentarza Znak"/>
    <w:basedOn w:val="TekstkomentarzaZnak"/>
    <w:link w:val="Tematkomentarza"/>
    <w:uiPriority w:val="99"/>
    <w:semiHidden/>
    <w:rsid w:val="00E90B70"/>
    <w:rPr>
      <w:rFonts w:ascii="Arial" w:eastAsia="Calibri" w:hAnsi="Arial" w:cs="Times New Roman"/>
      <w:b/>
      <w:bCs/>
      <w:sz w:val="20"/>
      <w:szCs w:val="20"/>
    </w:rPr>
  </w:style>
  <w:style w:type="character" w:styleId="Uwydatnienie">
    <w:name w:val="Emphasis"/>
    <w:uiPriority w:val="20"/>
    <w:qFormat/>
    <w:rsid w:val="00E90B70"/>
    <w:rPr>
      <w:i/>
      <w:iCs/>
    </w:rPr>
  </w:style>
  <w:style w:type="character" w:customStyle="1" w:styleId="apple-converted-space">
    <w:name w:val="apple-converted-space"/>
    <w:basedOn w:val="Domylnaczcionkaakapitu"/>
    <w:rsid w:val="00E90B70"/>
  </w:style>
  <w:style w:type="character" w:customStyle="1" w:styleId="st1">
    <w:name w:val="st1"/>
    <w:basedOn w:val="Domylnaczcionkaakapitu"/>
    <w:rsid w:val="00E90B70"/>
  </w:style>
  <w:style w:type="character" w:styleId="Pogrubienie">
    <w:name w:val="Strong"/>
    <w:aliases w:val="Normalny + 11 pt"/>
    <w:uiPriority w:val="22"/>
    <w:qFormat/>
    <w:rsid w:val="00E90B70"/>
    <w:rPr>
      <w:b/>
      <w:bCs/>
    </w:rPr>
  </w:style>
  <w:style w:type="character" w:customStyle="1" w:styleId="plainlinks">
    <w:name w:val="plainlinks"/>
    <w:basedOn w:val="Domylnaczcionkaakapitu"/>
    <w:rsid w:val="00E90B70"/>
  </w:style>
  <w:style w:type="paragraph" w:styleId="Tekstpodstawowy3">
    <w:name w:val="Body Text 3"/>
    <w:basedOn w:val="Normalny"/>
    <w:link w:val="Tekstpodstawowy3Znak"/>
    <w:uiPriority w:val="99"/>
    <w:unhideWhenUsed/>
    <w:rsid w:val="00E90B70"/>
    <w:pPr>
      <w:spacing w:before="120" w:after="120" w:line="264" w:lineRule="atLeast"/>
      <w:ind w:left="1134" w:right="-6"/>
      <w:jc w:val="both"/>
    </w:pPr>
    <w:rPr>
      <w:sz w:val="16"/>
      <w:szCs w:val="16"/>
    </w:rPr>
  </w:style>
  <w:style w:type="character" w:customStyle="1" w:styleId="Tekstpodstawowy3Znak">
    <w:name w:val="Tekst podstawowy 3 Znak"/>
    <w:basedOn w:val="Domylnaczcionkaakapitu"/>
    <w:link w:val="Tekstpodstawowy3"/>
    <w:uiPriority w:val="99"/>
    <w:rsid w:val="00E90B70"/>
    <w:rPr>
      <w:rFonts w:ascii="Times New Roman" w:eastAsia="Times New Roman" w:hAnsi="Times New Roman" w:cs="Times New Roman"/>
      <w:sz w:val="16"/>
      <w:szCs w:val="16"/>
    </w:rPr>
  </w:style>
  <w:style w:type="paragraph" w:customStyle="1" w:styleId="Default">
    <w:name w:val="Default"/>
    <w:rsid w:val="00E90B70"/>
    <w:pPr>
      <w:autoSpaceDE w:val="0"/>
      <w:autoSpaceDN w:val="0"/>
      <w:adjustRightInd w:val="0"/>
      <w:spacing w:after="0" w:line="240" w:lineRule="auto"/>
    </w:pPr>
    <w:rPr>
      <w:rFonts w:ascii="Times New Roman" w:eastAsia="Calibri" w:hAnsi="Times New Roman" w:cs="Times New Roman"/>
      <w:color w:val="000000"/>
      <w:sz w:val="24"/>
      <w:szCs w:val="24"/>
    </w:rPr>
  </w:style>
  <w:style w:type="table" w:customStyle="1" w:styleId="Tabela-Siatka1">
    <w:name w:val="Tabela - Siatka1"/>
    <w:basedOn w:val="Standardowy"/>
    <w:next w:val="Tabela-Siatka"/>
    <w:uiPriority w:val="59"/>
    <w:rsid w:val="00E90B70"/>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E90B70"/>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59"/>
    <w:rsid w:val="00E90B70"/>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59"/>
    <w:rsid w:val="00E90B70"/>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
    <w:name w:val="Tabela - Siatka5"/>
    <w:basedOn w:val="Standardowy"/>
    <w:next w:val="Tabela-Siatka"/>
    <w:uiPriority w:val="59"/>
    <w:rsid w:val="00E90B70"/>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59"/>
    <w:rsid w:val="00E90B70"/>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2">
    <w:name w:val="w2"/>
    <w:basedOn w:val="Domylnaczcionkaakapitu"/>
    <w:rsid w:val="00E90B70"/>
  </w:style>
  <w:style w:type="paragraph" w:styleId="Nagwek">
    <w:name w:val="header"/>
    <w:basedOn w:val="Normalny"/>
    <w:link w:val="NagwekZnak"/>
    <w:uiPriority w:val="99"/>
    <w:unhideWhenUsed/>
    <w:rsid w:val="00E90B70"/>
    <w:pPr>
      <w:tabs>
        <w:tab w:val="center" w:pos="4536"/>
        <w:tab w:val="right" w:pos="9072"/>
      </w:tabs>
    </w:pPr>
    <w:rPr>
      <w:rFonts w:ascii="Arial" w:eastAsia="Calibri" w:hAnsi="Arial"/>
      <w:sz w:val="20"/>
      <w:szCs w:val="20"/>
    </w:rPr>
  </w:style>
  <w:style w:type="character" w:customStyle="1" w:styleId="NagwekZnak">
    <w:name w:val="Nagłówek Znak"/>
    <w:basedOn w:val="Domylnaczcionkaakapitu"/>
    <w:link w:val="Nagwek"/>
    <w:uiPriority w:val="99"/>
    <w:rsid w:val="00E90B70"/>
    <w:rPr>
      <w:rFonts w:ascii="Arial" w:eastAsia="Calibri" w:hAnsi="Arial" w:cs="Times New Roman"/>
      <w:sz w:val="20"/>
      <w:szCs w:val="20"/>
    </w:rPr>
  </w:style>
  <w:style w:type="paragraph" w:styleId="Stopka">
    <w:name w:val="footer"/>
    <w:basedOn w:val="Normalny"/>
    <w:link w:val="StopkaZnak"/>
    <w:uiPriority w:val="99"/>
    <w:unhideWhenUsed/>
    <w:rsid w:val="00E90B70"/>
    <w:pPr>
      <w:tabs>
        <w:tab w:val="center" w:pos="4536"/>
        <w:tab w:val="right" w:pos="9072"/>
      </w:tabs>
    </w:pPr>
    <w:rPr>
      <w:rFonts w:ascii="Arial" w:eastAsia="Calibri" w:hAnsi="Arial"/>
      <w:sz w:val="20"/>
      <w:szCs w:val="20"/>
    </w:rPr>
  </w:style>
  <w:style w:type="character" w:customStyle="1" w:styleId="StopkaZnak">
    <w:name w:val="Stopka Znak"/>
    <w:basedOn w:val="Domylnaczcionkaakapitu"/>
    <w:link w:val="Stopka"/>
    <w:uiPriority w:val="99"/>
    <w:rsid w:val="00E90B70"/>
    <w:rPr>
      <w:rFonts w:ascii="Arial" w:eastAsia="Calibri" w:hAnsi="Arial" w:cs="Times New Roman"/>
      <w:sz w:val="20"/>
      <w:szCs w:val="20"/>
    </w:rPr>
  </w:style>
  <w:style w:type="character" w:styleId="HTML-cytat">
    <w:name w:val="HTML Cite"/>
    <w:uiPriority w:val="99"/>
    <w:semiHidden/>
    <w:unhideWhenUsed/>
    <w:rsid w:val="00E90B70"/>
    <w:rPr>
      <w:i/>
      <w:iCs/>
    </w:rPr>
  </w:style>
  <w:style w:type="paragraph" w:customStyle="1" w:styleId="program">
    <w:name w:val="program"/>
    <w:basedOn w:val="Normalny"/>
    <w:rsid w:val="00E90B70"/>
    <w:pPr>
      <w:suppressAutoHyphens/>
      <w:ind w:firstLine="709"/>
      <w:jc w:val="both"/>
    </w:pPr>
    <w:rPr>
      <w:szCs w:val="20"/>
    </w:rPr>
  </w:style>
  <w:style w:type="paragraph" w:customStyle="1" w:styleId="tekst">
    <w:name w:val="tekst"/>
    <w:basedOn w:val="Normalny"/>
    <w:rsid w:val="00E90B70"/>
    <w:pPr>
      <w:ind w:firstLine="709"/>
      <w:jc w:val="both"/>
    </w:pPr>
    <w:rPr>
      <w:szCs w:val="20"/>
    </w:rPr>
  </w:style>
  <w:style w:type="paragraph" w:styleId="Spisilustracji">
    <w:name w:val="table of figures"/>
    <w:basedOn w:val="Normalny"/>
    <w:next w:val="Normalny"/>
    <w:uiPriority w:val="99"/>
    <w:unhideWhenUsed/>
    <w:rsid w:val="00E90B70"/>
  </w:style>
  <w:style w:type="paragraph" w:styleId="Nagwekspisutreci">
    <w:name w:val="TOC Heading"/>
    <w:basedOn w:val="Nagwek1"/>
    <w:next w:val="Normalny"/>
    <w:uiPriority w:val="39"/>
    <w:unhideWhenUsed/>
    <w:qFormat/>
    <w:rsid w:val="00E90B70"/>
    <w:pPr>
      <w:outlineLvl w:val="9"/>
    </w:pPr>
    <w:rPr>
      <w:rFonts w:ascii="Cambria" w:hAnsi="Cambria"/>
      <w:color w:val="365F91"/>
    </w:rPr>
  </w:style>
  <w:style w:type="paragraph" w:styleId="Spistreci1">
    <w:name w:val="toc 1"/>
    <w:basedOn w:val="Normalny"/>
    <w:next w:val="Normalny"/>
    <w:autoRedefine/>
    <w:uiPriority w:val="39"/>
    <w:unhideWhenUsed/>
    <w:rsid w:val="009926C5"/>
    <w:pPr>
      <w:tabs>
        <w:tab w:val="right" w:leader="dot" w:pos="9060"/>
      </w:tabs>
      <w:spacing w:after="100"/>
      <w:jc w:val="both"/>
    </w:pPr>
    <w:rPr>
      <w:rFonts w:ascii="Arial" w:hAnsi="Arial" w:cs="Arial"/>
      <w:b/>
      <w:noProof/>
    </w:rPr>
  </w:style>
  <w:style w:type="paragraph" w:styleId="Spistreci2">
    <w:name w:val="toc 2"/>
    <w:basedOn w:val="Normalny"/>
    <w:next w:val="Normalny"/>
    <w:autoRedefine/>
    <w:uiPriority w:val="39"/>
    <w:unhideWhenUsed/>
    <w:rsid w:val="00E90B70"/>
    <w:pPr>
      <w:spacing w:after="100"/>
      <w:ind w:left="220"/>
    </w:pPr>
  </w:style>
  <w:style w:type="paragraph" w:styleId="Spistreci3">
    <w:name w:val="toc 3"/>
    <w:basedOn w:val="Normalny"/>
    <w:next w:val="Normalny"/>
    <w:autoRedefine/>
    <w:uiPriority w:val="39"/>
    <w:unhideWhenUsed/>
    <w:rsid w:val="00E207C1"/>
    <w:pPr>
      <w:tabs>
        <w:tab w:val="right" w:leader="dot" w:pos="9060"/>
      </w:tabs>
      <w:spacing w:after="100"/>
      <w:ind w:left="440"/>
    </w:pPr>
    <w:rPr>
      <w:rFonts w:ascii="Arial" w:hAnsi="Arial" w:cs="Arial"/>
      <w:b/>
      <w:noProof/>
    </w:rPr>
  </w:style>
  <w:style w:type="paragraph" w:customStyle="1" w:styleId="celp">
    <w:name w:val="cel_p"/>
    <w:basedOn w:val="Normalny"/>
    <w:rsid w:val="00E90B70"/>
    <w:pPr>
      <w:spacing w:after="15"/>
      <w:ind w:left="15" w:right="15"/>
      <w:jc w:val="both"/>
      <w:textAlignment w:val="top"/>
    </w:pPr>
  </w:style>
  <w:style w:type="paragraph" w:styleId="Bezodstpw">
    <w:name w:val="No Spacing"/>
    <w:link w:val="BezodstpwZnak"/>
    <w:uiPriority w:val="1"/>
    <w:qFormat/>
    <w:rsid w:val="00E90B70"/>
    <w:pPr>
      <w:spacing w:before="120" w:after="120" w:line="360" w:lineRule="auto"/>
      <w:ind w:right="-6"/>
      <w:jc w:val="both"/>
    </w:pPr>
    <w:rPr>
      <w:rFonts w:ascii="Arial" w:eastAsia="Times New Roman" w:hAnsi="Arial" w:cs="Times New Roman"/>
      <w:szCs w:val="20"/>
    </w:rPr>
  </w:style>
  <w:style w:type="paragraph" w:styleId="Mapadokumentu">
    <w:name w:val="Document Map"/>
    <w:basedOn w:val="Normalny"/>
    <w:link w:val="MapadokumentuZnak1"/>
    <w:uiPriority w:val="99"/>
    <w:semiHidden/>
    <w:unhideWhenUsed/>
    <w:rsid w:val="00E90B70"/>
    <w:rPr>
      <w:rFonts w:ascii="Segoe UI" w:hAnsi="Segoe UI" w:cs="Segoe UI"/>
      <w:sz w:val="16"/>
      <w:szCs w:val="16"/>
    </w:rPr>
  </w:style>
  <w:style w:type="character" w:customStyle="1" w:styleId="PlandokumentuZnak">
    <w:name w:val="Plan dokumentu Znak"/>
    <w:uiPriority w:val="99"/>
    <w:semiHidden/>
    <w:rsid w:val="00E90B70"/>
    <w:rPr>
      <w:rFonts w:ascii="Tahoma" w:hAnsi="Tahoma" w:cs="Tahoma"/>
      <w:sz w:val="16"/>
      <w:szCs w:val="16"/>
      <w:lang w:eastAsia="en-US"/>
    </w:rPr>
  </w:style>
  <w:style w:type="character" w:customStyle="1" w:styleId="Teksttreci2">
    <w:name w:val="Tekst treści (2)_"/>
    <w:link w:val="Teksttreci20"/>
    <w:rsid w:val="00E90B70"/>
    <w:rPr>
      <w:rFonts w:ascii="Times New Roman" w:eastAsia="Times New Roman" w:hAnsi="Times New Roman"/>
      <w:shd w:val="clear" w:color="auto" w:fill="FFFFFF"/>
    </w:rPr>
  </w:style>
  <w:style w:type="character" w:customStyle="1" w:styleId="PogrubienieTeksttreci2Calibri85pt">
    <w:name w:val="Pogrubienie;Tekst treści (2) + Calibri;8;5 pt"/>
    <w:rsid w:val="00E90B70"/>
    <w:rPr>
      <w:rFonts w:ascii="Calibri" w:eastAsia="Calibri" w:hAnsi="Calibri" w:cs="Calibri"/>
      <w:b/>
      <w:bCs/>
      <w:i w:val="0"/>
      <w:iCs w:val="0"/>
      <w:smallCaps w:val="0"/>
      <w:strike w:val="0"/>
      <w:color w:val="000000"/>
      <w:spacing w:val="0"/>
      <w:w w:val="100"/>
      <w:position w:val="0"/>
      <w:sz w:val="17"/>
      <w:szCs w:val="17"/>
      <w:u w:val="none"/>
      <w:lang w:val="pl-PL" w:eastAsia="pl-PL" w:bidi="pl-PL"/>
    </w:rPr>
  </w:style>
  <w:style w:type="character" w:customStyle="1" w:styleId="Teksttreci2Calibri95pt">
    <w:name w:val="Tekst treści (2) + Calibri;9;5 pt"/>
    <w:rsid w:val="00E90B70"/>
    <w:rPr>
      <w:rFonts w:ascii="Calibri" w:eastAsia="Calibri" w:hAnsi="Calibri" w:cs="Calibri"/>
      <w:b w:val="0"/>
      <w:bCs w:val="0"/>
      <w:i w:val="0"/>
      <w:iCs w:val="0"/>
      <w:smallCaps w:val="0"/>
      <w:strike w:val="0"/>
      <w:color w:val="000000"/>
      <w:spacing w:val="0"/>
      <w:w w:val="100"/>
      <w:position w:val="0"/>
      <w:sz w:val="19"/>
      <w:szCs w:val="19"/>
      <w:u w:val="none"/>
      <w:lang w:val="pl-PL" w:eastAsia="pl-PL" w:bidi="pl-PL"/>
    </w:rPr>
  </w:style>
  <w:style w:type="paragraph" w:customStyle="1" w:styleId="Teksttreci20">
    <w:name w:val="Tekst treści (2)"/>
    <w:basedOn w:val="Normalny"/>
    <w:link w:val="Teksttreci2"/>
    <w:rsid w:val="00E90B70"/>
    <w:pPr>
      <w:widowControl w:val="0"/>
      <w:shd w:val="clear" w:color="auto" w:fill="FFFFFF"/>
    </w:pPr>
    <w:rPr>
      <w:rFonts w:cstheme="minorBidi"/>
      <w:sz w:val="22"/>
      <w:szCs w:val="22"/>
      <w:lang w:eastAsia="en-US"/>
    </w:rPr>
  </w:style>
  <w:style w:type="paragraph" w:styleId="Tekstpodstawowy">
    <w:name w:val="Body Text"/>
    <w:basedOn w:val="Normalny"/>
    <w:link w:val="TekstpodstawowyZnak"/>
    <w:uiPriority w:val="99"/>
    <w:unhideWhenUsed/>
    <w:rsid w:val="00E90B70"/>
    <w:pPr>
      <w:spacing w:after="120"/>
    </w:pPr>
    <w:rPr>
      <w:rFonts w:ascii="Arial" w:eastAsia="Calibri" w:hAnsi="Arial"/>
      <w:sz w:val="22"/>
      <w:szCs w:val="22"/>
      <w:lang w:eastAsia="en-US"/>
    </w:rPr>
  </w:style>
  <w:style w:type="character" w:customStyle="1" w:styleId="TekstpodstawowyZnak">
    <w:name w:val="Tekst podstawowy Znak"/>
    <w:basedOn w:val="Domylnaczcionkaakapitu"/>
    <w:link w:val="Tekstpodstawowy"/>
    <w:uiPriority w:val="99"/>
    <w:rsid w:val="00E90B70"/>
    <w:rPr>
      <w:rFonts w:ascii="Arial" w:eastAsia="Calibri" w:hAnsi="Arial" w:cs="Times New Roman"/>
    </w:rPr>
  </w:style>
  <w:style w:type="paragraph" w:styleId="Tekstprzypisudolnego">
    <w:name w:val="footnote text"/>
    <w:basedOn w:val="Normalny"/>
    <w:link w:val="TekstprzypisudolnegoZnak"/>
    <w:uiPriority w:val="99"/>
    <w:semiHidden/>
    <w:rsid w:val="00E90B70"/>
    <w:rPr>
      <w:sz w:val="20"/>
      <w:szCs w:val="20"/>
    </w:rPr>
  </w:style>
  <w:style w:type="character" w:customStyle="1" w:styleId="TekstprzypisudolnegoZnak">
    <w:name w:val="Tekst przypisu dolnego Znak"/>
    <w:basedOn w:val="Domylnaczcionkaakapitu"/>
    <w:link w:val="Tekstprzypisudolnego"/>
    <w:uiPriority w:val="99"/>
    <w:semiHidden/>
    <w:rsid w:val="00E90B70"/>
    <w:rPr>
      <w:rFonts w:ascii="Times New Roman" w:eastAsia="Times New Roman" w:hAnsi="Times New Roman" w:cs="Times New Roman"/>
      <w:sz w:val="20"/>
      <w:szCs w:val="20"/>
    </w:rPr>
  </w:style>
  <w:style w:type="paragraph" w:customStyle="1" w:styleId="BodyText21">
    <w:name w:val="Body Text 21"/>
    <w:basedOn w:val="Normalny"/>
    <w:rsid w:val="00E90B70"/>
    <w:pPr>
      <w:overflowPunct w:val="0"/>
      <w:autoSpaceDE w:val="0"/>
      <w:autoSpaceDN w:val="0"/>
      <w:adjustRightInd w:val="0"/>
      <w:textAlignment w:val="baseline"/>
    </w:pPr>
    <w:rPr>
      <w:i/>
      <w:color w:val="000000"/>
      <w:szCs w:val="20"/>
      <w:u w:val="single"/>
    </w:rPr>
  </w:style>
  <w:style w:type="paragraph" w:customStyle="1" w:styleId="BodyText24">
    <w:name w:val="Body Text 24"/>
    <w:basedOn w:val="Normalny"/>
    <w:rsid w:val="00E90B70"/>
    <w:pPr>
      <w:overflowPunct w:val="0"/>
      <w:autoSpaceDE w:val="0"/>
      <w:autoSpaceDN w:val="0"/>
      <w:adjustRightInd w:val="0"/>
      <w:textAlignment w:val="baseline"/>
    </w:pPr>
    <w:rPr>
      <w:color w:val="800000"/>
      <w:szCs w:val="20"/>
    </w:rPr>
  </w:style>
  <w:style w:type="paragraph" w:styleId="Lista">
    <w:name w:val="List"/>
    <w:basedOn w:val="Normalny"/>
    <w:rsid w:val="00E90B70"/>
    <w:pPr>
      <w:ind w:left="283" w:hanging="283"/>
    </w:pPr>
    <w:rPr>
      <w:b/>
      <w:snapToGrid w:val="0"/>
      <w:sz w:val="32"/>
      <w:szCs w:val="20"/>
    </w:rPr>
  </w:style>
  <w:style w:type="paragraph" w:styleId="Lista2">
    <w:name w:val="List 2"/>
    <w:basedOn w:val="Normalny"/>
    <w:uiPriority w:val="99"/>
    <w:semiHidden/>
    <w:unhideWhenUsed/>
    <w:rsid w:val="00E90B70"/>
    <w:pPr>
      <w:ind w:left="566" w:hanging="283"/>
      <w:contextualSpacing/>
    </w:pPr>
  </w:style>
  <w:style w:type="paragraph" w:styleId="Tekstpodstawowy2">
    <w:name w:val="Body Text 2"/>
    <w:basedOn w:val="Normalny"/>
    <w:link w:val="Tekstpodstawowy2Znak"/>
    <w:uiPriority w:val="99"/>
    <w:unhideWhenUsed/>
    <w:rsid w:val="00E90B70"/>
    <w:pPr>
      <w:spacing w:after="120" w:line="480" w:lineRule="auto"/>
    </w:pPr>
    <w:rPr>
      <w:rFonts w:ascii="Arial" w:eastAsia="Calibri" w:hAnsi="Arial"/>
      <w:sz w:val="22"/>
      <w:szCs w:val="22"/>
      <w:lang w:eastAsia="en-US"/>
    </w:rPr>
  </w:style>
  <w:style w:type="character" w:customStyle="1" w:styleId="Tekstpodstawowy2Znak">
    <w:name w:val="Tekst podstawowy 2 Znak"/>
    <w:basedOn w:val="Domylnaczcionkaakapitu"/>
    <w:link w:val="Tekstpodstawowy2"/>
    <w:uiPriority w:val="99"/>
    <w:rsid w:val="00E90B70"/>
    <w:rPr>
      <w:rFonts w:ascii="Arial" w:eastAsia="Calibri" w:hAnsi="Arial" w:cs="Times New Roman"/>
    </w:rPr>
  </w:style>
  <w:style w:type="paragraph" w:styleId="Tekstpodstawowywcity">
    <w:name w:val="Body Text Indent"/>
    <w:basedOn w:val="Normalny"/>
    <w:link w:val="TekstpodstawowywcityZnak"/>
    <w:uiPriority w:val="99"/>
    <w:unhideWhenUsed/>
    <w:rsid w:val="00E90B70"/>
    <w:pPr>
      <w:spacing w:after="120"/>
      <w:ind w:left="283"/>
    </w:pPr>
    <w:rPr>
      <w:rFonts w:ascii="Arial" w:eastAsia="Calibri" w:hAnsi="Arial"/>
      <w:sz w:val="22"/>
      <w:szCs w:val="22"/>
      <w:lang w:eastAsia="en-US"/>
    </w:rPr>
  </w:style>
  <w:style w:type="character" w:customStyle="1" w:styleId="TekstpodstawowywcityZnak">
    <w:name w:val="Tekst podstawowy wcięty Znak"/>
    <w:basedOn w:val="Domylnaczcionkaakapitu"/>
    <w:link w:val="Tekstpodstawowywcity"/>
    <w:uiPriority w:val="99"/>
    <w:rsid w:val="00E90B70"/>
    <w:rPr>
      <w:rFonts w:ascii="Arial" w:eastAsia="Calibri" w:hAnsi="Arial" w:cs="Times New Roman"/>
    </w:rPr>
  </w:style>
  <w:style w:type="paragraph" w:customStyle="1" w:styleId="Tekstpodstawowy31">
    <w:name w:val="Tekst podstawowy 31"/>
    <w:basedOn w:val="Normalny"/>
    <w:rsid w:val="00E90B70"/>
    <w:pPr>
      <w:overflowPunct w:val="0"/>
      <w:autoSpaceDE w:val="0"/>
      <w:autoSpaceDN w:val="0"/>
      <w:adjustRightInd w:val="0"/>
      <w:jc w:val="both"/>
      <w:textAlignment w:val="baseline"/>
    </w:pPr>
    <w:rPr>
      <w:b/>
      <w:color w:val="000000"/>
      <w:sz w:val="72"/>
      <w:szCs w:val="20"/>
    </w:rPr>
  </w:style>
  <w:style w:type="paragraph" w:styleId="Tekstpodstawowywcity3">
    <w:name w:val="Body Text Indent 3"/>
    <w:basedOn w:val="Normalny"/>
    <w:link w:val="Tekstpodstawowywcity3Znak"/>
    <w:uiPriority w:val="99"/>
    <w:unhideWhenUsed/>
    <w:rsid w:val="00E90B70"/>
    <w:pPr>
      <w:spacing w:after="120"/>
      <w:ind w:left="283"/>
    </w:pPr>
    <w:rPr>
      <w:rFonts w:ascii="Arial" w:eastAsia="Calibri" w:hAnsi="Arial"/>
      <w:sz w:val="16"/>
      <w:szCs w:val="16"/>
      <w:lang w:eastAsia="en-US"/>
    </w:rPr>
  </w:style>
  <w:style w:type="character" w:customStyle="1" w:styleId="Tekstpodstawowywcity3Znak">
    <w:name w:val="Tekst podstawowy wcięty 3 Znak"/>
    <w:basedOn w:val="Domylnaczcionkaakapitu"/>
    <w:link w:val="Tekstpodstawowywcity3"/>
    <w:uiPriority w:val="99"/>
    <w:rsid w:val="00E90B70"/>
    <w:rPr>
      <w:rFonts w:ascii="Arial" w:eastAsia="Calibri" w:hAnsi="Arial" w:cs="Times New Roman"/>
      <w:sz w:val="16"/>
      <w:szCs w:val="16"/>
    </w:rPr>
  </w:style>
  <w:style w:type="paragraph" w:styleId="Tekstpodstawowywcity2">
    <w:name w:val="Body Text Indent 2"/>
    <w:basedOn w:val="Normalny"/>
    <w:link w:val="Tekstpodstawowywcity2Znak"/>
    <w:uiPriority w:val="99"/>
    <w:unhideWhenUsed/>
    <w:rsid w:val="00E90B70"/>
    <w:pPr>
      <w:spacing w:before="120" w:after="120" w:line="480" w:lineRule="auto"/>
      <w:ind w:left="283" w:right="-6"/>
      <w:jc w:val="both"/>
    </w:pPr>
    <w:rPr>
      <w:sz w:val="22"/>
      <w:szCs w:val="20"/>
      <w:lang w:eastAsia="en-US"/>
    </w:rPr>
  </w:style>
  <w:style w:type="character" w:customStyle="1" w:styleId="Tekstpodstawowywcity2Znak">
    <w:name w:val="Tekst podstawowy wcięty 2 Znak"/>
    <w:basedOn w:val="Domylnaczcionkaakapitu"/>
    <w:link w:val="Tekstpodstawowywcity2"/>
    <w:uiPriority w:val="99"/>
    <w:rsid w:val="00E90B70"/>
    <w:rPr>
      <w:rFonts w:ascii="Times New Roman" w:eastAsia="Times New Roman" w:hAnsi="Times New Roman" w:cs="Times New Roman"/>
      <w:szCs w:val="20"/>
    </w:rPr>
  </w:style>
  <w:style w:type="paragraph" w:styleId="Tekstprzypisukocowego">
    <w:name w:val="endnote text"/>
    <w:basedOn w:val="Normalny"/>
    <w:link w:val="TekstprzypisukocowegoZnak"/>
    <w:uiPriority w:val="99"/>
    <w:semiHidden/>
    <w:unhideWhenUsed/>
    <w:rsid w:val="00E90B70"/>
    <w:rPr>
      <w:rFonts w:ascii="Arial" w:eastAsia="Calibri" w:hAnsi="Arial"/>
      <w:sz w:val="20"/>
      <w:szCs w:val="20"/>
      <w:lang w:eastAsia="en-US"/>
    </w:rPr>
  </w:style>
  <w:style w:type="character" w:customStyle="1" w:styleId="TekstprzypisukocowegoZnak">
    <w:name w:val="Tekst przypisu końcowego Znak"/>
    <w:basedOn w:val="Domylnaczcionkaakapitu"/>
    <w:link w:val="Tekstprzypisukocowego"/>
    <w:uiPriority w:val="99"/>
    <w:semiHidden/>
    <w:rsid w:val="00E90B70"/>
    <w:rPr>
      <w:rFonts w:ascii="Arial" w:eastAsia="Calibri" w:hAnsi="Arial" w:cs="Times New Roman"/>
      <w:sz w:val="20"/>
      <w:szCs w:val="20"/>
    </w:rPr>
  </w:style>
  <w:style w:type="character" w:styleId="Odwoanieprzypisukocowego">
    <w:name w:val="endnote reference"/>
    <w:uiPriority w:val="99"/>
    <w:semiHidden/>
    <w:unhideWhenUsed/>
    <w:rsid w:val="00E90B70"/>
    <w:rPr>
      <w:vertAlign w:val="superscript"/>
    </w:rPr>
  </w:style>
  <w:style w:type="character" w:customStyle="1" w:styleId="ff17">
    <w:name w:val="ff17"/>
    <w:rsid w:val="00E90B70"/>
    <w:rPr>
      <w:vertAlign w:val="baseline"/>
    </w:rPr>
  </w:style>
  <w:style w:type="character" w:customStyle="1" w:styleId="ffb">
    <w:name w:val="ffb"/>
    <w:rsid w:val="00E90B70"/>
    <w:rPr>
      <w:vertAlign w:val="baseline"/>
    </w:rPr>
  </w:style>
  <w:style w:type="paragraph" w:customStyle="1" w:styleId="BodySingle">
    <w:name w:val="Body Single"/>
    <w:rsid w:val="00E90B70"/>
    <w:pPr>
      <w:widowControl w:val="0"/>
      <w:snapToGrid w:val="0"/>
      <w:spacing w:after="0" w:line="240" w:lineRule="auto"/>
      <w:ind w:left="648" w:hanging="648"/>
      <w:jc w:val="both"/>
    </w:pPr>
    <w:rPr>
      <w:rFonts w:ascii="Times New Roman" w:eastAsia="Times New Roman" w:hAnsi="Times New Roman" w:cs="Times New Roman"/>
      <w:color w:val="000000"/>
      <w:sz w:val="24"/>
      <w:szCs w:val="20"/>
      <w:lang w:eastAsia="pl-PL"/>
    </w:rPr>
  </w:style>
  <w:style w:type="paragraph" w:customStyle="1" w:styleId="BlockProtect">
    <w:name w:val="Block Protect"/>
    <w:rsid w:val="00E90B70"/>
    <w:pPr>
      <w:keepNext/>
      <w:keepLines/>
      <w:widowControl w:val="0"/>
      <w:snapToGrid w:val="0"/>
      <w:spacing w:after="0" w:line="240" w:lineRule="auto"/>
    </w:pPr>
    <w:rPr>
      <w:rFonts w:ascii="Times New Roman" w:eastAsia="Times New Roman" w:hAnsi="Times New Roman" w:cs="Times New Roman"/>
      <w:color w:val="000000"/>
      <w:sz w:val="24"/>
      <w:szCs w:val="20"/>
      <w:lang w:eastAsia="pl-PL"/>
    </w:rPr>
  </w:style>
  <w:style w:type="paragraph" w:customStyle="1" w:styleId="kropkan">
    <w:name w:val="kropka_n"/>
    <w:basedOn w:val="Normalny"/>
    <w:rsid w:val="00E90B70"/>
    <w:pPr>
      <w:tabs>
        <w:tab w:val="left" w:pos="1097"/>
      </w:tabs>
      <w:suppressAutoHyphens/>
      <w:spacing w:line="360" w:lineRule="auto"/>
      <w:ind w:left="1077" w:hanging="360"/>
      <w:jc w:val="both"/>
    </w:pPr>
    <w:rPr>
      <w:sz w:val="26"/>
      <w:szCs w:val="20"/>
      <w:lang w:eastAsia="ar-SA"/>
    </w:rPr>
  </w:style>
  <w:style w:type="character" w:styleId="Odwoanieprzypisudolnego">
    <w:name w:val="footnote reference"/>
    <w:uiPriority w:val="99"/>
    <w:unhideWhenUsed/>
    <w:rsid w:val="00E90B70"/>
    <w:rPr>
      <w:vertAlign w:val="superscript"/>
    </w:rPr>
  </w:style>
  <w:style w:type="character" w:customStyle="1" w:styleId="h2">
    <w:name w:val="h2"/>
    <w:rsid w:val="00E90B70"/>
  </w:style>
  <w:style w:type="character" w:customStyle="1" w:styleId="h1">
    <w:name w:val="h1"/>
    <w:rsid w:val="00E90B70"/>
  </w:style>
  <w:style w:type="paragraph" w:customStyle="1" w:styleId="Zawartotabeli">
    <w:name w:val="Zawartość tabeli"/>
    <w:basedOn w:val="Normalny"/>
    <w:rsid w:val="00E90B70"/>
    <w:pPr>
      <w:suppressLineNumbers/>
      <w:suppressAutoHyphens/>
    </w:pPr>
    <w:rPr>
      <w:szCs w:val="20"/>
      <w:lang w:eastAsia="ar-SA"/>
    </w:rPr>
  </w:style>
  <w:style w:type="paragraph" w:customStyle="1" w:styleId="Textbody">
    <w:name w:val="Text body"/>
    <w:basedOn w:val="Standard"/>
    <w:rsid w:val="00E90B70"/>
    <w:pPr>
      <w:widowControl w:val="0"/>
      <w:suppressAutoHyphens/>
      <w:autoSpaceDN w:val="0"/>
      <w:spacing w:after="120" w:line="240" w:lineRule="auto"/>
      <w:ind w:firstLine="0"/>
      <w:jc w:val="left"/>
      <w:textAlignment w:val="baseline"/>
    </w:pPr>
    <w:rPr>
      <w:rFonts w:eastAsia="Lucida Sans Unicode" w:cs="Mangal"/>
      <w:kern w:val="3"/>
      <w:szCs w:val="24"/>
      <w:lang w:eastAsia="zh-CN" w:bidi="hi-IN"/>
    </w:rPr>
  </w:style>
  <w:style w:type="paragraph" w:styleId="Tytu">
    <w:name w:val="Title"/>
    <w:basedOn w:val="Normalny"/>
    <w:next w:val="Normalny"/>
    <w:link w:val="TytuZnak"/>
    <w:qFormat/>
    <w:rsid w:val="00E90B70"/>
    <w:pPr>
      <w:spacing w:before="240" w:after="60"/>
      <w:jc w:val="center"/>
      <w:outlineLvl w:val="0"/>
    </w:pPr>
    <w:rPr>
      <w:rFonts w:ascii="Calibri Light" w:hAnsi="Calibri Light"/>
      <w:b/>
      <w:bCs/>
      <w:kern w:val="28"/>
      <w:sz w:val="32"/>
      <w:szCs w:val="32"/>
      <w:lang w:eastAsia="en-US"/>
    </w:rPr>
  </w:style>
  <w:style w:type="character" w:customStyle="1" w:styleId="TytuZnak">
    <w:name w:val="Tytuł Znak"/>
    <w:basedOn w:val="Domylnaczcionkaakapitu"/>
    <w:link w:val="Tytu"/>
    <w:rsid w:val="00E90B70"/>
    <w:rPr>
      <w:rFonts w:ascii="Calibri Light" w:eastAsia="Times New Roman" w:hAnsi="Calibri Light" w:cs="Times New Roman"/>
      <w:b/>
      <w:bCs/>
      <w:kern w:val="28"/>
      <w:sz w:val="32"/>
      <w:szCs w:val="32"/>
    </w:rPr>
  </w:style>
  <w:style w:type="paragraph" w:styleId="Spistreci4">
    <w:name w:val="toc 4"/>
    <w:basedOn w:val="Normalny"/>
    <w:next w:val="Normalny"/>
    <w:autoRedefine/>
    <w:uiPriority w:val="39"/>
    <w:unhideWhenUsed/>
    <w:rsid w:val="00E90B70"/>
    <w:pPr>
      <w:tabs>
        <w:tab w:val="right" w:leader="dot" w:pos="9060"/>
      </w:tabs>
      <w:ind w:left="720"/>
    </w:pPr>
    <w:rPr>
      <w:rFonts w:ascii="Arial" w:hAnsi="Arial" w:cs="Arial"/>
      <w:b/>
      <w:bCs/>
      <w:iCs/>
      <w:noProof/>
    </w:rPr>
  </w:style>
  <w:style w:type="table" w:customStyle="1" w:styleId="Tabela-Siatka7">
    <w:name w:val="Tabela - Siatka7"/>
    <w:basedOn w:val="Standardowy"/>
    <w:next w:val="Tabela-Siatka"/>
    <w:uiPriority w:val="39"/>
    <w:rsid w:val="00E90B7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rsid w:val="00E90B70"/>
  </w:style>
  <w:style w:type="character" w:customStyle="1" w:styleId="Nierozpoznanawzmianka1">
    <w:name w:val="Nierozpoznana wzmianka1"/>
    <w:uiPriority w:val="99"/>
    <w:semiHidden/>
    <w:unhideWhenUsed/>
    <w:rsid w:val="00E90B70"/>
    <w:rPr>
      <w:color w:val="605E5C"/>
      <w:shd w:val="clear" w:color="auto" w:fill="E1DFDD"/>
    </w:rPr>
  </w:style>
  <w:style w:type="character" w:customStyle="1" w:styleId="style1">
    <w:name w:val="style1"/>
    <w:rsid w:val="00E90B70"/>
  </w:style>
  <w:style w:type="character" w:styleId="UyteHipercze">
    <w:name w:val="FollowedHyperlink"/>
    <w:uiPriority w:val="99"/>
    <w:semiHidden/>
    <w:unhideWhenUsed/>
    <w:rsid w:val="00E90B70"/>
    <w:rPr>
      <w:color w:val="954F72"/>
      <w:u w:val="single"/>
    </w:rPr>
  </w:style>
  <w:style w:type="character" w:customStyle="1" w:styleId="isbn">
    <w:name w:val="isbn"/>
    <w:basedOn w:val="Domylnaczcionkaakapitu"/>
    <w:rsid w:val="00E90B70"/>
  </w:style>
  <w:style w:type="character" w:customStyle="1" w:styleId="Teksttreci26pt">
    <w:name w:val="Tekst treści (2) + 6 pt"/>
    <w:rsid w:val="00E90B70"/>
    <w:rPr>
      <w:rFonts w:ascii="Times New Roman" w:eastAsia="Times New Roman" w:hAnsi="Times New Roman" w:cs="Times New Roman"/>
      <w:b w:val="0"/>
      <w:bCs w:val="0"/>
      <w:i w:val="0"/>
      <w:iCs w:val="0"/>
      <w:strike w:val="0"/>
      <w:dstrike w:val="0"/>
      <w:color w:val="000000"/>
      <w:spacing w:val="0"/>
      <w:w w:val="100"/>
      <w:position w:val="0"/>
      <w:sz w:val="12"/>
      <w:szCs w:val="12"/>
      <w:u w:val="none"/>
      <w:shd w:val="clear" w:color="auto" w:fill="FFFFFF"/>
      <w:vertAlign w:val="baseline"/>
      <w:lang w:val="pl-PL" w:eastAsia="pl-PL" w:bidi="pl-PL"/>
    </w:rPr>
  </w:style>
  <w:style w:type="character" w:customStyle="1" w:styleId="MapadokumentuZnak">
    <w:name w:val="Mapa dokumentu Znak"/>
    <w:uiPriority w:val="99"/>
    <w:semiHidden/>
    <w:rsid w:val="00E90B70"/>
    <w:rPr>
      <w:rFonts w:ascii="Tahoma" w:hAnsi="Tahoma" w:cs="Tahoma"/>
      <w:sz w:val="16"/>
      <w:szCs w:val="16"/>
      <w:lang w:eastAsia="en-US"/>
    </w:rPr>
  </w:style>
  <w:style w:type="paragraph" w:customStyle="1" w:styleId="Tekstpodstawowy310">
    <w:name w:val="Tekst podstawowy 31"/>
    <w:basedOn w:val="Normalny"/>
    <w:rsid w:val="00E90B70"/>
    <w:pPr>
      <w:overflowPunct w:val="0"/>
      <w:autoSpaceDE w:val="0"/>
      <w:autoSpaceDN w:val="0"/>
      <w:adjustRightInd w:val="0"/>
      <w:jc w:val="both"/>
      <w:textAlignment w:val="baseline"/>
    </w:pPr>
    <w:rPr>
      <w:b/>
      <w:color w:val="000000"/>
      <w:sz w:val="72"/>
      <w:szCs w:val="20"/>
    </w:rPr>
  </w:style>
  <w:style w:type="character" w:customStyle="1" w:styleId="Nierozpoznanawzmianka10">
    <w:name w:val="Nierozpoznana wzmianka1"/>
    <w:uiPriority w:val="99"/>
    <w:semiHidden/>
    <w:unhideWhenUsed/>
    <w:rsid w:val="00E90B70"/>
    <w:rPr>
      <w:color w:val="808080"/>
      <w:shd w:val="clear" w:color="auto" w:fill="E6E6E6"/>
    </w:rPr>
  </w:style>
  <w:style w:type="character" w:customStyle="1" w:styleId="ng-binding">
    <w:name w:val="ng-binding"/>
    <w:rsid w:val="00E90B70"/>
  </w:style>
  <w:style w:type="character" w:customStyle="1" w:styleId="Teksttreci285ptOdstpy0pt">
    <w:name w:val="Tekst treści (2) + 8;5 pt;Odstępy 0 pt"/>
    <w:rsid w:val="00E90B70"/>
    <w:rPr>
      <w:rFonts w:ascii="Times New Roman" w:eastAsia="Times New Roman" w:hAnsi="Times New Roman" w:cs="Times New Roman"/>
      <w:b w:val="0"/>
      <w:bCs w:val="0"/>
      <w:i w:val="0"/>
      <w:iCs w:val="0"/>
      <w:smallCaps w:val="0"/>
      <w:strike w:val="0"/>
      <w:color w:val="000000"/>
      <w:spacing w:val="10"/>
      <w:w w:val="100"/>
      <w:position w:val="0"/>
      <w:sz w:val="17"/>
      <w:szCs w:val="17"/>
      <w:u w:val="none"/>
      <w:shd w:val="clear" w:color="auto" w:fill="FFFFFF"/>
      <w:lang w:val="pl-PL" w:eastAsia="pl-PL" w:bidi="pl-PL"/>
    </w:rPr>
  </w:style>
  <w:style w:type="character" w:customStyle="1" w:styleId="Teksttreci295pt">
    <w:name w:val="Tekst treści (2) + 9;5 pt"/>
    <w:rsid w:val="00E90B70"/>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pl-PL" w:eastAsia="pl-PL" w:bidi="pl-PL"/>
    </w:rPr>
  </w:style>
  <w:style w:type="character" w:customStyle="1" w:styleId="PogrubienieTeksttreci2LucidaSansUnicode8pt">
    <w:name w:val="Pogrubienie;Tekst treści (2) + Lucida Sans Unicode;8 pt"/>
    <w:rsid w:val="00E90B70"/>
    <w:rPr>
      <w:rFonts w:ascii="Lucida Sans Unicode" w:eastAsia="Lucida Sans Unicode" w:hAnsi="Lucida Sans Unicode" w:cs="Lucida Sans Unicode"/>
      <w:b/>
      <w:bCs/>
      <w:i w:val="0"/>
      <w:iCs w:val="0"/>
      <w:smallCaps w:val="0"/>
      <w:strike w:val="0"/>
      <w:color w:val="000000"/>
      <w:spacing w:val="0"/>
      <w:w w:val="100"/>
      <w:position w:val="0"/>
      <w:sz w:val="16"/>
      <w:szCs w:val="16"/>
      <w:u w:val="none"/>
      <w:shd w:val="clear" w:color="auto" w:fill="FFFFFF"/>
      <w:lang w:val="pl-PL" w:eastAsia="pl-PL" w:bidi="pl-PL"/>
    </w:rPr>
  </w:style>
  <w:style w:type="character" w:customStyle="1" w:styleId="PogrubienieTeksttreci2Calibri9pt">
    <w:name w:val="Pogrubienie;Tekst treści (2) + Calibri;9 pt"/>
    <w:rsid w:val="00E90B70"/>
    <w:rPr>
      <w:rFonts w:ascii="Calibri" w:eastAsia="Calibri" w:hAnsi="Calibri" w:cs="Calibri"/>
      <w:b/>
      <w:bCs/>
      <w:i w:val="0"/>
      <w:iCs w:val="0"/>
      <w:smallCaps w:val="0"/>
      <w:strike w:val="0"/>
      <w:color w:val="000000"/>
      <w:spacing w:val="0"/>
      <w:w w:val="100"/>
      <w:position w:val="0"/>
      <w:sz w:val="18"/>
      <w:szCs w:val="18"/>
      <w:u w:val="none"/>
      <w:shd w:val="clear" w:color="auto" w:fill="FFFFFF"/>
      <w:lang w:val="pl-PL" w:eastAsia="pl-PL" w:bidi="pl-PL"/>
    </w:rPr>
  </w:style>
  <w:style w:type="character" w:customStyle="1" w:styleId="Teksttreci2LucidaSansUnicode75pt">
    <w:name w:val="Tekst treści (2) + Lucida Sans Unicode;7;5 pt"/>
    <w:rsid w:val="00E90B70"/>
    <w:rPr>
      <w:rFonts w:ascii="Lucida Sans Unicode" w:eastAsia="Lucida Sans Unicode" w:hAnsi="Lucida Sans Unicode" w:cs="Lucida Sans Unicode"/>
      <w:b w:val="0"/>
      <w:bCs w:val="0"/>
      <w:i w:val="0"/>
      <w:iCs w:val="0"/>
      <w:smallCaps w:val="0"/>
      <w:strike w:val="0"/>
      <w:color w:val="000000"/>
      <w:spacing w:val="0"/>
      <w:w w:val="100"/>
      <w:position w:val="0"/>
      <w:sz w:val="15"/>
      <w:szCs w:val="15"/>
      <w:u w:val="none"/>
      <w:shd w:val="clear" w:color="auto" w:fill="FFFFFF"/>
      <w:lang w:val="pl-PL" w:eastAsia="pl-PL" w:bidi="pl-PL"/>
    </w:rPr>
  </w:style>
  <w:style w:type="character" w:customStyle="1" w:styleId="Teksttreci2Constantia8pt">
    <w:name w:val="Tekst treści (2) + Constantia;8 pt"/>
    <w:rsid w:val="00E90B70"/>
    <w:rPr>
      <w:rFonts w:ascii="Constantia" w:eastAsia="Constantia" w:hAnsi="Constantia" w:cs="Constantia"/>
      <w:b w:val="0"/>
      <w:bCs w:val="0"/>
      <w:i w:val="0"/>
      <w:iCs w:val="0"/>
      <w:smallCaps w:val="0"/>
      <w:strike w:val="0"/>
      <w:color w:val="000000"/>
      <w:spacing w:val="0"/>
      <w:w w:val="100"/>
      <w:position w:val="0"/>
      <w:sz w:val="16"/>
      <w:szCs w:val="16"/>
      <w:u w:val="none"/>
      <w:shd w:val="clear" w:color="auto" w:fill="FFFFFF"/>
      <w:lang w:val="pl-PL" w:eastAsia="pl-PL" w:bidi="pl-PL"/>
    </w:rPr>
  </w:style>
  <w:style w:type="character" w:customStyle="1" w:styleId="Teksttreci2Calibri10ptKursywa">
    <w:name w:val="Tekst treści (2) + Calibri;10 pt;Kursywa"/>
    <w:rsid w:val="00E90B70"/>
    <w:rPr>
      <w:rFonts w:ascii="Calibri" w:eastAsia="Calibri" w:hAnsi="Calibri" w:cs="Calibri"/>
      <w:b w:val="0"/>
      <w:bCs w:val="0"/>
      <w:i/>
      <w:iCs/>
      <w:smallCaps w:val="0"/>
      <w:strike w:val="0"/>
      <w:color w:val="000000"/>
      <w:spacing w:val="0"/>
      <w:w w:val="100"/>
      <w:position w:val="0"/>
      <w:sz w:val="20"/>
      <w:szCs w:val="20"/>
      <w:u w:val="none"/>
      <w:shd w:val="clear" w:color="auto" w:fill="FFFFFF"/>
      <w:lang w:val="pl-PL" w:eastAsia="pl-PL" w:bidi="pl-PL"/>
    </w:rPr>
  </w:style>
  <w:style w:type="character" w:customStyle="1" w:styleId="Teksttreci2MicrosoftSansSerif75ptKursywaOdstpy0pt">
    <w:name w:val="Tekst treści (2) + Microsoft Sans Serif;7;5 pt;Kursywa;Odstępy 0 pt"/>
    <w:rsid w:val="00E90B70"/>
    <w:rPr>
      <w:rFonts w:ascii="Microsoft Sans Serif" w:eastAsia="Microsoft Sans Serif" w:hAnsi="Microsoft Sans Serif" w:cs="Microsoft Sans Serif"/>
      <w:b w:val="0"/>
      <w:bCs w:val="0"/>
      <w:i/>
      <w:iCs/>
      <w:smallCaps w:val="0"/>
      <w:strike w:val="0"/>
      <w:color w:val="000000"/>
      <w:spacing w:val="10"/>
      <w:w w:val="100"/>
      <w:position w:val="0"/>
      <w:sz w:val="15"/>
      <w:szCs w:val="15"/>
      <w:u w:val="none"/>
      <w:shd w:val="clear" w:color="auto" w:fill="FFFFFF"/>
      <w:lang w:val="pl-PL" w:eastAsia="pl-PL" w:bidi="pl-PL"/>
    </w:rPr>
  </w:style>
  <w:style w:type="character" w:customStyle="1" w:styleId="PogrubienieTeksttreci2Calibri10pt">
    <w:name w:val="Pogrubienie;Tekst treści (2) + Calibri;10 pt"/>
    <w:rsid w:val="00E90B70"/>
    <w:rPr>
      <w:rFonts w:ascii="Calibri" w:eastAsia="Calibri" w:hAnsi="Calibri" w:cs="Calibri"/>
      <w:b/>
      <w:bCs/>
      <w:i w:val="0"/>
      <w:iCs w:val="0"/>
      <w:smallCaps w:val="0"/>
      <w:strike w:val="0"/>
      <w:color w:val="000000"/>
      <w:spacing w:val="0"/>
      <w:w w:val="100"/>
      <w:position w:val="0"/>
      <w:sz w:val="20"/>
      <w:szCs w:val="20"/>
      <w:u w:val="none"/>
      <w:shd w:val="clear" w:color="auto" w:fill="FFFFFF"/>
      <w:lang w:val="pl-PL" w:eastAsia="pl-PL" w:bidi="pl-PL"/>
    </w:rPr>
  </w:style>
  <w:style w:type="character" w:customStyle="1" w:styleId="Teksttreci2Constantia75ptOdstpy0pt">
    <w:name w:val="Tekst treści (2) + Constantia;7;5 pt;Odstępy 0 pt"/>
    <w:rsid w:val="00E90B70"/>
    <w:rPr>
      <w:rFonts w:ascii="Constantia" w:eastAsia="Constantia" w:hAnsi="Constantia" w:cs="Constantia"/>
      <w:b w:val="0"/>
      <w:bCs w:val="0"/>
      <w:i w:val="0"/>
      <w:iCs w:val="0"/>
      <w:smallCaps w:val="0"/>
      <w:strike w:val="0"/>
      <w:color w:val="000000"/>
      <w:spacing w:val="10"/>
      <w:w w:val="100"/>
      <w:position w:val="0"/>
      <w:sz w:val="15"/>
      <w:szCs w:val="15"/>
      <w:u w:val="none"/>
      <w:shd w:val="clear" w:color="auto" w:fill="FFFFFF"/>
      <w:lang w:val="pl-PL" w:eastAsia="pl-PL" w:bidi="pl-PL"/>
    </w:rPr>
  </w:style>
  <w:style w:type="table" w:styleId="rednialista2akcent1">
    <w:name w:val="Medium List 2 Accent 1"/>
    <w:basedOn w:val="Standardowy"/>
    <w:uiPriority w:val="66"/>
    <w:rsid w:val="00E90B70"/>
    <w:pPr>
      <w:spacing w:after="0" w:line="240" w:lineRule="auto"/>
    </w:pPr>
    <w:rPr>
      <w:rFonts w:ascii="Calibri Light" w:eastAsia="Times New Roman" w:hAnsi="Calibri Light" w:cs="Times New Roman"/>
      <w:color w:val="000000"/>
      <w:lang w:eastAsia="pl-PL"/>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paragraph" w:styleId="Poprawka">
    <w:name w:val="Revision"/>
    <w:hidden/>
    <w:uiPriority w:val="99"/>
    <w:semiHidden/>
    <w:rsid w:val="00E90B70"/>
    <w:pPr>
      <w:spacing w:after="0" w:line="240" w:lineRule="auto"/>
    </w:pPr>
    <w:rPr>
      <w:rFonts w:ascii="Times New Roman" w:eastAsia="Times New Roman" w:hAnsi="Times New Roman" w:cs="Times New Roman"/>
      <w:sz w:val="24"/>
      <w:szCs w:val="24"/>
      <w:lang w:eastAsia="pl-PL"/>
    </w:rPr>
  </w:style>
  <w:style w:type="character" w:styleId="Wyrnieniedelikatne">
    <w:name w:val="Subtle Emphasis"/>
    <w:uiPriority w:val="19"/>
    <w:qFormat/>
    <w:rsid w:val="00E90B70"/>
    <w:rPr>
      <w:i/>
      <w:iCs/>
      <w:color w:val="808080"/>
    </w:rPr>
  </w:style>
  <w:style w:type="character" w:customStyle="1" w:styleId="item-fieldvalue">
    <w:name w:val="item-fieldvalue"/>
    <w:rsid w:val="00E90B70"/>
  </w:style>
  <w:style w:type="character" w:customStyle="1" w:styleId="item-fieldname">
    <w:name w:val="item-fieldname"/>
    <w:rsid w:val="00E90B70"/>
  </w:style>
  <w:style w:type="numbering" w:customStyle="1" w:styleId="Styl1">
    <w:name w:val="Styl1"/>
    <w:rsid w:val="00E90B70"/>
    <w:pPr>
      <w:numPr>
        <w:numId w:val="1"/>
      </w:numPr>
    </w:pPr>
  </w:style>
  <w:style w:type="paragraph" w:customStyle="1" w:styleId="dtn">
    <w:name w:val="dtn"/>
    <w:basedOn w:val="Normalny"/>
    <w:rsid w:val="00E90B70"/>
    <w:pPr>
      <w:spacing w:after="300"/>
    </w:pPr>
    <w:rPr>
      <w:rFonts w:ascii="inherit" w:hAnsi="inherit"/>
    </w:rPr>
  </w:style>
  <w:style w:type="paragraph" w:customStyle="1" w:styleId="dtz">
    <w:name w:val="dtz"/>
    <w:basedOn w:val="Normalny"/>
    <w:rsid w:val="00E90B70"/>
    <w:pPr>
      <w:spacing w:after="300"/>
    </w:pPr>
    <w:rPr>
      <w:rFonts w:ascii="inherit" w:hAnsi="inherit"/>
    </w:rPr>
  </w:style>
  <w:style w:type="paragraph" w:customStyle="1" w:styleId="dtu">
    <w:name w:val="dtu"/>
    <w:basedOn w:val="Normalny"/>
    <w:rsid w:val="00E90B70"/>
    <w:pPr>
      <w:spacing w:after="300"/>
    </w:pPr>
    <w:rPr>
      <w:rFonts w:ascii="inherit" w:hAnsi="inherit"/>
    </w:rPr>
  </w:style>
  <w:style w:type="character" w:customStyle="1" w:styleId="Teksttreci285pt">
    <w:name w:val="Tekst treści (2) + 8;5 pt"/>
    <w:rsid w:val="00E90B70"/>
    <w:rPr>
      <w:rFonts w:ascii="Times New Roman" w:eastAsia="Times New Roman" w:hAnsi="Times New Roman" w:cs="Times New Roman"/>
      <w:b w:val="0"/>
      <w:bCs w:val="0"/>
      <w:i w:val="0"/>
      <w:iCs w:val="0"/>
      <w:smallCaps w:val="0"/>
      <w:strike w:val="0"/>
      <w:color w:val="0E1545"/>
      <w:spacing w:val="0"/>
      <w:w w:val="100"/>
      <w:position w:val="0"/>
      <w:sz w:val="17"/>
      <w:szCs w:val="17"/>
      <w:u w:val="none"/>
      <w:shd w:val="clear" w:color="auto" w:fill="FFFFFF"/>
      <w:lang w:val="pl-PL" w:eastAsia="pl-PL" w:bidi="pl-PL"/>
    </w:rPr>
  </w:style>
  <w:style w:type="character" w:customStyle="1" w:styleId="Teksttreci285ptKursywa">
    <w:name w:val="Tekst treści (2) + 8;5 pt;Kursywa"/>
    <w:rsid w:val="00E90B70"/>
    <w:rPr>
      <w:rFonts w:ascii="Times New Roman" w:eastAsia="Times New Roman" w:hAnsi="Times New Roman" w:cs="Times New Roman"/>
      <w:b w:val="0"/>
      <w:bCs w:val="0"/>
      <w:i/>
      <w:iCs/>
      <w:smallCaps w:val="0"/>
      <w:strike w:val="0"/>
      <w:color w:val="000000"/>
      <w:spacing w:val="0"/>
      <w:w w:val="100"/>
      <w:position w:val="0"/>
      <w:sz w:val="17"/>
      <w:szCs w:val="17"/>
      <w:u w:val="none"/>
      <w:shd w:val="clear" w:color="auto" w:fill="FFFFFF"/>
      <w:lang w:val="pl-PL" w:eastAsia="pl-PL" w:bidi="pl-PL"/>
    </w:rPr>
  </w:style>
  <w:style w:type="character" w:customStyle="1" w:styleId="Teksttreci2Garamond9pt">
    <w:name w:val="Tekst treści (2) + Garamond;9 pt"/>
    <w:rsid w:val="00E90B70"/>
    <w:rPr>
      <w:rFonts w:ascii="Garamond" w:eastAsia="Garamond" w:hAnsi="Garamond" w:cs="Garamond"/>
      <w:b w:val="0"/>
      <w:bCs w:val="0"/>
      <w:i w:val="0"/>
      <w:iCs w:val="0"/>
      <w:smallCaps w:val="0"/>
      <w:strike w:val="0"/>
      <w:color w:val="000000"/>
      <w:spacing w:val="0"/>
      <w:w w:val="100"/>
      <w:position w:val="0"/>
      <w:sz w:val="18"/>
      <w:szCs w:val="18"/>
      <w:u w:val="none"/>
      <w:shd w:val="clear" w:color="auto" w:fill="FFFFFF"/>
      <w:lang w:val="pl-PL" w:eastAsia="pl-PL" w:bidi="pl-PL"/>
    </w:rPr>
  </w:style>
  <w:style w:type="character" w:customStyle="1" w:styleId="Teksttreci25pt">
    <w:name w:val="Tekst treści (2) + 5 pt"/>
    <w:rsid w:val="00E90B70"/>
    <w:rPr>
      <w:rFonts w:ascii="Times New Roman" w:eastAsia="Times New Roman" w:hAnsi="Times New Roman" w:cs="Times New Roman"/>
      <w:b w:val="0"/>
      <w:bCs w:val="0"/>
      <w:i w:val="0"/>
      <w:iCs w:val="0"/>
      <w:smallCaps w:val="0"/>
      <w:strike w:val="0"/>
      <w:color w:val="000000"/>
      <w:spacing w:val="0"/>
      <w:w w:val="100"/>
      <w:position w:val="0"/>
      <w:sz w:val="10"/>
      <w:szCs w:val="10"/>
      <w:u w:val="none"/>
      <w:shd w:val="clear" w:color="auto" w:fill="FFFFFF"/>
      <w:lang w:val="pl-PL" w:eastAsia="pl-PL" w:bidi="pl-PL"/>
    </w:rPr>
  </w:style>
  <w:style w:type="character" w:customStyle="1" w:styleId="PogrubienieTeksttreci285pt">
    <w:name w:val="Pogrubienie;Tekst treści (2) + 8;5 pt"/>
    <w:rsid w:val="00E90B70"/>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pl-PL" w:eastAsia="pl-PL" w:bidi="pl-PL"/>
    </w:rPr>
  </w:style>
  <w:style w:type="character" w:customStyle="1" w:styleId="Teksttreci2Garamond6ptKursywa">
    <w:name w:val="Tekst treści (2) + Garamond;6 pt;Kursywa"/>
    <w:rsid w:val="00E90B70"/>
    <w:rPr>
      <w:rFonts w:ascii="Garamond" w:eastAsia="Garamond" w:hAnsi="Garamond" w:cs="Garamond"/>
      <w:b w:val="0"/>
      <w:bCs w:val="0"/>
      <w:i/>
      <w:iCs/>
      <w:smallCaps w:val="0"/>
      <w:strike w:val="0"/>
      <w:color w:val="502B2A"/>
      <w:spacing w:val="0"/>
      <w:w w:val="100"/>
      <w:position w:val="0"/>
      <w:sz w:val="12"/>
      <w:szCs w:val="12"/>
      <w:u w:val="none"/>
      <w:shd w:val="clear" w:color="auto" w:fill="FFFFFF"/>
      <w:lang w:val="pl-PL" w:eastAsia="pl-PL" w:bidi="pl-PL"/>
    </w:rPr>
  </w:style>
  <w:style w:type="character" w:customStyle="1" w:styleId="highlight">
    <w:name w:val="highlight"/>
    <w:rsid w:val="00E90B70"/>
  </w:style>
  <w:style w:type="character" w:customStyle="1" w:styleId="FontStyle31">
    <w:name w:val="Font Style31"/>
    <w:uiPriority w:val="99"/>
    <w:rsid w:val="00E90B70"/>
    <w:rPr>
      <w:rFonts w:ascii="Arial Unicode MS" w:eastAsia="Arial Unicode MS" w:hAnsi="Arial Unicode MS" w:cs="Arial Unicode MS" w:hint="eastAsia"/>
      <w:color w:val="000000"/>
    </w:rPr>
  </w:style>
  <w:style w:type="character" w:customStyle="1" w:styleId="BodyText2Znak">
    <w:name w:val="Body Text 2 Znak"/>
    <w:link w:val="Tekstpodstawowy21"/>
    <w:locked/>
    <w:rsid w:val="00E90B70"/>
    <w:rPr>
      <w:rFonts w:ascii="Arial" w:hAnsi="Arial" w:cs="Arial"/>
    </w:rPr>
  </w:style>
  <w:style w:type="paragraph" w:customStyle="1" w:styleId="Tekstpodstawowy21">
    <w:name w:val="Tekst podstawowy 21"/>
    <w:basedOn w:val="Normalny"/>
    <w:link w:val="BodyText2Znak"/>
    <w:rsid w:val="00E90B70"/>
    <w:pPr>
      <w:widowControl w:val="0"/>
      <w:jc w:val="both"/>
    </w:pPr>
    <w:rPr>
      <w:rFonts w:ascii="Arial" w:eastAsiaTheme="minorHAnsi" w:hAnsi="Arial" w:cs="Arial"/>
      <w:sz w:val="22"/>
      <w:szCs w:val="22"/>
      <w:lang w:eastAsia="en-US"/>
    </w:rPr>
  </w:style>
  <w:style w:type="paragraph" w:customStyle="1" w:styleId="TableText">
    <w:name w:val="Table Text"/>
    <w:rsid w:val="00E90B70"/>
    <w:pPr>
      <w:widowControl w:val="0"/>
      <w:spacing w:before="20" w:after="10" w:line="240" w:lineRule="auto"/>
      <w:jc w:val="center"/>
    </w:pPr>
    <w:rPr>
      <w:rFonts w:ascii="Arial Narrow" w:eastAsia="Times New Roman" w:hAnsi="Arial Narrow" w:cs="Times New Roman"/>
      <w:color w:val="000000"/>
      <w:sz w:val="19"/>
      <w:szCs w:val="20"/>
      <w:lang w:eastAsia="pl-PL"/>
    </w:rPr>
  </w:style>
  <w:style w:type="character" w:customStyle="1" w:styleId="Teksttreci295ptKursywa">
    <w:name w:val="Tekst treści (2) + 9;5 pt;Kursywa"/>
    <w:rsid w:val="00E90B70"/>
    <w:rPr>
      <w:rFonts w:ascii="Times New Roman" w:eastAsia="Times New Roman" w:hAnsi="Times New Roman" w:cs="Times New Roman"/>
      <w:b w:val="0"/>
      <w:bCs w:val="0"/>
      <w:i/>
      <w:iCs/>
      <w:smallCaps w:val="0"/>
      <w:strike w:val="0"/>
      <w:color w:val="000000"/>
      <w:spacing w:val="0"/>
      <w:w w:val="100"/>
      <w:position w:val="0"/>
      <w:sz w:val="19"/>
      <w:szCs w:val="19"/>
      <w:u w:val="none"/>
      <w:shd w:val="clear" w:color="auto" w:fill="FFFFFF"/>
      <w:lang w:val="pl-PL" w:eastAsia="pl-PL" w:bidi="pl-PL"/>
    </w:rPr>
  </w:style>
  <w:style w:type="character" w:customStyle="1" w:styleId="Teksttreci2Exact">
    <w:name w:val="Tekst treści (2) Exact"/>
    <w:rsid w:val="00E90B70"/>
    <w:rPr>
      <w:rFonts w:ascii="Arial" w:eastAsia="Arial" w:hAnsi="Arial" w:cs="Arial"/>
      <w:b w:val="0"/>
      <w:bCs w:val="0"/>
      <w:i w:val="0"/>
      <w:iCs w:val="0"/>
      <w:smallCaps w:val="0"/>
      <w:strike w:val="0"/>
      <w:sz w:val="20"/>
      <w:szCs w:val="20"/>
      <w:u w:val="none"/>
    </w:rPr>
  </w:style>
  <w:style w:type="character" w:customStyle="1" w:styleId="Teksttreci28pt">
    <w:name w:val="Tekst treści (2) + 8 pt"/>
    <w:rsid w:val="00E90B70"/>
    <w:rPr>
      <w:rFonts w:ascii="Arial Unicode MS" w:eastAsia="Arial Unicode MS" w:hAnsi="Arial Unicode MS" w:cs="Arial Unicode MS"/>
      <w:b w:val="0"/>
      <w:bCs w:val="0"/>
      <w:i w:val="0"/>
      <w:iCs w:val="0"/>
      <w:smallCaps w:val="0"/>
      <w:strike w:val="0"/>
      <w:color w:val="000000"/>
      <w:spacing w:val="0"/>
      <w:w w:val="100"/>
      <w:position w:val="0"/>
      <w:sz w:val="16"/>
      <w:szCs w:val="16"/>
      <w:u w:val="none"/>
      <w:shd w:val="clear" w:color="auto" w:fill="FFFFFF"/>
      <w:lang w:val="pl-PL" w:eastAsia="pl-PL" w:bidi="pl-PL"/>
    </w:rPr>
  </w:style>
  <w:style w:type="character" w:customStyle="1" w:styleId="Teksttreci2CalibriKursywa">
    <w:name w:val="Tekst treści (2) + Calibri;Kursywa"/>
    <w:rsid w:val="00E90B70"/>
    <w:rPr>
      <w:rFonts w:ascii="Calibri" w:eastAsia="Calibri" w:hAnsi="Calibri" w:cs="Calibri"/>
      <w:b w:val="0"/>
      <w:bCs w:val="0"/>
      <w:i/>
      <w:iCs/>
      <w:smallCaps w:val="0"/>
      <w:strike w:val="0"/>
      <w:color w:val="000000"/>
      <w:spacing w:val="0"/>
      <w:w w:val="100"/>
      <w:position w:val="0"/>
      <w:sz w:val="18"/>
      <w:szCs w:val="18"/>
      <w:u w:val="none"/>
      <w:shd w:val="clear" w:color="auto" w:fill="FFFFFF"/>
      <w:lang w:val="pl-PL" w:eastAsia="pl-PL" w:bidi="pl-PL"/>
    </w:rPr>
  </w:style>
  <w:style w:type="character" w:customStyle="1" w:styleId="PogrubienieTeksttreci28pt">
    <w:name w:val="Pogrubienie;Tekst treści (2) + 8 pt"/>
    <w:rsid w:val="00E90B70"/>
    <w:rPr>
      <w:rFonts w:ascii="Arial Unicode MS" w:eastAsia="Arial Unicode MS" w:hAnsi="Arial Unicode MS" w:cs="Arial Unicode MS"/>
      <w:b/>
      <w:bCs/>
      <w:i w:val="0"/>
      <w:iCs w:val="0"/>
      <w:smallCaps w:val="0"/>
      <w:strike w:val="0"/>
      <w:color w:val="000000"/>
      <w:spacing w:val="0"/>
      <w:w w:val="100"/>
      <w:position w:val="0"/>
      <w:sz w:val="16"/>
      <w:szCs w:val="16"/>
      <w:u w:val="none"/>
      <w:shd w:val="clear" w:color="auto" w:fill="FFFFFF"/>
      <w:lang w:val="pl-PL" w:eastAsia="pl-PL" w:bidi="pl-PL"/>
    </w:rPr>
  </w:style>
  <w:style w:type="character" w:customStyle="1" w:styleId="Teksttreci2ArialNarrow7ptBezpogrubienia">
    <w:name w:val="Tekst treści (2) + Arial Narrow;7 pt;Bez pogrubienia"/>
    <w:rsid w:val="00E90B70"/>
    <w:rPr>
      <w:rFonts w:ascii="Arial Narrow" w:eastAsia="Arial Narrow" w:hAnsi="Arial Narrow" w:cs="Arial Narrow"/>
      <w:b/>
      <w:bCs/>
      <w:i w:val="0"/>
      <w:iCs w:val="0"/>
      <w:smallCaps w:val="0"/>
      <w:strike w:val="0"/>
      <w:color w:val="2B233D"/>
      <w:spacing w:val="0"/>
      <w:w w:val="100"/>
      <w:position w:val="0"/>
      <w:sz w:val="14"/>
      <w:szCs w:val="14"/>
      <w:u w:val="none"/>
      <w:shd w:val="clear" w:color="auto" w:fill="FFFFFF"/>
      <w:lang w:val="pl-PL" w:eastAsia="pl-PL" w:bidi="pl-PL"/>
    </w:rPr>
  </w:style>
  <w:style w:type="character" w:customStyle="1" w:styleId="Teksttreci2ArialNarrow7ptBezpogrubieniaKursywa">
    <w:name w:val="Tekst treści (2) + Arial Narrow;7 pt;Bez pogrubienia;Kursywa"/>
    <w:rsid w:val="00E90B70"/>
    <w:rPr>
      <w:rFonts w:ascii="Arial Narrow" w:eastAsia="Arial Narrow" w:hAnsi="Arial Narrow" w:cs="Arial Narrow"/>
      <w:b/>
      <w:bCs/>
      <w:i/>
      <w:iCs/>
      <w:smallCaps w:val="0"/>
      <w:strike w:val="0"/>
      <w:color w:val="2B233D"/>
      <w:spacing w:val="0"/>
      <w:w w:val="100"/>
      <w:position w:val="0"/>
      <w:sz w:val="14"/>
      <w:szCs w:val="14"/>
      <w:u w:val="none"/>
      <w:shd w:val="clear" w:color="auto" w:fill="FFFFFF"/>
      <w:lang w:val="pl-PL" w:eastAsia="pl-PL" w:bidi="pl-PL"/>
    </w:rPr>
  </w:style>
  <w:style w:type="character" w:customStyle="1" w:styleId="Teksttreci2ArialNarrow8ptBezpogrubienia">
    <w:name w:val="Tekst treści (2) + Arial Narrow;8 pt;Bez pogrubienia"/>
    <w:rsid w:val="00E90B70"/>
    <w:rPr>
      <w:rFonts w:ascii="Arial Narrow" w:eastAsia="Arial Narrow" w:hAnsi="Arial Narrow" w:cs="Arial Narrow"/>
      <w:b/>
      <w:bCs/>
      <w:i w:val="0"/>
      <w:iCs w:val="0"/>
      <w:smallCaps w:val="0"/>
      <w:strike w:val="0"/>
      <w:color w:val="443F51"/>
      <w:spacing w:val="0"/>
      <w:w w:val="100"/>
      <w:position w:val="0"/>
      <w:sz w:val="16"/>
      <w:szCs w:val="16"/>
      <w:u w:val="none"/>
      <w:shd w:val="clear" w:color="auto" w:fill="FFFFFF"/>
      <w:lang w:val="pl-PL" w:eastAsia="pl-PL" w:bidi="pl-PL"/>
    </w:rPr>
  </w:style>
  <w:style w:type="character" w:customStyle="1" w:styleId="Teksttreci2ArialNarrow8ptBezpogrubieniaKursywa">
    <w:name w:val="Tekst treści (2) + Arial Narrow;8 pt;Bez pogrubienia;Kursywa"/>
    <w:rsid w:val="00E90B70"/>
    <w:rPr>
      <w:rFonts w:ascii="Arial Narrow" w:eastAsia="Arial Narrow" w:hAnsi="Arial Narrow" w:cs="Arial Narrow"/>
      <w:b/>
      <w:bCs/>
      <w:i/>
      <w:iCs/>
      <w:smallCaps w:val="0"/>
      <w:strike w:val="0"/>
      <w:color w:val="2B233D"/>
      <w:spacing w:val="0"/>
      <w:w w:val="100"/>
      <w:position w:val="0"/>
      <w:sz w:val="16"/>
      <w:szCs w:val="16"/>
      <w:u w:val="none"/>
      <w:shd w:val="clear" w:color="auto" w:fill="FFFFFF"/>
      <w:lang w:val="pl-PL" w:eastAsia="pl-PL" w:bidi="pl-PL"/>
    </w:rPr>
  </w:style>
  <w:style w:type="character" w:customStyle="1" w:styleId="esrinumericvalue">
    <w:name w:val="esrinumericvalue"/>
    <w:rsid w:val="00E90B70"/>
  </w:style>
  <w:style w:type="character" w:customStyle="1" w:styleId="Teksttreci2Kursywa">
    <w:name w:val="Tekst treści (2) + Kursywa"/>
    <w:rsid w:val="00E90B70"/>
    <w:rPr>
      <w:rFonts w:ascii="Arial" w:eastAsia="Arial" w:hAnsi="Arial" w:cs="Arial"/>
      <w:b w:val="0"/>
      <w:bCs w:val="0"/>
      <w:i/>
      <w:iCs/>
      <w:smallCaps w:val="0"/>
      <w:strike w:val="0"/>
      <w:color w:val="4B4B4B"/>
      <w:spacing w:val="0"/>
      <w:w w:val="100"/>
      <w:position w:val="0"/>
      <w:sz w:val="15"/>
      <w:szCs w:val="15"/>
      <w:u w:val="none"/>
      <w:shd w:val="clear" w:color="auto" w:fill="FFFFFF"/>
      <w:lang w:val="pl-PL" w:eastAsia="pl-PL" w:bidi="pl-PL"/>
    </w:rPr>
  </w:style>
  <w:style w:type="character" w:customStyle="1" w:styleId="Teksttreci2Bezpogrubienia">
    <w:name w:val="Tekst treści (2) + Bez pogrubienia"/>
    <w:rsid w:val="00E90B70"/>
    <w:rPr>
      <w:rFonts w:ascii="Arial" w:eastAsia="Arial" w:hAnsi="Arial" w:cs="Arial"/>
      <w:b/>
      <w:bCs/>
      <w:i w:val="0"/>
      <w:iCs w:val="0"/>
      <w:smallCaps w:val="0"/>
      <w:strike w:val="0"/>
      <w:color w:val="4D4D4D"/>
      <w:spacing w:val="0"/>
      <w:w w:val="100"/>
      <w:position w:val="0"/>
      <w:sz w:val="16"/>
      <w:szCs w:val="16"/>
      <w:u w:val="none"/>
      <w:shd w:val="clear" w:color="auto" w:fill="FFFFFF"/>
      <w:lang w:val="pl-PL" w:eastAsia="pl-PL" w:bidi="pl-PL"/>
    </w:rPr>
  </w:style>
  <w:style w:type="character" w:customStyle="1" w:styleId="Teksttreci2BezpogrubieniaKursywa">
    <w:name w:val="Tekst treści (2) + Bez pogrubienia;Kursywa"/>
    <w:rsid w:val="00E90B70"/>
    <w:rPr>
      <w:rFonts w:ascii="Arial" w:eastAsia="Arial" w:hAnsi="Arial" w:cs="Arial"/>
      <w:b/>
      <w:bCs/>
      <w:i/>
      <w:iCs/>
      <w:smallCaps w:val="0"/>
      <w:strike w:val="0"/>
      <w:color w:val="4D4D4D"/>
      <w:spacing w:val="0"/>
      <w:w w:val="100"/>
      <w:position w:val="0"/>
      <w:sz w:val="16"/>
      <w:szCs w:val="16"/>
      <w:u w:val="none"/>
      <w:shd w:val="clear" w:color="auto" w:fill="FFFFFF"/>
      <w:lang w:val="pl-PL" w:eastAsia="pl-PL" w:bidi="pl-PL"/>
    </w:rPr>
  </w:style>
  <w:style w:type="character" w:customStyle="1" w:styleId="Teksttreci2Gulim9ptBezpogrubieniaKursywa">
    <w:name w:val="Tekst treści (2) + Gulim;9 pt;Bez pogrubienia;Kursywa"/>
    <w:rsid w:val="00E90B70"/>
    <w:rPr>
      <w:rFonts w:ascii="Gulim" w:eastAsia="Gulim" w:hAnsi="Gulim" w:cs="Gulim"/>
      <w:b/>
      <w:bCs/>
      <w:i/>
      <w:iCs/>
      <w:smallCaps w:val="0"/>
      <w:strike w:val="0"/>
      <w:color w:val="4D4D4D"/>
      <w:spacing w:val="0"/>
      <w:w w:val="100"/>
      <w:position w:val="0"/>
      <w:sz w:val="18"/>
      <w:szCs w:val="18"/>
      <w:u w:val="none"/>
      <w:shd w:val="clear" w:color="auto" w:fill="FFFFFF"/>
      <w:lang w:val="pl-PL" w:eastAsia="pl-PL" w:bidi="pl-PL"/>
    </w:rPr>
  </w:style>
  <w:style w:type="character" w:customStyle="1" w:styleId="MapadokumentuZnak1">
    <w:name w:val="Mapa dokumentu Znak1"/>
    <w:basedOn w:val="Domylnaczcionkaakapitu"/>
    <w:link w:val="Mapadokumentu"/>
    <w:uiPriority w:val="99"/>
    <w:semiHidden/>
    <w:rsid w:val="00E90B70"/>
    <w:rPr>
      <w:rFonts w:ascii="Segoe UI" w:eastAsia="Times New Roman" w:hAnsi="Segoe UI" w:cs="Segoe UI"/>
      <w:sz w:val="16"/>
      <w:szCs w:val="16"/>
      <w:lang w:eastAsia="pl-PL"/>
    </w:rPr>
  </w:style>
  <w:style w:type="character" w:customStyle="1" w:styleId="Nierozpoznanawzmianka2">
    <w:name w:val="Nierozpoznana wzmianka2"/>
    <w:basedOn w:val="Domylnaczcionkaakapitu"/>
    <w:uiPriority w:val="99"/>
    <w:semiHidden/>
    <w:unhideWhenUsed/>
    <w:rsid w:val="008417F8"/>
    <w:rPr>
      <w:color w:val="605E5C"/>
      <w:shd w:val="clear" w:color="auto" w:fill="E1DFDD"/>
    </w:rPr>
  </w:style>
  <w:style w:type="paragraph" w:customStyle="1" w:styleId="spip">
    <w:name w:val="spip"/>
    <w:basedOn w:val="Normalny"/>
    <w:rsid w:val="00245E2A"/>
    <w:pPr>
      <w:spacing w:before="100" w:beforeAutospacing="1" w:after="100" w:afterAutospacing="1"/>
    </w:pPr>
  </w:style>
  <w:style w:type="character" w:customStyle="1" w:styleId="BezodstpwZnak">
    <w:name w:val="Bez odstępów Znak"/>
    <w:link w:val="Bezodstpw"/>
    <w:uiPriority w:val="1"/>
    <w:qFormat/>
    <w:rsid w:val="002224FF"/>
    <w:rPr>
      <w:rFonts w:ascii="Arial" w:eastAsia="Times New Roman" w:hAnsi="Arial" w:cs="Times New Roman"/>
      <w:szCs w:val="20"/>
    </w:rPr>
  </w:style>
  <w:style w:type="character" w:customStyle="1" w:styleId="reference-text">
    <w:name w:val="reference-text"/>
    <w:rsid w:val="006B0787"/>
  </w:style>
  <w:style w:type="character" w:styleId="Nierozpoznanawzmianka">
    <w:name w:val="Unresolved Mention"/>
    <w:basedOn w:val="Domylnaczcionkaakapitu"/>
    <w:uiPriority w:val="99"/>
    <w:semiHidden/>
    <w:unhideWhenUsed/>
    <w:rsid w:val="006B0787"/>
    <w:rPr>
      <w:color w:val="605E5C"/>
      <w:shd w:val="clear" w:color="auto" w:fill="E1DFDD"/>
    </w:rPr>
  </w:style>
  <w:style w:type="character" w:customStyle="1" w:styleId="markedcontent">
    <w:name w:val="markedcontent"/>
    <w:basedOn w:val="Domylnaczcionkaakapitu"/>
    <w:rsid w:val="006B0787"/>
  </w:style>
  <w:style w:type="numbering" w:customStyle="1" w:styleId="Bezlisty1">
    <w:name w:val="Bez listy1"/>
    <w:next w:val="Bezlisty"/>
    <w:uiPriority w:val="99"/>
    <w:semiHidden/>
    <w:unhideWhenUsed/>
    <w:rsid w:val="004245ED"/>
  </w:style>
  <w:style w:type="character" w:customStyle="1" w:styleId="NormalnyaktualnyZnak">
    <w:name w:val="Normalny aktualny Znak"/>
    <w:link w:val="Normalnyaktualny"/>
    <w:locked/>
    <w:rsid w:val="00FE097D"/>
    <w:rPr>
      <w:rFonts w:ascii="Calibri" w:eastAsia="Lucida Sans Unicode" w:hAnsi="Calibri" w:cs="Calibri"/>
      <w:color w:val="000000"/>
      <w:kern w:val="2"/>
      <w:sz w:val="24"/>
      <w:szCs w:val="24"/>
      <w:lang w:val="x-none" w:eastAsia="hi-IN" w:bidi="hi-IN"/>
    </w:rPr>
  </w:style>
  <w:style w:type="paragraph" w:customStyle="1" w:styleId="Normalnyaktualny">
    <w:name w:val="Normalny aktualny"/>
    <w:basedOn w:val="Normalny"/>
    <w:link w:val="NormalnyaktualnyZnak"/>
    <w:rsid w:val="00FE097D"/>
    <w:pPr>
      <w:widowControl w:val="0"/>
      <w:tabs>
        <w:tab w:val="left" w:pos="851"/>
      </w:tabs>
      <w:suppressAutoHyphens/>
      <w:spacing w:after="80"/>
      <w:ind w:firstLine="340"/>
    </w:pPr>
    <w:rPr>
      <w:rFonts w:ascii="Calibri" w:eastAsia="Lucida Sans Unicode" w:hAnsi="Calibri" w:cs="Calibri"/>
      <w:color w:val="000000"/>
      <w:kern w:val="2"/>
      <w:lang w:val="x-none"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81970">
      <w:bodyDiv w:val="1"/>
      <w:marLeft w:val="0"/>
      <w:marRight w:val="0"/>
      <w:marTop w:val="0"/>
      <w:marBottom w:val="0"/>
      <w:divBdr>
        <w:top w:val="none" w:sz="0" w:space="0" w:color="auto"/>
        <w:left w:val="none" w:sz="0" w:space="0" w:color="auto"/>
        <w:bottom w:val="none" w:sz="0" w:space="0" w:color="auto"/>
        <w:right w:val="none" w:sz="0" w:space="0" w:color="auto"/>
      </w:divBdr>
    </w:div>
    <w:div w:id="52051268">
      <w:bodyDiv w:val="1"/>
      <w:marLeft w:val="0"/>
      <w:marRight w:val="0"/>
      <w:marTop w:val="0"/>
      <w:marBottom w:val="0"/>
      <w:divBdr>
        <w:top w:val="none" w:sz="0" w:space="0" w:color="auto"/>
        <w:left w:val="none" w:sz="0" w:space="0" w:color="auto"/>
        <w:bottom w:val="none" w:sz="0" w:space="0" w:color="auto"/>
        <w:right w:val="none" w:sz="0" w:space="0" w:color="auto"/>
      </w:divBdr>
    </w:div>
    <w:div w:id="85468508">
      <w:bodyDiv w:val="1"/>
      <w:marLeft w:val="0"/>
      <w:marRight w:val="0"/>
      <w:marTop w:val="0"/>
      <w:marBottom w:val="0"/>
      <w:divBdr>
        <w:top w:val="none" w:sz="0" w:space="0" w:color="auto"/>
        <w:left w:val="none" w:sz="0" w:space="0" w:color="auto"/>
        <w:bottom w:val="none" w:sz="0" w:space="0" w:color="auto"/>
        <w:right w:val="none" w:sz="0" w:space="0" w:color="auto"/>
      </w:divBdr>
    </w:div>
    <w:div w:id="178862397">
      <w:bodyDiv w:val="1"/>
      <w:marLeft w:val="0"/>
      <w:marRight w:val="0"/>
      <w:marTop w:val="0"/>
      <w:marBottom w:val="0"/>
      <w:divBdr>
        <w:top w:val="none" w:sz="0" w:space="0" w:color="auto"/>
        <w:left w:val="none" w:sz="0" w:space="0" w:color="auto"/>
        <w:bottom w:val="none" w:sz="0" w:space="0" w:color="auto"/>
        <w:right w:val="none" w:sz="0" w:space="0" w:color="auto"/>
      </w:divBdr>
    </w:div>
    <w:div w:id="182060939">
      <w:bodyDiv w:val="1"/>
      <w:marLeft w:val="0"/>
      <w:marRight w:val="0"/>
      <w:marTop w:val="0"/>
      <w:marBottom w:val="0"/>
      <w:divBdr>
        <w:top w:val="none" w:sz="0" w:space="0" w:color="auto"/>
        <w:left w:val="none" w:sz="0" w:space="0" w:color="auto"/>
        <w:bottom w:val="none" w:sz="0" w:space="0" w:color="auto"/>
        <w:right w:val="none" w:sz="0" w:space="0" w:color="auto"/>
      </w:divBdr>
    </w:div>
    <w:div w:id="340353074">
      <w:bodyDiv w:val="1"/>
      <w:marLeft w:val="0"/>
      <w:marRight w:val="0"/>
      <w:marTop w:val="0"/>
      <w:marBottom w:val="0"/>
      <w:divBdr>
        <w:top w:val="none" w:sz="0" w:space="0" w:color="auto"/>
        <w:left w:val="none" w:sz="0" w:space="0" w:color="auto"/>
        <w:bottom w:val="none" w:sz="0" w:space="0" w:color="auto"/>
        <w:right w:val="none" w:sz="0" w:space="0" w:color="auto"/>
      </w:divBdr>
    </w:div>
    <w:div w:id="370308917">
      <w:bodyDiv w:val="1"/>
      <w:marLeft w:val="0"/>
      <w:marRight w:val="0"/>
      <w:marTop w:val="0"/>
      <w:marBottom w:val="0"/>
      <w:divBdr>
        <w:top w:val="none" w:sz="0" w:space="0" w:color="auto"/>
        <w:left w:val="none" w:sz="0" w:space="0" w:color="auto"/>
        <w:bottom w:val="none" w:sz="0" w:space="0" w:color="auto"/>
        <w:right w:val="none" w:sz="0" w:space="0" w:color="auto"/>
      </w:divBdr>
      <w:divsChild>
        <w:div w:id="1982423581">
          <w:marLeft w:val="0"/>
          <w:marRight w:val="0"/>
          <w:marTop w:val="0"/>
          <w:marBottom w:val="0"/>
          <w:divBdr>
            <w:top w:val="none" w:sz="0" w:space="0" w:color="auto"/>
            <w:left w:val="none" w:sz="0" w:space="0" w:color="auto"/>
            <w:bottom w:val="none" w:sz="0" w:space="0" w:color="auto"/>
            <w:right w:val="none" w:sz="0" w:space="0" w:color="auto"/>
          </w:divBdr>
        </w:div>
      </w:divsChild>
    </w:div>
    <w:div w:id="406391012">
      <w:bodyDiv w:val="1"/>
      <w:marLeft w:val="0"/>
      <w:marRight w:val="0"/>
      <w:marTop w:val="0"/>
      <w:marBottom w:val="0"/>
      <w:divBdr>
        <w:top w:val="none" w:sz="0" w:space="0" w:color="auto"/>
        <w:left w:val="none" w:sz="0" w:space="0" w:color="auto"/>
        <w:bottom w:val="none" w:sz="0" w:space="0" w:color="auto"/>
        <w:right w:val="none" w:sz="0" w:space="0" w:color="auto"/>
      </w:divBdr>
    </w:div>
    <w:div w:id="506216014">
      <w:bodyDiv w:val="1"/>
      <w:marLeft w:val="0"/>
      <w:marRight w:val="0"/>
      <w:marTop w:val="0"/>
      <w:marBottom w:val="0"/>
      <w:divBdr>
        <w:top w:val="none" w:sz="0" w:space="0" w:color="auto"/>
        <w:left w:val="none" w:sz="0" w:space="0" w:color="auto"/>
        <w:bottom w:val="none" w:sz="0" w:space="0" w:color="auto"/>
        <w:right w:val="none" w:sz="0" w:space="0" w:color="auto"/>
      </w:divBdr>
    </w:div>
    <w:div w:id="758674078">
      <w:bodyDiv w:val="1"/>
      <w:marLeft w:val="0"/>
      <w:marRight w:val="0"/>
      <w:marTop w:val="0"/>
      <w:marBottom w:val="0"/>
      <w:divBdr>
        <w:top w:val="none" w:sz="0" w:space="0" w:color="auto"/>
        <w:left w:val="none" w:sz="0" w:space="0" w:color="auto"/>
        <w:bottom w:val="none" w:sz="0" w:space="0" w:color="auto"/>
        <w:right w:val="none" w:sz="0" w:space="0" w:color="auto"/>
      </w:divBdr>
    </w:div>
    <w:div w:id="808935849">
      <w:bodyDiv w:val="1"/>
      <w:marLeft w:val="0"/>
      <w:marRight w:val="0"/>
      <w:marTop w:val="0"/>
      <w:marBottom w:val="0"/>
      <w:divBdr>
        <w:top w:val="none" w:sz="0" w:space="0" w:color="auto"/>
        <w:left w:val="none" w:sz="0" w:space="0" w:color="auto"/>
        <w:bottom w:val="none" w:sz="0" w:space="0" w:color="auto"/>
        <w:right w:val="none" w:sz="0" w:space="0" w:color="auto"/>
      </w:divBdr>
    </w:div>
    <w:div w:id="829910522">
      <w:bodyDiv w:val="1"/>
      <w:marLeft w:val="0"/>
      <w:marRight w:val="0"/>
      <w:marTop w:val="0"/>
      <w:marBottom w:val="0"/>
      <w:divBdr>
        <w:top w:val="none" w:sz="0" w:space="0" w:color="auto"/>
        <w:left w:val="none" w:sz="0" w:space="0" w:color="auto"/>
        <w:bottom w:val="none" w:sz="0" w:space="0" w:color="auto"/>
        <w:right w:val="none" w:sz="0" w:space="0" w:color="auto"/>
      </w:divBdr>
    </w:div>
    <w:div w:id="938827902">
      <w:bodyDiv w:val="1"/>
      <w:marLeft w:val="0"/>
      <w:marRight w:val="0"/>
      <w:marTop w:val="0"/>
      <w:marBottom w:val="0"/>
      <w:divBdr>
        <w:top w:val="none" w:sz="0" w:space="0" w:color="auto"/>
        <w:left w:val="none" w:sz="0" w:space="0" w:color="auto"/>
        <w:bottom w:val="none" w:sz="0" w:space="0" w:color="auto"/>
        <w:right w:val="none" w:sz="0" w:space="0" w:color="auto"/>
      </w:divBdr>
      <w:divsChild>
        <w:div w:id="479806777">
          <w:marLeft w:val="0"/>
          <w:marRight w:val="0"/>
          <w:marTop w:val="0"/>
          <w:marBottom w:val="0"/>
          <w:divBdr>
            <w:top w:val="none" w:sz="0" w:space="0" w:color="auto"/>
            <w:left w:val="none" w:sz="0" w:space="0" w:color="auto"/>
            <w:bottom w:val="none" w:sz="0" w:space="0" w:color="auto"/>
            <w:right w:val="none" w:sz="0" w:space="0" w:color="auto"/>
          </w:divBdr>
        </w:div>
      </w:divsChild>
    </w:div>
    <w:div w:id="942155511">
      <w:bodyDiv w:val="1"/>
      <w:marLeft w:val="0"/>
      <w:marRight w:val="0"/>
      <w:marTop w:val="0"/>
      <w:marBottom w:val="0"/>
      <w:divBdr>
        <w:top w:val="none" w:sz="0" w:space="0" w:color="auto"/>
        <w:left w:val="none" w:sz="0" w:space="0" w:color="auto"/>
        <w:bottom w:val="none" w:sz="0" w:space="0" w:color="auto"/>
        <w:right w:val="none" w:sz="0" w:space="0" w:color="auto"/>
      </w:divBdr>
    </w:div>
    <w:div w:id="1008094675">
      <w:bodyDiv w:val="1"/>
      <w:marLeft w:val="0"/>
      <w:marRight w:val="0"/>
      <w:marTop w:val="0"/>
      <w:marBottom w:val="0"/>
      <w:divBdr>
        <w:top w:val="none" w:sz="0" w:space="0" w:color="auto"/>
        <w:left w:val="none" w:sz="0" w:space="0" w:color="auto"/>
        <w:bottom w:val="none" w:sz="0" w:space="0" w:color="auto"/>
        <w:right w:val="none" w:sz="0" w:space="0" w:color="auto"/>
      </w:divBdr>
      <w:divsChild>
        <w:div w:id="773399095">
          <w:marLeft w:val="0"/>
          <w:marRight w:val="0"/>
          <w:marTop w:val="0"/>
          <w:marBottom w:val="0"/>
          <w:divBdr>
            <w:top w:val="none" w:sz="0" w:space="0" w:color="auto"/>
            <w:left w:val="none" w:sz="0" w:space="0" w:color="auto"/>
            <w:bottom w:val="none" w:sz="0" w:space="0" w:color="auto"/>
            <w:right w:val="none" w:sz="0" w:space="0" w:color="auto"/>
          </w:divBdr>
        </w:div>
      </w:divsChild>
    </w:div>
    <w:div w:id="1073625796">
      <w:bodyDiv w:val="1"/>
      <w:marLeft w:val="0"/>
      <w:marRight w:val="0"/>
      <w:marTop w:val="0"/>
      <w:marBottom w:val="0"/>
      <w:divBdr>
        <w:top w:val="none" w:sz="0" w:space="0" w:color="auto"/>
        <w:left w:val="none" w:sz="0" w:space="0" w:color="auto"/>
        <w:bottom w:val="none" w:sz="0" w:space="0" w:color="auto"/>
        <w:right w:val="none" w:sz="0" w:space="0" w:color="auto"/>
      </w:divBdr>
    </w:div>
    <w:div w:id="1077479014">
      <w:bodyDiv w:val="1"/>
      <w:marLeft w:val="0"/>
      <w:marRight w:val="0"/>
      <w:marTop w:val="0"/>
      <w:marBottom w:val="0"/>
      <w:divBdr>
        <w:top w:val="none" w:sz="0" w:space="0" w:color="auto"/>
        <w:left w:val="none" w:sz="0" w:space="0" w:color="auto"/>
        <w:bottom w:val="none" w:sz="0" w:space="0" w:color="auto"/>
        <w:right w:val="none" w:sz="0" w:space="0" w:color="auto"/>
      </w:divBdr>
    </w:div>
    <w:div w:id="1082415172">
      <w:bodyDiv w:val="1"/>
      <w:marLeft w:val="0"/>
      <w:marRight w:val="0"/>
      <w:marTop w:val="0"/>
      <w:marBottom w:val="0"/>
      <w:divBdr>
        <w:top w:val="none" w:sz="0" w:space="0" w:color="auto"/>
        <w:left w:val="none" w:sz="0" w:space="0" w:color="auto"/>
        <w:bottom w:val="none" w:sz="0" w:space="0" w:color="auto"/>
        <w:right w:val="none" w:sz="0" w:space="0" w:color="auto"/>
      </w:divBdr>
    </w:div>
    <w:div w:id="1182208436">
      <w:bodyDiv w:val="1"/>
      <w:marLeft w:val="0"/>
      <w:marRight w:val="0"/>
      <w:marTop w:val="0"/>
      <w:marBottom w:val="0"/>
      <w:divBdr>
        <w:top w:val="none" w:sz="0" w:space="0" w:color="auto"/>
        <w:left w:val="none" w:sz="0" w:space="0" w:color="auto"/>
        <w:bottom w:val="none" w:sz="0" w:space="0" w:color="auto"/>
        <w:right w:val="none" w:sz="0" w:space="0" w:color="auto"/>
      </w:divBdr>
    </w:div>
    <w:div w:id="1306856571">
      <w:bodyDiv w:val="1"/>
      <w:marLeft w:val="0"/>
      <w:marRight w:val="0"/>
      <w:marTop w:val="0"/>
      <w:marBottom w:val="0"/>
      <w:divBdr>
        <w:top w:val="none" w:sz="0" w:space="0" w:color="auto"/>
        <w:left w:val="none" w:sz="0" w:space="0" w:color="auto"/>
        <w:bottom w:val="none" w:sz="0" w:space="0" w:color="auto"/>
        <w:right w:val="none" w:sz="0" w:space="0" w:color="auto"/>
      </w:divBdr>
    </w:div>
    <w:div w:id="1334649466">
      <w:bodyDiv w:val="1"/>
      <w:marLeft w:val="0"/>
      <w:marRight w:val="0"/>
      <w:marTop w:val="0"/>
      <w:marBottom w:val="0"/>
      <w:divBdr>
        <w:top w:val="none" w:sz="0" w:space="0" w:color="auto"/>
        <w:left w:val="none" w:sz="0" w:space="0" w:color="auto"/>
        <w:bottom w:val="none" w:sz="0" w:space="0" w:color="auto"/>
        <w:right w:val="none" w:sz="0" w:space="0" w:color="auto"/>
      </w:divBdr>
    </w:div>
    <w:div w:id="1343704695">
      <w:bodyDiv w:val="1"/>
      <w:marLeft w:val="0"/>
      <w:marRight w:val="0"/>
      <w:marTop w:val="0"/>
      <w:marBottom w:val="0"/>
      <w:divBdr>
        <w:top w:val="none" w:sz="0" w:space="0" w:color="auto"/>
        <w:left w:val="none" w:sz="0" w:space="0" w:color="auto"/>
        <w:bottom w:val="none" w:sz="0" w:space="0" w:color="auto"/>
        <w:right w:val="none" w:sz="0" w:space="0" w:color="auto"/>
      </w:divBdr>
    </w:div>
    <w:div w:id="1345480427">
      <w:bodyDiv w:val="1"/>
      <w:marLeft w:val="0"/>
      <w:marRight w:val="0"/>
      <w:marTop w:val="0"/>
      <w:marBottom w:val="0"/>
      <w:divBdr>
        <w:top w:val="none" w:sz="0" w:space="0" w:color="auto"/>
        <w:left w:val="none" w:sz="0" w:space="0" w:color="auto"/>
        <w:bottom w:val="none" w:sz="0" w:space="0" w:color="auto"/>
        <w:right w:val="none" w:sz="0" w:space="0" w:color="auto"/>
      </w:divBdr>
    </w:div>
    <w:div w:id="1451509858">
      <w:bodyDiv w:val="1"/>
      <w:marLeft w:val="0"/>
      <w:marRight w:val="0"/>
      <w:marTop w:val="0"/>
      <w:marBottom w:val="0"/>
      <w:divBdr>
        <w:top w:val="none" w:sz="0" w:space="0" w:color="auto"/>
        <w:left w:val="none" w:sz="0" w:space="0" w:color="auto"/>
        <w:bottom w:val="none" w:sz="0" w:space="0" w:color="auto"/>
        <w:right w:val="none" w:sz="0" w:space="0" w:color="auto"/>
      </w:divBdr>
    </w:div>
    <w:div w:id="1476991213">
      <w:bodyDiv w:val="1"/>
      <w:marLeft w:val="0"/>
      <w:marRight w:val="0"/>
      <w:marTop w:val="0"/>
      <w:marBottom w:val="0"/>
      <w:divBdr>
        <w:top w:val="none" w:sz="0" w:space="0" w:color="auto"/>
        <w:left w:val="none" w:sz="0" w:space="0" w:color="auto"/>
        <w:bottom w:val="none" w:sz="0" w:space="0" w:color="auto"/>
        <w:right w:val="none" w:sz="0" w:space="0" w:color="auto"/>
      </w:divBdr>
    </w:div>
    <w:div w:id="1480924821">
      <w:bodyDiv w:val="1"/>
      <w:marLeft w:val="0"/>
      <w:marRight w:val="0"/>
      <w:marTop w:val="0"/>
      <w:marBottom w:val="0"/>
      <w:divBdr>
        <w:top w:val="none" w:sz="0" w:space="0" w:color="auto"/>
        <w:left w:val="none" w:sz="0" w:space="0" w:color="auto"/>
        <w:bottom w:val="none" w:sz="0" w:space="0" w:color="auto"/>
        <w:right w:val="none" w:sz="0" w:space="0" w:color="auto"/>
      </w:divBdr>
    </w:div>
    <w:div w:id="1509759033">
      <w:bodyDiv w:val="1"/>
      <w:marLeft w:val="0"/>
      <w:marRight w:val="0"/>
      <w:marTop w:val="0"/>
      <w:marBottom w:val="0"/>
      <w:divBdr>
        <w:top w:val="none" w:sz="0" w:space="0" w:color="auto"/>
        <w:left w:val="none" w:sz="0" w:space="0" w:color="auto"/>
        <w:bottom w:val="none" w:sz="0" w:space="0" w:color="auto"/>
        <w:right w:val="none" w:sz="0" w:space="0" w:color="auto"/>
      </w:divBdr>
    </w:div>
    <w:div w:id="1576937977">
      <w:bodyDiv w:val="1"/>
      <w:marLeft w:val="0"/>
      <w:marRight w:val="0"/>
      <w:marTop w:val="0"/>
      <w:marBottom w:val="0"/>
      <w:divBdr>
        <w:top w:val="none" w:sz="0" w:space="0" w:color="auto"/>
        <w:left w:val="none" w:sz="0" w:space="0" w:color="auto"/>
        <w:bottom w:val="none" w:sz="0" w:space="0" w:color="auto"/>
        <w:right w:val="none" w:sz="0" w:space="0" w:color="auto"/>
      </w:divBdr>
    </w:div>
    <w:div w:id="1664695854">
      <w:bodyDiv w:val="1"/>
      <w:marLeft w:val="0"/>
      <w:marRight w:val="0"/>
      <w:marTop w:val="0"/>
      <w:marBottom w:val="0"/>
      <w:divBdr>
        <w:top w:val="none" w:sz="0" w:space="0" w:color="auto"/>
        <w:left w:val="none" w:sz="0" w:space="0" w:color="auto"/>
        <w:bottom w:val="none" w:sz="0" w:space="0" w:color="auto"/>
        <w:right w:val="none" w:sz="0" w:space="0" w:color="auto"/>
      </w:divBdr>
    </w:div>
    <w:div w:id="1692949341">
      <w:bodyDiv w:val="1"/>
      <w:marLeft w:val="0"/>
      <w:marRight w:val="0"/>
      <w:marTop w:val="0"/>
      <w:marBottom w:val="0"/>
      <w:divBdr>
        <w:top w:val="none" w:sz="0" w:space="0" w:color="auto"/>
        <w:left w:val="none" w:sz="0" w:space="0" w:color="auto"/>
        <w:bottom w:val="none" w:sz="0" w:space="0" w:color="auto"/>
        <w:right w:val="none" w:sz="0" w:space="0" w:color="auto"/>
      </w:divBdr>
    </w:div>
    <w:div w:id="1703435431">
      <w:bodyDiv w:val="1"/>
      <w:marLeft w:val="0"/>
      <w:marRight w:val="0"/>
      <w:marTop w:val="0"/>
      <w:marBottom w:val="0"/>
      <w:divBdr>
        <w:top w:val="none" w:sz="0" w:space="0" w:color="auto"/>
        <w:left w:val="none" w:sz="0" w:space="0" w:color="auto"/>
        <w:bottom w:val="none" w:sz="0" w:space="0" w:color="auto"/>
        <w:right w:val="none" w:sz="0" w:space="0" w:color="auto"/>
      </w:divBdr>
      <w:divsChild>
        <w:div w:id="1992370598">
          <w:marLeft w:val="0"/>
          <w:marRight w:val="0"/>
          <w:marTop w:val="0"/>
          <w:marBottom w:val="0"/>
          <w:divBdr>
            <w:top w:val="none" w:sz="0" w:space="0" w:color="auto"/>
            <w:left w:val="none" w:sz="0" w:space="0" w:color="auto"/>
            <w:bottom w:val="none" w:sz="0" w:space="0" w:color="auto"/>
            <w:right w:val="none" w:sz="0" w:space="0" w:color="auto"/>
          </w:divBdr>
        </w:div>
      </w:divsChild>
    </w:div>
    <w:div w:id="1737821787">
      <w:bodyDiv w:val="1"/>
      <w:marLeft w:val="0"/>
      <w:marRight w:val="0"/>
      <w:marTop w:val="0"/>
      <w:marBottom w:val="0"/>
      <w:divBdr>
        <w:top w:val="none" w:sz="0" w:space="0" w:color="auto"/>
        <w:left w:val="none" w:sz="0" w:space="0" w:color="auto"/>
        <w:bottom w:val="none" w:sz="0" w:space="0" w:color="auto"/>
        <w:right w:val="none" w:sz="0" w:space="0" w:color="auto"/>
      </w:divBdr>
    </w:div>
    <w:div w:id="1765490428">
      <w:bodyDiv w:val="1"/>
      <w:marLeft w:val="0"/>
      <w:marRight w:val="0"/>
      <w:marTop w:val="0"/>
      <w:marBottom w:val="0"/>
      <w:divBdr>
        <w:top w:val="none" w:sz="0" w:space="0" w:color="auto"/>
        <w:left w:val="none" w:sz="0" w:space="0" w:color="auto"/>
        <w:bottom w:val="none" w:sz="0" w:space="0" w:color="auto"/>
        <w:right w:val="none" w:sz="0" w:space="0" w:color="auto"/>
      </w:divBdr>
    </w:div>
    <w:div w:id="1769932262">
      <w:bodyDiv w:val="1"/>
      <w:marLeft w:val="0"/>
      <w:marRight w:val="0"/>
      <w:marTop w:val="0"/>
      <w:marBottom w:val="0"/>
      <w:divBdr>
        <w:top w:val="none" w:sz="0" w:space="0" w:color="auto"/>
        <w:left w:val="none" w:sz="0" w:space="0" w:color="auto"/>
        <w:bottom w:val="none" w:sz="0" w:space="0" w:color="auto"/>
        <w:right w:val="none" w:sz="0" w:space="0" w:color="auto"/>
      </w:divBdr>
    </w:div>
    <w:div w:id="1815759465">
      <w:bodyDiv w:val="1"/>
      <w:marLeft w:val="0"/>
      <w:marRight w:val="0"/>
      <w:marTop w:val="0"/>
      <w:marBottom w:val="0"/>
      <w:divBdr>
        <w:top w:val="none" w:sz="0" w:space="0" w:color="auto"/>
        <w:left w:val="none" w:sz="0" w:space="0" w:color="auto"/>
        <w:bottom w:val="none" w:sz="0" w:space="0" w:color="auto"/>
        <w:right w:val="none" w:sz="0" w:space="0" w:color="auto"/>
      </w:divBdr>
    </w:div>
    <w:div w:id="1928729260">
      <w:bodyDiv w:val="1"/>
      <w:marLeft w:val="0"/>
      <w:marRight w:val="0"/>
      <w:marTop w:val="0"/>
      <w:marBottom w:val="0"/>
      <w:divBdr>
        <w:top w:val="none" w:sz="0" w:space="0" w:color="auto"/>
        <w:left w:val="none" w:sz="0" w:space="0" w:color="auto"/>
        <w:bottom w:val="none" w:sz="0" w:space="0" w:color="auto"/>
        <w:right w:val="none" w:sz="0" w:space="0" w:color="auto"/>
      </w:divBdr>
    </w:div>
    <w:div w:id="2020354245">
      <w:bodyDiv w:val="1"/>
      <w:marLeft w:val="0"/>
      <w:marRight w:val="0"/>
      <w:marTop w:val="0"/>
      <w:marBottom w:val="0"/>
      <w:divBdr>
        <w:top w:val="none" w:sz="0" w:space="0" w:color="auto"/>
        <w:left w:val="none" w:sz="0" w:space="0" w:color="auto"/>
        <w:bottom w:val="none" w:sz="0" w:space="0" w:color="auto"/>
        <w:right w:val="none" w:sz="0" w:space="0" w:color="auto"/>
      </w:divBdr>
    </w:div>
    <w:div w:id="2083789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fontTable" Target="fontTable.xml"/><Relationship Id="rId21" Type="http://schemas.openxmlformats.org/officeDocument/2006/relationships/image" Target="media/image8.png"/><Relationship Id="rId34" Type="http://schemas.openxmlformats.org/officeDocument/2006/relationships/image" Target="media/image2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41"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footer" Target="footer1.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55DB2-B4C1-471B-AF62-DCE8E5A82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111</Pages>
  <Words>26960</Words>
  <Characters>161764</Characters>
  <Application>Microsoft Office Word</Application>
  <DocSecurity>0</DocSecurity>
  <Lines>1348</Lines>
  <Paragraphs>376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Karolina Drzewiecka</dc:creator>
  <cp:lastModifiedBy>Joanna Kaszubska</cp:lastModifiedBy>
  <cp:revision>3</cp:revision>
  <cp:lastPrinted>2023-11-24T08:49:00Z</cp:lastPrinted>
  <dcterms:created xsi:type="dcterms:W3CDTF">2023-11-24T08:49:00Z</dcterms:created>
  <dcterms:modified xsi:type="dcterms:W3CDTF">2023-11-24T08:50:00Z</dcterms:modified>
</cp:coreProperties>
</file>