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86F9" w14:textId="77777777" w:rsidR="00F056B5" w:rsidRDefault="00F056B5">
      <w:pPr>
        <w:pStyle w:val="Teksttreci40"/>
      </w:pPr>
    </w:p>
    <w:p w14:paraId="7B980D9C" w14:textId="77777777" w:rsidR="00F056B5" w:rsidRDefault="00F056B5">
      <w:pPr>
        <w:pStyle w:val="Teksttreci40"/>
      </w:pPr>
    </w:p>
    <w:p w14:paraId="2F5D61F4" w14:textId="3FB0C590" w:rsidR="00940935" w:rsidRDefault="00000000">
      <w:pPr>
        <w:pStyle w:val="Teksttreci40"/>
      </w:pPr>
      <w:r>
        <w:t>ZARZĄDZENIE NR 102/2024</w:t>
      </w:r>
    </w:p>
    <w:p w14:paraId="2C838FCE" w14:textId="77777777" w:rsidR="00940935" w:rsidRDefault="00000000">
      <w:pPr>
        <w:pStyle w:val="Teksttreci20"/>
        <w:spacing w:after="0" w:line="276" w:lineRule="auto"/>
        <w:ind w:left="0"/>
        <w:jc w:val="center"/>
      </w:pPr>
      <w:r>
        <w:t>Burmistrza Gminy i Miasta Węgliniec</w:t>
      </w:r>
      <w:r>
        <w:br/>
        <w:t>z dnia 24.10.2024 r.</w:t>
      </w:r>
    </w:p>
    <w:p w14:paraId="4E309439" w14:textId="77777777" w:rsidR="00940935" w:rsidRDefault="00000000">
      <w:pPr>
        <w:pStyle w:val="Teksttreci20"/>
        <w:spacing w:after="260" w:line="259" w:lineRule="auto"/>
        <w:ind w:left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zniszczenia pieczątek urzędowych.</w:t>
      </w:r>
    </w:p>
    <w:p w14:paraId="38B32600" w14:textId="77777777" w:rsidR="00940935" w:rsidRDefault="00000000">
      <w:pPr>
        <w:pStyle w:val="Teksttreci0"/>
        <w:ind w:firstLine="420"/>
        <w:rPr>
          <w:sz w:val="22"/>
          <w:szCs w:val="22"/>
        </w:rPr>
      </w:pPr>
      <w:r>
        <w:rPr>
          <w:sz w:val="22"/>
          <w:szCs w:val="22"/>
        </w:rPr>
        <w:t>Na podstawie art. 33 ustawy o samorządzie gminnym (Dz. U. z 2024 r. poz.1465) zarządza się, co następuje:</w:t>
      </w:r>
    </w:p>
    <w:p w14:paraId="4BC598EE" w14:textId="77777777" w:rsidR="00940935" w:rsidRDefault="00000000">
      <w:pPr>
        <w:pStyle w:val="Teksttreci0"/>
        <w:spacing w:after="140"/>
        <w:jc w:val="center"/>
      </w:pPr>
      <w:r>
        <w:rPr>
          <w:b/>
          <w:bCs/>
        </w:rPr>
        <w:t>§1</w:t>
      </w:r>
    </w:p>
    <w:p w14:paraId="7688AE83" w14:textId="77777777" w:rsidR="00940935" w:rsidRDefault="00000000">
      <w:pPr>
        <w:pStyle w:val="Teksttreci0"/>
        <w:spacing w:after="0" w:line="240" w:lineRule="auto"/>
      </w:pPr>
      <w:r>
        <w:t>Powołuje się komisję ds. zniszczenia pieczątek urzędowych, w skład której wchodzą:</w:t>
      </w:r>
    </w:p>
    <w:p w14:paraId="749BBF70" w14:textId="77777777" w:rsidR="00940935" w:rsidRDefault="00000000">
      <w:pPr>
        <w:pStyle w:val="Teksttreci0"/>
        <w:numPr>
          <w:ilvl w:val="0"/>
          <w:numId w:val="1"/>
        </w:numPr>
        <w:tabs>
          <w:tab w:val="left" w:pos="721"/>
        </w:tabs>
        <w:spacing w:after="0" w:line="240" w:lineRule="auto"/>
        <w:ind w:firstLine="380"/>
      </w:pPr>
      <w:r>
        <w:t>Marcin Papla, Sekretarz - przewodniczący komisji,</w:t>
      </w:r>
    </w:p>
    <w:p w14:paraId="160C229A" w14:textId="77777777" w:rsidR="00940935" w:rsidRDefault="00000000">
      <w:pPr>
        <w:pStyle w:val="Teksttreci0"/>
        <w:numPr>
          <w:ilvl w:val="0"/>
          <w:numId w:val="1"/>
        </w:numPr>
        <w:tabs>
          <w:tab w:val="left" w:pos="738"/>
        </w:tabs>
        <w:spacing w:after="320" w:line="240" w:lineRule="auto"/>
        <w:ind w:left="380" w:firstLine="40"/>
      </w:pPr>
      <w:r>
        <w:t>Justyna Bogdanowicz, Podinspektor ds. kadr i obsługi sekretariatu - członek komisji, 3. Justyna Bieńkowska, Referent ds. obsługi Biura Rady Miejskiej - członek komisji.</w:t>
      </w:r>
    </w:p>
    <w:p w14:paraId="6A982B9C" w14:textId="77777777" w:rsidR="00940935" w:rsidRDefault="00000000">
      <w:pPr>
        <w:pStyle w:val="Teksttreci0"/>
        <w:spacing w:after="260"/>
        <w:jc w:val="center"/>
      </w:pPr>
      <w:r>
        <w:rPr>
          <w:b/>
          <w:bCs/>
        </w:rPr>
        <w:t>§2</w:t>
      </w:r>
    </w:p>
    <w:p w14:paraId="6ACDEC51" w14:textId="77777777" w:rsidR="00940935" w:rsidRDefault="00000000">
      <w:pPr>
        <w:pStyle w:val="Teksttreci0"/>
        <w:spacing w:after="0"/>
      </w:pPr>
      <w:r>
        <w:t>Do zadań komisji należy:</w:t>
      </w:r>
    </w:p>
    <w:p w14:paraId="78EFC7CC" w14:textId="77777777" w:rsidR="00940935" w:rsidRDefault="00000000">
      <w:pPr>
        <w:pStyle w:val="Teksttreci0"/>
        <w:numPr>
          <w:ilvl w:val="0"/>
          <w:numId w:val="2"/>
        </w:numPr>
        <w:tabs>
          <w:tab w:val="left" w:pos="334"/>
        </w:tabs>
        <w:spacing w:after="0"/>
        <w:ind w:left="380" w:hanging="380"/>
      </w:pPr>
      <w:r>
        <w:t>Likwidacja pieczęci i pieczątek nieaktualnych, zużytych, uszkodzonych, w szczególności: a) Pieczątek personalnych z nazwiskami byłych pracowników.</w:t>
      </w:r>
    </w:p>
    <w:p w14:paraId="21D0DE5D" w14:textId="77777777" w:rsidR="00940935" w:rsidRDefault="00000000">
      <w:pPr>
        <w:pStyle w:val="Teksttreci0"/>
        <w:spacing w:after="0"/>
        <w:ind w:left="380" w:firstLine="40"/>
      </w:pPr>
      <w:r>
        <w:t>b) Pieczątek stanowiskowych z nieaktualnymi nazwami funkcji urzędowych, c) Innych pieczątek, które utraciły swoją przydatność do dalszego użytku.</w:t>
      </w:r>
    </w:p>
    <w:p w14:paraId="64EF55FF" w14:textId="77777777" w:rsidR="00940935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0"/>
        <w:ind w:left="260" w:hanging="260"/>
      </w:pPr>
      <w:r>
        <w:t>Przeprowadzenie fizycznego zniszczenia pieczątek w sposób uniemożliwiający ich dalsze wykorzystanie, poprzez mechaniczne uszkodzenie.</w:t>
      </w:r>
    </w:p>
    <w:p w14:paraId="4CC30B07" w14:textId="77777777" w:rsidR="00940935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after="320"/>
        <w:ind w:left="260" w:hanging="260"/>
      </w:pPr>
      <w:r>
        <w:t>Sporządzenie protokołu zniszczenia pieczątek, zawierającego szczegółowy wykaz zniszczonych pieczątek wraz z podpisami członków komisji.</w:t>
      </w:r>
    </w:p>
    <w:p w14:paraId="718ADAE4" w14:textId="77777777" w:rsidR="00940935" w:rsidRDefault="00940935">
      <w:pPr>
        <w:pStyle w:val="Teksttreci0"/>
        <w:numPr>
          <w:ilvl w:val="0"/>
          <w:numId w:val="3"/>
        </w:numPr>
        <w:jc w:val="center"/>
      </w:pPr>
    </w:p>
    <w:p w14:paraId="76FC4460" w14:textId="77777777" w:rsidR="00940935" w:rsidRDefault="00000000">
      <w:pPr>
        <w:pStyle w:val="Teksttreci0"/>
        <w:spacing w:after="560" w:line="240" w:lineRule="auto"/>
      </w:pPr>
      <w:r>
        <w:t>Protokół zniszczenia pieczątek zostanie przedłożony Burmistrzowi Gminy i Miasta Węgliniec do akceptacji oraz przekazany do archiwum Urzędu.</w:t>
      </w:r>
    </w:p>
    <w:p w14:paraId="46D81847" w14:textId="77777777" w:rsidR="00940935" w:rsidRDefault="00940935">
      <w:pPr>
        <w:pStyle w:val="Teksttreci0"/>
        <w:numPr>
          <w:ilvl w:val="0"/>
          <w:numId w:val="3"/>
        </w:numPr>
        <w:jc w:val="center"/>
      </w:pPr>
    </w:p>
    <w:p w14:paraId="6B2829F1" w14:textId="77777777" w:rsidR="00940935" w:rsidRDefault="00000000">
      <w:pPr>
        <w:pStyle w:val="Teksttreci0"/>
        <w:spacing w:after="440"/>
      </w:pPr>
      <w:r>
        <w:t>Nadzór nad realizacją niniejszego zarządzenia powierza się Przewodniczącemu komisji.</w:t>
      </w:r>
    </w:p>
    <w:p w14:paraId="7EDDEDB2" w14:textId="77777777" w:rsidR="00940935" w:rsidRDefault="00000000">
      <w:pPr>
        <w:pStyle w:val="Teksttreci0"/>
        <w:spacing w:line="240" w:lineRule="auto"/>
        <w:jc w:val="center"/>
      </w:pPr>
      <w:r>
        <w:rPr>
          <w:b/>
          <w:bCs/>
        </w:rPr>
        <w:t>§5</w:t>
      </w:r>
    </w:p>
    <w:p w14:paraId="22F4BC47" w14:textId="77777777" w:rsidR="00940935" w:rsidRDefault="00000000">
      <w:pPr>
        <w:pStyle w:val="Teksttreci0"/>
        <w:spacing w:after="440" w:line="240" w:lineRule="auto"/>
      </w:pPr>
      <w:r>
        <w:t>Zarządzenie wchodzi w życie z dniem podjęcia.</w:t>
      </w:r>
    </w:p>
    <w:p w14:paraId="5188BC0B" w14:textId="77777777" w:rsidR="00940935" w:rsidRDefault="00000000">
      <w:pPr>
        <w:rPr>
          <w:sz w:val="2"/>
          <w:szCs w:val="2"/>
        </w:rPr>
      </w:pPr>
      <w:r>
        <w:rPr>
          <w:noProof/>
        </w:rPr>
        <w:drawing>
          <wp:inline distT="0" distB="0" distL="0" distR="0" wp14:anchorId="5366CBE9" wp14:editId="5C8B401B">
            <wp:extent cx="1597025" cy="800100"/>
            <wp:effectExtent l="0" t="0" r="317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5970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2D8E0" w14:textId="3196520B" w:rsidR="00940935" w:rsidRDefault="00940935">
      <w:pPr>
        <w:pStyle w:val="Podpisobrazu0"/>
        <w:ind w:left="1075"/>
      </w:pPr>
    </w:p>
    <w:sectPr w:rsidR="00940935">
      <w:pgSz w:w="11900" w:h="16840"/>
      <w:pgMar w:top="296" w:right="1308" w:bottom="296" w:left="143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A9EC6" w14:textId="77777777" w:rsidR="00D91576" w:rsidRDefault="00D91576">
      <w:r>
        <w:separator/>
      </w:r>
    </w:p>
  </w:endnote>
  <w:endnote w:type="continuationSeparator" w:id="0">
    <w:p w14:paraId="12192482" w14:textId="77777777" w:rsidR="00D91576" w:rsidRDefault="00D91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F2F41" w14:textId="77777777" w:rsidR="00D91576" w:rsidRDefault="00D91576"/>
  </w:footnote>
  <w:footnote w:type="continuationSeparator" w:id="0">
    <w:p w14:paraId="05113F54" w14:textId="77777777" w:rsidR="00D91576" w:rsidRDefault="00D9157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B301D"/>
    <w:multiLevelType w:val="multilevel"/>
    <w:tmpl w:val="F1F27C00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1DB16E2"/>
    <w:multiLevelType w:val="multilevel"/>
    <w:tmpl w:val="1632F5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DE5BB4"/>
    <w:multiLevelType w:val="multilevel"/>
    <w:tmpl w:val="A5589B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34003353">
    <w:abstractNumId w:val="1"/>
  </w:num>
  <w:num w:numId="2" w16cid:durableId="575434087">
    <w:abstractNumId w:val="2"/>
  </w:num>
  <w:num w:numId="3" w16cid:durableId="134540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935"/>
    <w:rsid w:val="00940935"/>
    <w:rsid w:val="00AE3D4E"/>
    <w:rsid w:val="00D91576"/>
    <w:rsid w:val="00F0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B907F"/>
  <w15:docId w15:val="{610BC70F-B7D2-459D-9326-BC32DEA4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9A3BC"/>
      <w:sz w:val="17"/>
      <w:szCs w:val="17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140" w:line="235" w:lineRule="auto"/>
      <w:ind w:left="-55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Teksttreci0">
    <w:name w:val="Tekst treści"/>
    <w:basedOn w:val="Normalny"/>
    <w:link w:val="Teksttreci"/>
    <w:pPr>
      <w:spacing w:after="220" w:line="259" w:lineRule="auto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480" w:line="324" w:lineRule="auto"/>
      <w:jc w:val="center"/>
    </w:pPr>
    <w:rPr>
      <w:rFonts w:ascii="Arial" w:eastAsia="Arial" w:hAnsi="Arial" w:cs="Arial"/>
      <w:color w:val="E9A3BC"/>
      <w:sz w:val="17"/>
      <w:szCs w:val="17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mallCap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2024-11-14T07:16:00Z</dcterms:created>
  <dcterms:modified xsi:type="dcterms:W3CDTF">2024-11-14T07:19:00Z</dcterms:modified>
</cp:coreProperties>
</file>