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F228B" w14:textId="77777777" w:rsidR="00023542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10C501B3" wp14:editId="70DEE274">
            <wp:extent cx="542290" cy="5975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4229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D068A" w14:textId="77777777" w:rsidR="00023542" w:rsidRDefault="00023542">
      <w:pPr>
        <w:spacing w:after="39" w:line="1" w:lineRule="exact"/>
      </w:pPr>
    </w:p>
    <w:p w14:paraId="1740A005" w14:textId="77777777" w:rsidR="00023542" w:rsidRDefault="00000000">
      <w:pPr>
        <w:pStyle w:val="Teksttreci0"/>
        <w:tabs>
          <w:tab w:val="left" w:pos="5818"/>
        </w:tabs>
        <w:jc w:val="both"/>
      </w:pPr>
      <w:r>
        <w:rPr>
          <w:b/>
          <w:bCs/>
        </w:rPr>
        <w:t>WOJEWODA DOLNOŚLĄSKI</w:t>
      </w:r>
      <w:r>
        <w:rPr>
          <w:b/>
          <w:bCs/>
        </w:rPr>
        <w:tab/>
      </w:r>
      <w:r>
        <w:t>Wrocław, dnia 16 grudnia 2024 r.</w:t>
      </w:r>
    </w:p>
    <w:p w14:paraId="2547A906" w14:textId="77777777" w:rsidR="00023542" w:rsidRDefault="00000000">
      <w:pPr>
        <w:pStyle w:val="Teksttreci0"/>
        <w:spacing w:after="260"/>
        <w:ind w:firstLine="360"/>
        <w:jc w:val="both"/>
      </w:pPr>
      <w:r>
        <w:t>IF-AB.7840.1.68.2024.WS</w:t>
      </w:r>
    </w:p>
    <w:p w14:paraId="492C106A" w14:textId="77777777" w:rsidR="00023542" w:rsidRDefault="00000000">
      <w:pPr>
        <w:pStyle w:val="Teksttreci0"/>
        <w:spacing w:after="18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OBWIESZCZENIE WOJEWODY DOLNOŚLĄSKIEGO</w:t>
      </w:r>
      <w:r>
        <w:rPr>
          <w:b/>
          <w:bCs/>
          <w:sz w:val="26"/>
          <w:szCs w:val="26"/>
        </w:rPr>
        <w:br/>
        <w:t>o wszczęciu postępowania</w:t>
      </w:r>
    </w:p>
    <w:p w14:paraId="3A7E860E" w14:textId="77777777" w:rsidR="00023542" w:rsidRDefault="00000000">
      <w:pPr>
        <w:pStyle w:val="Teksttreci0"/>
        <w:spacing w:after="180"/>
        <w:ind w:firstLine="720"/>
        <w:jc w:val="both"/>
      </w:pPr>
      <w:r>
        <w:t>Na podstawie art. 9ac ust. 1 i ust. 1a ustawy z dnia 28 marca 2003 r. o transporcie kolejowym (tekst jednolity: Dz. U. z 2024 r., poz. 697) oraz art. 49 ustawy z dnia 14 czerwca 1960 r. Kodeks postępowania administracyjnego (tekst jednolity: Dz. U. z 2024 r., poz. 572),</w:t>
      </w:r>
    </w:p>
    <w:p w14:paraId="22E98EDF" w14:textId="77777777" w:rsidR="00023542" w:rsidRDefault="00000000">
      <w:pPr>
        <w:pStyle w:val="Teksttreci30"/>
      </w:pPr>
      <w:r>
        <w:t>zawiadamiam</w:t>
      </w:r>
    </w:p>
    <w:p w14:paraId="751AB4EF" w14:textId="77777777" w:rsidR="00023542" w:rsidRDefault="00000000">
      <w:pPr>
        <w:pStyle w:val="Teksttreci0"/>
        <w:jc w:val="both"/>
      </w:pPr>
      <w:r>
        <w:t>o wszczęciu na wniosek Inwestora - PKP Polskie Linie Kolejowe S.A. z siedzibą w Warszawie, działającego za pośrednictwem pełnomocnika Pani Dominiki Wierzby-Kurek, złożony w dniu 5 listopada 2024 r., postępowania w sprawie zmiany decyzji Wojewody Dolnośląskiego z dnia 6 kwietnia 2016 r., Nr I - K/Z/45/16 (sygn.: IF-AB.7840.1.174.2015. AD), zatwierdzającej projekt budowlany i udzielającej pozwolenia na budowę wolnostojącego masztu antenowego wraz z infrastrukturą techniczną i zagospodarowaniem terenu dla zadania pn.: „obiekt radiokomunikacyjny nr c0001796_DOL_B w skład, którego wchodzą: wieża strunobetonowa wraz z fundamentem, kontener telekomunikacyjny posadowiony na ławach żelbetowych, wewnętrzna instalacja elektroenergetyczna, ogrodzenie, utwardzony teren działki”, na działce nr 224, AM-1, obręb 0006 Ruszów, jednostka ewidencyjna Węgliniec - obszar wiejski, w km 75,499 linii kolejowej nr 282.</w:t>
      </w:r>
    </w:p>
    <w:p w14:paraId="1C9C304F" w14:textId="77777777" w:rsidR="00023542" w:rsidRDefault="00000000">
      <w:pPr>
        <w:pStyle w:val="Teksttreci0"/>
        <w:jc w:val="both"/>
      </w:pPr>
      <w:r>
        <w:t>W odniesieniu do zatwierdzonego projektu budowlanego zmianie podlegać będą: □ wysokość wieży, □ wysokość zawieszenia anten, □ wymiary fundamentu, □ poziom posadowienia kontenera technicznego oraz inne elementy zagospodarowania terenu, wykazane szczegółowo w przedłożonym do zatwierdzenia projekcie budowlanym zamiennym.</w:t>
      </w:r>
    </w:p>
    <w:p w14:paraId="2EF6075D" w14:textId="77777777" w:rsidR="00023542" w:rsidRDefault="00000000">
      <w:pPr>
        <w:pStyle w:val="Teksttreci0"/>
        <w:ind w:firstLine="580"/>
        <w:jc w:val="both"/>
      </w:pPr>
      <w:r>
        <w:t>Zgodnie z art. 49 § 2 Kodeksu postępowania administracyjnego, wskazuję dzień 17 grudnia 2024 r. - data ukazania się obwieszczenia na tablicy ogłoszeń Dolnośląskiego Urzędu Wojewódzkiego, Urząd Miasta i Gminy w Węglińcu, na stronach internetowych tych urzędów oraz w prasie lokalnej, jako ten, w którym nastąpiło publiczne obwieszczenie. Zawiadomienie niniejsze po upływie czternastu dni od wskazanego powyżej terminu uważa się za dokonane ze skutkiem prawnym z dniem 31 grudnia 2024 r.</w:t>
      </w:r>
    </w:p>
    <w:p w14:paraId="2F854B42" w14:textId="77777777" w:rsidR="00023542" w:rsidRDefault="00000000">
      <w:pPr>
        <w:pStyle w:val="Teksttreci0"/>
        <w:spacing w:after="260"/>
        <w:ind w:firstLine="580"/>
        <w:jc w:val="both"/>
      </w:pPr>
      <w:r>
        <w:t>W myśl art. 10 § 1 ustawy Kodeks postępowania administracyjnego, strony postępowania mają prawo do czynnego w nim udziału, przeglądania akt sprawy oraz składania wniosków i uwag w siedzibie Dolnośląskiego Urzędu Wojewódzkiego we Wrocławiu - plac Powstańców Warszawy 1, pok. 2103 (kancelaria). Strony postępowania będą przyjmowane po uprzednim umówieniu terminu wizyty telefonicznie lub e-</w:t>
      </w:r>
      <w:proofErr w:type="spellStart"/>
      <w:r>
        <w:t>maliowo</w:t>
      </w:r>
      <w:proofErr w:type="spellEnd"/>
      <w:r>
        <w:t xml:space="preserve">: (71) 340 63 58 (e-mail: </w:t>
      </w:r>
      <w:hyperlink r:id="rId7" w:history="1">
        <w:r>
          <w:t>w.suropek@duw.pl</w:t>
        </w:r>
      </w:hyperlink>
      <w:r>
        <w:t>), w terminie 7 dni od dnia zawiadomienia w drodze publicznego obwieszczenia.</w:t>
      </w:r>
    </w:p>
    <w:p w14:paraId="27A4FFF7" w14:textId="77777777" w:rsidR="00023542" w:rsidRDefault="00000000">
      <w:pPr>
        <w:pStyle w:val="Teksttreci0"/>
        <w:spacing w:after="180" w:line="262" w:lineRule="auto"/>
        <w:ind w:left="4860"/>
        <w:jc w:val="both"/>
        <w:rPr>
          <w:sz w:val="22"/>
          <w:szCs w:val="22"/>
        </w:rPr>
      </w:pPr>
      <w:r>
        <w:rPr>
          <w:sz w:val="22"/>
          <w:szCs w:val="22"/>
        </w:rPr>
        <w:t>Z upoważnienia Wojewody Dolnośląskiego</w:t>
      </w:r>
    </w:p>
    <w:p w14:paraId="7FFC6A2A" w14:textId="77777777" w:rsidR="00023542" w:rsidRDefault="00000000">
      <w:pPr>
        <w:pStyle w:val="Teksttreci0"/>
        <w:ind w:left="6120"/>
        <w:rPr>
          <w:sz w:val="22"/>
          <w:szCs w:val="22"/>
        </w:rPr>
      </w:pPr>
      <w:r>
        <w:rPr>
          <w:i/>
          <w:iCs/>
          <w:sz w:val="22"/>
          <w:szCs w:val="22"/>
        </w:rPr>
        <w:t>Aneta Klimczak</w:t>
      </w:r>
    </w:p>
    <w:p w14:paraId="1181B962" w14:textId="772207C3" w:rsidR="00023542" w:rsidRDefault="00482303">
      <w:pPr>
        <w:pStyle w:val="Teksttreci0"/>
        <w:spacing w:after="18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000000">
        <w:rPr>
          <w:sz w:val="22"/>
          <w:szCs w:val="22"/>
        </w:rPr>
        <w:t>Kierownik Oddziału Architektury i Budownictwa</w:t>
      </w:r>
      <w:r w:rsidR="00000000">
        <w:rPr>
          <w:sz w:val="22"/>
          <w:szCs w:val="22"/>
        </w:rPr>
        <w:br/>
      </w:r>
      <w:r>
        <w:rPr>
          <w:sz w:val="22"/>
          <w:szCs w:val="22"/>
        </w:rPr>
        <w:t xml:space="preserve">                                                                           </w:t>
      </w:r>
      <w:r w:rsidR="00000000">
        <w:rPr>
          <w:sz w:val="22"/>
          <w:szCs w:val="22"/>
        </w:rPr>
        <w:t>w Wydziale Infrastruktury</w:t>
      </w:r>
    </w:p>
    <w:p w14:paraId="38B19C46" w14:textId="0B77C40B" w:rsidR="00023542" w:rsidRDefault="00482303">
      <w:pPr>
        <w:pStyle w:val="Teksttreci20"/>
      </w:pPr>
      <w:r>
        <w:rPr>
          <w:i w:val="0"/>
          <w:iCs w:val="0"/>
        </w:rPr>
        <w:t xml:space="preserve">                                                                                                             </w:t>
      </w:r>
      <w:r w:rsidR="00000000">
        <w:rPr>
          <w:i w:val="0"/>
          <w:iCs w:val="0"/>
        </w:rPr>
        <w:t>/</w:t>
      </w:r>
      <w:r w:rsidR="00000000">
        <w:t>podpisano bezpiecznym podpisem elektronicznym, weryfikowanym</w:t>
      </w:r>
      <w:r w:rsidR="00000000">
        <w:br/>
      </w:r>
      <w:r>
        <w:t xml:space="preserve">                                                                                                     </w:t>
      </w:r>
      <w:r w:rsidR="00000000">
        <w:t>przy pomocy ważnego kwalifikowanego certyfikatu</w:t>
      </w:r>
    </w:p>
    <w:sectPr w:rsidR="00023542">
      <w:pgSz w:w="11900" w:h="16840"/>
      <w:pgMar w:top="1321" w:right="1383" w:bottom="1321" w:left="13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01E3D" w14:textId="77777777" w:rsidR="003479B2" w:rsidRDefault="003479B2">
      <w:r>
        <w:separator/>
      </w:r>
    </w:p>
  </w:endnote>
  <w:endnote w:type="continuationSeparator" w:id="0">
    <w:p w14:paraId="564C53B6" w14:textId="77777777" w:rsidR="003479B2" w:rsidRDefault="0034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E136F" w14:textId="77777777" w:rsidR="003479B2" w:rsidRDefault="003479B2"/>
  </w:footnote>
  <w:footnote w:type="continuationSeparator" w:id="0">
    <w:p w14:paraId="6D79EFCA" w14:textId="77777777" w:rsidR="003479B2" w:rsidRDefault="003479B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542"/>
    <w:rsid w:val="00023542"/>
    <w:rsid w:val="003479B2"/>
    <w:rsid w:val="0048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11CEB"/>
  <w15:docId w15:val="{37C931FE-5AB7-4067-A59B-6D76ABBF9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80" w:line="22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8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.suropek@duw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DUW</dc:creator>
  <cp:keywords/>
  <cp:lastModifiedBy>Admin</cp:lastModifiedBy>
  <cp:revision>2</cp:revision>
  <dcterms:created xsi:type="dcterms:W3CDTF">2024-12-17T11:43:00Z</dcterms:created>
  <dcterms:modified xsi:type="dcterms:W3CDTF">2024-12-17T11:44:00Z</dcterms:modified>
</cp:coreProperties>
</file>