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7F3AE" w14:textId="77777777" w:rsidR="00E24CB9" w:rsidRDefault="00000000">
      <w:pPr>
        <w:pStyle w:val="Teksttreci0"/>
        <w:framePr w:w="6202" w:h="1176" w:wrap="none" w:hAnchor="page" w:x="3484" w:y="54"/>
        <w:pBdr>
          <w:bottom w:val="single" w:sz="4" w:space="0" w:color="auto"/>
        </w:pBdr>
        <w:spacing w:line="218" w:lineRule="auto"/>
        <w:ind w:firstLine="0"/>
        <w:jc w:val="center"/>
      </w:pPr>
      <w:r>
        <w:rPr>
          <w:smallCaps/>
          <w:color w:val="EB8386"/>
          <w:sz w:val="36"/>
          <w:szCs w:val="36"/>
        </w:rPr>
        <w:t>Burmistrz Gminy i Miasta Węgliniec</w:t>
      </w:r>
      <w:r>
        <w:rPr>
          <w:smallCaps/>
          <w:color w:val="EB8386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6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7" w:history="1">
        <w:r>
          <w:rPr>
            <w:lang w:val="en-US" w:eastAsia="en-US" w:bidi="en-US"/>
          </w:rPr>
          <w:t>www.wegliniec.pl</w:t>
        </w:r>
      </w:hyperlink>
    </w:p>
    <w:p w14:paraId="487C3EEA" w14:textId="77777777" w:rsidR="00E24CB9" w:rsidRDefault="00000000">
      <w:pPr>
        <w:pStyle w:val="Teksttreci0"/>
        <w:framePr w:w="1920" w:h="312" w:wrap="none" w:hAnchor="page" w:x="1434" w:y="1835"/>
        <w:spacing w:line="240" w:lineRule="auto"/>
        <w:ind w:firstLine="0"/>
      </w:pPr>
      <w:r>
        <w:t>IK.6151.9.2024.OŚ</w:t>
      </w:r>
    </w:p>
    <w:p w14:paraId="6186811B" w14:textId="77777777" w:rsidR="00E24CB9" w:rsidRDefault="00000000">
      <w:pPr>
        <w:pStyle w:val="Teksttreci0"/>
        <w:framePr w:w="2890" w:h="293" w:wrap="none" w:hAnchor="page" w:x="7588" w:y="1859"/>
        <w:spacing w:line="240" w:lineRule="auto"/>
        <w:ind w:firstLine="0"/>
      </w:pPr>
      <w:r>
        <w:t>Węgliniec, dnia 20.12.2024 r.</w:t>
      </w:r>
    </w:p>
    <w:p w14:paraId="0013CA72" w14:textId="77777777" w:rsidR="00E24CB9" w:rsidRDefault="00000000">
      <w:pPr>
        <w:pStyle w:val="Teksttreci30"/>
        <w:framePr w:w="9125" w:h="4805" w:wrap="none" w:hAnchor="page" w:x="1434" w:y="3092"/>
      </w:pPr>
      <w:r>
        <w:t>OBWIESZCZENIE</w:t>
      </w:r>
    </w:p>
    <w:p w14:paraId="124A1E88" w14:textId="77777777" w:rsidR="00E24CB9" w:rsidRDefault="00000000">
      <w:pPr>
        <w:pStyle w:val="Teksttreci0"/>
        <w:framePr w:w="9125" w:h="4805" w:wrap="none" w:hAnchor="page" w:x="1434" w:y="3092"/>
        <w:ind w:firstLine="700"/>
        <w:jc w:val="both"/>
      </w:pPr>
      <w:r>
        <w:t>Burmistrz Gminy i Miasta Węgliniec stosownie do art. 42ab ust. 2 ustawy z dnia 13 października 1995 r. Prawo łowieckie (Dz.U. z 2023 r. poz. 1082) podaje do publicznej wiadomości informacje o organizacji polowania zbiorowego na terenie Ośrodka Hodowli Zwierzyny Nadleśnictwa Pieńsk.</w:t>
      </w:r>
    </w:p>
    <w:p w14:paraId="4081F3D7" w14:textId="77777777" w:rsidR="00E24CB9" w:rsidRDefault="00000000">
      <w:pPr>
        <w:pStyle w:val="Teksttreci0"/>
        <w:framePr w:w="9125" w:h="4805" w:wrap="none" w:hAnchor="page" w:x="1434" w:y="3092"/>
        <w:ind w:firstLine="700"/>
        <w:jc w:val="both"/>
      </w:pPr>
      <w:r>
        <w:t>Szczegółowy plan polowania zbiorowego stanowi załącznik do niniejszego obwieszczenia.</w:t>
      </w:r>
    </w:p>
    <w:p w14:paraId="54745B96" w14:textId="77777777" w:rsidR="00E24CB9" w:rsidRDefault="00000000">
      <w:pPr>
        <w:pStyle w:val="Teksttreci0"/>
        <w:framePr w:w="9125" w:h="4805" w:wrap="none" w:hAnchor="page" w:x="1434" w:y="3092"/>
        <w:ind w:firstLine="70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5098698F" w14:textId="558DC220" w:rsidR="00E24CB9" w:rsidRDefault="00E24CB9">
      <w:pPr>
        <w:pStyle w:val="Teksttreci50"/>
        <w:framePr w:w="259" w:h="250" w:wrap="none" w:hAnchor="page" w:x="8097" w:y="9035"/>
      </w:pPr>
    </w:p>
    <w:p w14:paraId="5B4C85A8" w14:textId="77777777" w:rsidR="00E24CB9" w:rsidRDefault="00000000">
      <w:pPr>
        <w:pStyle w:val="Teksttreci0"/>
        <w:framePr w:w="8770" w:h="898" w:wrap="none" w:hAnchor="page" w:x="1799" w:y="13249"/>
        <w:spacing w:line="283" w:lineRule="auto"/>
        <w:ind w:firstLine="0"/>
      </w:pPr>
      <w:r>
        <w:rPr>
          <w:i/>
          <w:iCs/>
          <w:u w:val="single"/>
        </w:rPr>
        <w:t>Załącznik:</w:t>
      </w:r>
    </w:p>
    <w:p w14:paraId="21B0539A" w14:textId="77777777" w:rsidR="00E24CB9" w:rsidRDefault="00000000">
      <w:pPr>
        <w:pStyle w:val="Teksttreci0"/>
        <w:framePr w:w="8770" w:h="898" w:wrap="none" w:hAnchor="page" w:x="1799" w:y="13249"/>
        <w:spacing w:line="283" w:lineRule="auto"/>
        <w:ind w:left="560" w:hanging="360"/>
      </w:pPr>
      <w:r>
        <w:rPr>
          <w:i/>
          <w:iCs/>
        </w:rPr>
        <w:t>1. Informacja o organizacji polowania zbiorowego na terenie Ośrodka Hodowli Zwierzyny Nadleśnictwa Pieńsk.</w:t>
      </w:r>
    </w:p>
    <w:p w14:paraId="0483FF0F" w14:textId="77777777" w:rsidR="00E24CB9" w:rsidRDefault="00000000">
      <w:pPr>
        <w:pStyle w:val="Teksttreci0"/>
        <w:framePr w:w="2131" w:h="710" w:wrap="none" w:hAnchor="page" w:x="1449" w:y="14987"/>
        <w:pBdr>
          <w:top w:val="single" w:sz="4" w:space="0" w:color="auto"/>
        </w:pBdr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56DC9A32" w14:textId="77777777" w:rsidR="00E24CB9" w:rsidRDefault="00000000">
      <w:pPr>
        <w:pStyle w:val="Teksttreci0"/>
        <w:framePr w:w="2131" w:h="710" w:wrap="none" w:hAnchor="page" w:x="1449" w:y="14987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68144F65" w14:textId="77777777" w:rsidR="00E24CB9" w:rsidRDefault="00000000">
      <w:pPr>
        <w:pStyle w:val="Teksttreci0"/>
        <w:framePr w:w="2131" w:h="710" w:wrap="none" w:hAnchor="page" w:x="1449" w:y="14987"/>
        <w:spacing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p w14:paraId="6E36D0B9" w14:textId="77777777" w:rsidR="00E24CB9" w:rsidRDefault="00000000">
      <w:pPr>
        <w:spacing w:line="360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 wp14:anchorId="49BDADC2" wp14:editId="0CBFD97A">
            <wp:simplePos x="0" y="0"/>
            <wp:positionH relativeFrom="page">
              <wp:posOffset>928370</wp:posOffset>
            </wp:positionH>
            <wp:positionV relativeFrom="margin">
              <wp:posOffset>0</wp:posOffset>
            </wp:positionV>
            <wp:extent cx="743585" cy="1060450"/>
            <wp:effectExtent l="0" t="0" r="0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22CC9" w14:textId="77777777" w:rsidR="00E24CB9" w:rsidRDefault="00E24CB9">
      <w:pPr>
        <w:spacing w:line="360" w:lineRule="exact"/>
      </w:pPr>
    </w:p>
    <w:p w14:paraId="30AD044C" w14:textId="77777777" w:rsidR="00E24CB9" w:rsidRDefault="00E24CB9">
      <w:pPr>
        <w:spacing w:line="360" w:lineRule="exact"/>
      </w:pPr>
    </w:p>
    <w:p w14:paraId="788A92F3" w14:textId="77777777" w:rsidR="00E24CB9" w:rsidRDefault="00E24CB9">
      <w:pPr>
        <w:spacing w:line="360" w:lineRule="exact"/>
      </w:pPr>
    </w:p>
    <w:p w14:paraId="77346F15" w14:textId="77777777" w:rsidR="00E24CB9" w:rsidRDefault="00E24CB9">
      <w:pPr>
        <w:spacing w:line="360" w:lineRule="exact"/>
      </w:pPr>
    </w:p>
    <w:p w14:paraId="31966DBE" w14:textId="77777777" w:rsidR="00E24CB9" w:rsidRDefault="00E24CB9">
      <w:pPr>
        <w:spacing w:line="360" w:lineRule="exact"/>
      </w:pPr>
    </w:p>
    <w:p w14:paraId="72FCE843" w14:textId="77777777" w:rsidR="00E24CB9" w:rsidRDefault="00E24CB9">
      <w:pPr>
        <w:spacing w:line="360" w:lineRule="exact"/>
      </w:pPr>
    </w:p>
    <w:p w14:paraId="6B67552A" w14:textId="77777777" w:rsidR="00E24CB9" w:rsidRDefault="00E24CB9">
      <w:pPr>
        <w:spacing w:line="360" w:lineRule="exact"/>
      </w:pPr>
    </w:p>
    <w:p w14:paraId="763B0BCA" w14:textId="77777777" w:rsidR="00E24CB9" w:rsidRDefault="00E24CB9">
      <w:pPr>
        <w:spacing w:line="360" w:lineRule="exact"/>
      </w:pPr>
    </w:p>
    <w:p w14:paraId="52403500" w14:textId="77777777" w:rsidR="00E24CB9" w:rsidRDefault="00E24CB9">
      <w:pPr>
        <w:spacing w:line="360" w:lineRule="exact"/>
      </w:pPr>
    </w:p>
    <w:p w14:paraId="043E1B25" w14:textId="77777777" w:rsidR="00E24CB9" w:rsidRDefault="00E24CB9">
      <w:pPr>
        <w:spacing w:line="360" w:lineRule="exact"/>
      </w:pPr>
    </w:p>
    <w:p w14:paraId="5DA3FB42" w14:textId="77777777" w:rsidR="00E24CB9" w:rsidRDefault="00E24CB9">
      <w:pPr>
        <w:spacing w:line="360" w:lineRule="exact"/>
      </w:pPr>
    </w:p>
    <w:p w14:paraId="76EB023E" w14:textId="77777777" w:rsidR="00E24CB9" w:rsidRDefault="00E24CB9">
      <w:pPr>
        <w:spacing w:line="360" w:lineRule="exact"/>
      </w:pPr>
    </w:p>
    <w:p w14:paraId="30C1FA9D" w14:textId="77777777" w:rsidR="00E24CB9" w:rsidRDefault="00E24CB9">
      <w:pPr>
        <w:spacing w:line="360" w:lineRule="exact"/>
      </w:pPr>
    </w:p>
    <w:p w14:paraId="1CB816B4" w14:textId="77777777" w:rsidR="00E24CB9" w:rsidRDefault="00E24CB9">
      <w:pPr>
        <w:spacing w:line="360" w:lineRule="exact"/>
      </w:pPr>
    </w:p>
    <w:p w14:paraId="5D4BBDAC" w14:textId="77777777" w:rsidR="00E24CB9" w:rsidRDefault="00E24CB9">
      <w:pPr>
        <w:spacing w:line="360" w:lineRule="exact"/>
      </w:pPr>
    </w:p>
    <w:p w14:paraId="3DB857DC" w14:textId="77777777" w:rsidR="00E24CB9" w:rsidRDefault="00E24CB9">
      <w:pPr>
        <w:spacing w:line="360" w:lineRule="exact"/>
      </w:pPr>
    </w:p>
    <w:p w14:paraId="640F6DBC" w14:textId="77777777" w:rsidR="00E24CB9" w:rsidRDefault="00E24CB9">
      <w:pPr>
        <w:spacing w:line="360" w:lineRule="exact"/>
      </w:pPr>
    </w:p>
    <w:p w14:paraId="3EF1A4D5" w14:textId="77777777" w:rsidR="00E24CB9" w:rsidRDefault="00E24CB9">
      <w:pPr>
        <w:spacing w:line="360" w:lineRule="exact"/>
      </w:pPr>
    </w:p>
    <w:p w14:paraId="574D498F" w14:textId="77777777" w:rsidR="00E24CB9" w:rsidRDefault="00E24CB9">
      <w:pPr>
        <w:spacing w:line="360" w:lineRule="exact"/>
      </w:pPr>
    </w:p>
    <w:p w14:paraId="4B0BC60B" w14:textId="77777777" w:rsidR="00E24CB9" w:rsidRDefault="00E24CB9">
      <w:pPr>
        <w:spacing w:line="360" w:lineRule="exact"/>
      </w:pPr>
    </w:p>
    <w:p w14:paraId="1DB97EB2" w14:textId="77777777" w:rsidR="00E24CB9" w:rsidRDefault="00E24CB9">
      <w:pPr>
        <w:spacing w:line="360" w:lineRule="exact"/>
      </w:pPr>
    </w:p>
    <w:p w14:paraId="703E3F50" w14:textId="77777777" w:rsidR="00E24CB9" w:rsidRDefault="00E24CB9">
      <w:pPr>
        <w:spacing w:line="360" w:lineRule="exact"/>
      </w:pPr>
    </w:p>
    <w:p w14:paraId="1F0FD94C" w14:textId="77777777" w:rsidR="00E24CB9" w:rsidRDefault="00E24CB9">
      <w:pPr>
        <w:spacing w:line="360" w:lineRule="exact"/>
      </w:pPr>
    </w:p>
    <w:p w14:paraId="2E4C88BD" w14:textId="7EA10E8F" w:rsidR="00F94C08" w:rsidRDefault="00F94C08" w:rsidP="00F94C08">
      <w:pPr>
        <w:pStyle w:val="Teksttreci20"/>
        <w:framePr w:w="312" w:h="182" w:wrap="none" w:vAnchor="page" w:hAnchor="page" w:x="9106" w:y="9391"/>
      </w:pPr>
    </w:p>
    <w:p w14:paraId="090B1E2E" w14:textId="77777777" w:rsidR="00E24CB9" w:rsidRDefault="00E24CB9">
      <w:pPr>
        <w:spacing w:line="360" w:lineRule="exact"/>
      </w:pPr>
    </w:p>
    <w:p w14:paraId="0A916DDB" w14:textId="77777777" w:rsidR="00E24CB9" w:rsidRDefault="00E24CB9">
      <w:pPr>
        <w:spacing w:line="360" w:lineRule="exact"/>
      </w:pPr>
    </w:p>
    <w:p w14:paraId="0830254E" w14:textId="77777777" w:rsidR="00E24CB9" w:rsidRDefault="00E24CB9">
      <w:pPr>
        <w:spacing w:line="360" w:lineRule="exact"/>
      </w:pPr>
    </w:p>
    <w:p w14:paraId="3A13E466" w14:textId="77777777" w:rsidR="00E24CB9" w:rsidRDefault="00E24CB9">
      <w:pPr>
        <w:spacing w:line="360" w:lineRule="exact"/>
      </w:pPr>
    </w:p>
    <w:p w14:paraId="282DE656" w14:textId="77777777" w:rsidR="00E24CB9" w:rsidRDefault="00E24CB9">
      <w:pPr>
        <w:spacing w:line="360" w:lineRule="exact"/>
      </w:pPr>
    </w:p>
    <w:p w14:paraId="03EA3D73" w14:textId="77777777" w:rsidR="00E24CB9" w:rsidRDefault="00E24CB9">
      <w:pPr>
        <w:spacing w:line="360" w:lineRule="exact"/>
      </w:pPr>
    </w:p>
    <w:p w14:paraId="4C440DD6" w14:textId="77777777" w:rsidR="00E24CB9" w:rsidRDefault="00E24CB9">
      <w:pPr>
        <w:spacing w:line="360" w:lineRule="exact"/>
      </w:pPr>
    </w:p>
    <w:p w14:paraId="69D3B942" w14:textId="77777777" w:rsidR="00E24CB9" w:rsidRDefault="00E24CB9">
      <w:pPr>
        <w:spacing w:line="360" w:lineRule="exact"/>
      </w:pPr>
    </w:p>
    <w:p w14:paraId="7A77161B" w14:textId="77777777" w:rsidR="00E24CB9" w:rsidRDefault="00E24CB9">
      <w:pPr>
        <w:spacing w:line="360" w:lineRule="exact"/>
      </w:pPr>
    </w:p>
    <w:p w14:paraId="4597F0AF" w14:textId="77777777" w:rsidR="00E24CB9" w:rsidRDefault="00E24CB9">
      <w:pPr>
        <w:spacing w:line="360" w:lineRule="exact"/>
      </w:pPr>
    </w:p>
    <w:p w14:paraId="70F9528C" w14:textId="77777777" w:rsidR="00E24CB9" w:rsidRDefault="00E24CB9">
      <w:pPr>
        <w:spacing w:line="360" w:lineRule="exact"/>
      </w:pPr>
    </w:p>
    <w:p w14:paraId="27E0B10F" w14:textId="77777777" w:rsidR="00E24CB9" w:rsidRDefault="00E24CB9">
      <w:pPr>
        <w:spacing w:line="360" w:lineRule="exact"/>
      </w:pPr>
    </w:p>
    <w:p w14:paraId="71F54B03" w14:textId="77777777" w:rsidR="00E24CB9" w:rsidRDefault="00E24CB9">
      <w:pPr>
        <w:spacing w:line="360" w:lineRule="exact"/>
      </w:pPr>
    </w:p>
    <w:p w14:paraId="6A4BA5A1" w14:textId="77777777" w:rsidR="00E24CB9" w:rsidRDefault="00E24CB9">
      <w:pPr>
        <w:spacing w:line="360" w:lineRule="exact"/>
      </w:pPr>
    </w:p>
    <w:p w14:paraId="731DEEEC" w14:textId="77777777" w:rsidR="00E24CB9" w:rsidRDefault="00E24CB9">
      <w:pPr>
        <w:spacing w:line="360" w:lineRule="exact"/>
      </w:pPr>
    </w:p>
    <w:p w14:paraId="5E63C0FA" w14:textId="77777777" w:rsidR="00E24CB9" w:rsidRDefault="00E24CB9">
      <w:pPr>
        <w:spacing w:line="360" w:lineRule="exact"/>
      </w:pPr>
    </w:p>
    <w:p w14:paraId="33EF30BB" w14:textId="77777777" w:rsidR="00E24CB9" w:rsidRDefault="00E24CB9">
      <w:pPr>
        <w:spacing w:line="360" w:lineRule="exact"/>
      </w:pPr>
    </w:p>
    <w:p w14:paraId="7A2D3DB6" w14:textId="77777777" w:rsidR="00E24CB9" w:rsidRDefault="00E24CB9">
      <w:pPr>
        <w:spacing w:after="575" w:line="1" w:lineRule="exact"/>
      </w:pPr>
    </w:p>
    <w:p w14:paraId="34A56FC5" w14:textId="77777777" w:rsidR="00E24CB9" w:rsidRDefault="00E24CB9">
      <w:pPr>
        <w:spacing w:line="1" w:lineRule="exact"/>
      </w:pPr>
    </w:p>
    <w:sectPr w:rsidR="00E24CB9">
      <w:type w:val="continuous"/>
      <w:pgSz w:w="11900" w:h="16840"/>
      <w:pgMar w:top="490" w:right="1332" w:bottom="453" w:left="14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1118B" w14:textId="77777777" w:rsidR="00CF0B4D" w:rsidRDefault="00CF0B4D">
      <w:r>
        <w:separator/>
      </w:r>
    </w:p>
  </w:endnote>
  <w:endnote w:type="continuationSeparator" w:id="0">
    <w:p w14:paraId="30DBDF55" w14:textId="77777777" w:rsidR="00CF0B4D" w:rsidRDefault="00CF0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1F690" w14:textId="77777777" w:rsidR="00CF0B4D" w:rsidRDefault="00CF0B4D"/>
  </w:footnote>
  <w:footnote w:type="continuationSeparator" w:id="0">
    <w:p w14:paraId="163BD980" w14:textId="77777777" w:rsidR="00CF0B4D" w:rsidRDefault="00CF0B4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CB9"/>
    <w:rsid w:val="00590070"/>
    <w:rsid w:val="00CF0B4D"/>
    <w:rsid w:val="00E24CB9"/>
    <w:rsid w:val="00F9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FD8E"/>
  <w15:docId w15:val="{571C276B-560F-4B51-90B7-50E4053E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49DB7"/>
      <w:sz w:val="11"/>
      <w:szCs w:val="11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/>
      <w:iCs/>
      <w:smallCaps/>
      <w:strike w:val="0"/>
      <w:color w:val="E49DB7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8675B8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line="305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E49DB7"/>
      <w:sz w:val="11"/>
      <w:szCs w:val="11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i/>
      <w:iCs/>
      <w:smallCaps/>
      <w:color w:val="E49DB7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420"/>
    </w:pPr>
    <w:rPr>
      <w:rFonts w:ascii="Arial" w:eastAsia="Arial" w:hAnsi="Arial" w:cs="Arial"/>
      <w:color w:val="8675B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gliniec@wegliniec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2024-12-20T08:16:00Z</dcterms:created>
  <dcterms:modified xsi:type="dcterms:W3CDTF">2024-12-20T08:20:00Z</dcterms:modified>
</cp:coreProperties>
</file>