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EC14D" w14:textId="107EA522" w:rsidR="00E16C04" w:rsidRPr="0053435C" w:rsidRDefault="00E16C04" w:rsidP="00197228">
      <w:pPr>
        <w:pStyle w:val="Bezodstpw"/>
        <w:ind w:left="8496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97228">
        <w:rPr>
          <w:sz w:val="28"/>
          <w:szCs w:val="28"/>
        </w:rPr>
        <w:t xml:space="preserve">                                                                                                         </w:t>
      </w:r>
      <w:r w:rsidR="004B7F4B" w:rsidRPr="00197228">
        <w:rPr>
          <w:sz w:val="28"/>
          <w:szCs w:val="28"/>
        </w:rPr>
        <w:t xml:space="preserve">          </w:t>
      </w:r>
      <w:r w:rsidR="00197228" w:rsidRPr="00197228">
        <w:rPr>
          <w:sz w:val="28"/>
          <w:szCs w:val="28"/>
        </w:rPr>
        <w:t xml:space="preserve">                                    </w:t>
      </w:r>
      <w:r w:rsidRPr="00197228">
        <w:rPr>
          <w:sz w:val="28"/>
          <w:szCs w:val="28"/>
        </w:rPr>
        <w:t xml:space="preserve"> </w:t>
      </w:r>
      <w:r w:rsidR="00197228" w:rsidRPr="0053435C">
        <w:rPr>
          <w:rFonts w:ascii="Times New Roman" w:hAnsi="Times New Roman" w:cs="Times New Roman"/>
          <w:b/>
          <w:bCs/>
          <w:sz w:val="28"/>
          <w:szCs w:val="28"/>
          <w:u w:val="single"/>
        </w:rPr>
        <w:t>Projekt</w:t>
      </w:r>
    </w:p>
    <w:p w14:paraId="77E40FC2" w14:textId="77777777" w:rsidR="00E16C04" w:rsidRDefault="00E16C04" w:rsidP="00E16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47DC41E" w14:textId="77777777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ROCZNY PROGRAM WSPÓŁPRACY GMINY WĘGLINIEC</w:t>
      </w:r>
    </w:p>
    <w:p w14:paraId="67D97548" w14:textId="77777777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ORGANIZACJAMI POZARZĄDOWYMI</w:t>
      </w:r>
    </w:p>
    <w:p w14:paraId="1C7548D0" w14:textId="60575C02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NA ROK 202</w:t>
      </w:r>
      <w:r w:rsidR="00197228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14:paraId="5A771E7D" w14:textId="77777777" w:rsidR="00E16C04" w:rsidRDefault="00E16C04" w:rsidP="00E16C0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D993D4" w14:textId="77777777" w:rsidR="00E16C04" w:rsidRDefault="00E16C04" w:rsidP="00E16C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WSTĘP</w:t>
      </w:r>
    </w:p>
    <w:p w14:paraId="0408ED82" w14:textId="77777777" w:rsidR="00E16C04" w:rsidRDefault="00E16C04" w:rsidP="00E16C0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Roczny program współpracy Gminy Węgliniec z organizacjami pozarządowymi jest dokumentem określającym ramy współpracy samorządu gminnego i organizacji pozarządowych dla dobra i rozwoju społeczności lokalnej. Stanowi ważny element łączący społeczność lokalną i organizacje pozarządowe oraz stanowi uzupełnienie działań wynikających z publicznych potrzeb lokalnych oraz ma na celu wyrabianie świadomości społecznej oraz poczucia odpowiedzialności za wspólnotę lokalną.</w:t>
      </w:r>
    </w:p>
    <w:p w14:paraId="658C3E42" w14:textId="77777777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1</w:t>
      </w:r>
    </w:p>
    <w:p w14:paraId="503D665B" w14:textId="77777777" w:rsidR="00E16C04" w:rsidRDefault="00E16C04" w:rsidP="00E16C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5E8C9EFA" w14:textId="77777777" w:rsidR="00E16C04" w:rsidRDefault="00E16C04" w:rsidP="00E16C04">
      <w:pPr>
        <w:pStyle w:val="Akapitzlist"/>
        <w:numPr>
          <w:ilvl w:val="0"/>
          <w:numId w:val="4"/>
        </w:numPr>
        <w:spacing w:after="0" w:line="240" w:lineRule="auto"/>
        <w:ind w:left="425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Ilekroć w programie mowa jest o:</w:t>
      </w:r>
    </w:p>
    <w:p w14:paraId="53BBC891" w14:textId="77777777" w:rsidR="00E16C04" w:rsidRDefault="00E16C04" w:rsidP="00E16C04">
      <w:pPr>
        <w:pStyle w:val="Akapitzlist"/>
        <w:spacing w:after="0" w:line="240" w:lineRule="auto"/>
        <w:ind w:left="425"/>
        <w:rPr>
          <w:rFonts w:ascii="Times New Roman" w:hAnsi="Times New Roman" w:cs="Times New Roman"/>
          <w:sz w:val="24"/>
          <w:szCs w:val="24"/>
        </w:rPr>
      </w:pPr>
    </w:p>
    <w:p w14:paraId="660A4428" w14:textId="58CE3ECC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ustawie – należy przez to rozumieć ustawę z dnia 24 kwietnia 2003 roku o działalności pożytku publicznego i o wolontariacie (tj. Dz.U. z 202</w:t>
      </w:r>
      <w:r w:rsidR="002250E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r., poz. 1</w:t>
      </w:r>
      <w:r w:rsidR="002250EE">
        <w:rPr>
          <w:rFonts w:ascii="Times New Roman" w:hAnsi="Times New Roman" w:cs="Times New Roman"/>
          <w:sz w:val="24"/>
          <w:szCs w:val="24"/>
        </w:rPr>
        <w:t>338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2E5986F" w14:textId="26870D8B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programie – należy przez to zrozumieć  Roczny program współpracy Gminy Węgliniec z organizacjami pozarządowymi na rok 202</w:t>
      </w:r>
      <w:r w:rsidR="0019722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D15B55D" w14:textId="77777777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organizacjach pozarządowych – należy przez to rozumieć organizacje, osoby prawne i jednostki organizacyjne, o których mowa w art. 3 ust. 2 i 3 ustawy;</w:t>
      </w:r>
    </w:p>
    <w:p w14:paraId="34DB7EDD" w14:textId="77777777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organizacjach pożytku publicznego – należy przez to rozumieć organizacje, osoby prawne i jednostki organizacyjne, o których mowa w art. 20 ustawy;</w:t>
      </w:r>
    </w:p>
    <w:p w14:paraId="639EA219" w14:textId="77777777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burmistrzu – należy przez to rozumieć Burmistrza Gminy i Miasta Węgliniec;</w:t>
      </w:r>
    </w:p>
    <w:p w14:paraId="57BD93AA" w14:textId="77777777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radzie – należy przez to rozumieć Radę Miejską Węglińca;</w:t>
      </w:r>
    </w:p>
    <w:p w14:paraId="1ED6C0E5" w14:textId="77777777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gminie – należy przez to rozumieć Gminę i Miasto Węgliniec;</w:t>
      </w:r>
    </w:p>
    <w:p w14:paraId="2FB2C664" w14:textId="77777777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komisji – należy przez to rozumieć Komisje konkursową;</w:t>
      </w:r>
    </w:p>
    <w:p w14:paraId="7871C2D1" w14:textId="77777777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urzędzie – należy przez to rozumieć Urząd Gminy i Miasta w Węglińcu;</w:t>
      </w:r>
    </w:p>
    <w:p w14:paraId="3F4BB99F" w14:textId="77777777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konkursie – należy przez to rozumieć otwarty konkurs ofert, o którym mowa w art. 11 ust. 2 i art. 13 ustawy;</w:t>
      </w:r>
    </w:p>
    <w:p w14:paraId="571CDF9A" w14:textId="77777777" w:rsidR="00E16C04" w:rsidRDefault="00E16C04" w:rsidP="00E16C04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dotacji – należy przez to rozumieć dotacje w rozumieniu ustawy z dnia 27 sierpnia 2009r. o finansach publicznych.</w:t>
      </w:r>
    </w:p>
    <w:p w14:paraId="09BB04CB" w14:textId="77777777" w:rsidR="00E16C04" w:rsidRDefault="00E16C04" w:rsidP="00E16C04">
      <w:pPr>
        <w:pStyle w:val="Akapitzlist"/>
        <w:spacing w:after="0" w:line="240" w:lineRule="auto"/>
        <w:ind w:left="785"/>
        <w:jc w:val="both"/>
        <w:rPr>
          <w:rFonts w:ascii="Times New Roman" w:hAnsi="Times New Roman" w:cs="Times New Roman"/>
          <w:sz w:val="24"/>
          <w:szCs w:val="24"/>
        </w:rPr>
      </w:pPr>
    </w:p>
    <w:p w14:paraId="66B39E29" w14:textId="77777777" w:rsidR="00E16C04" w:rsidRDefault="00E16C04" w:rsidP="00E16C04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Nadrzędnym celem programu jest zapewnienie efektywnego wykonywania zadań publicznych gminy wynikających z przepisów prawa poprzez włączanie w ich realizację organizacji pozarządowych.</w:t>
      </w:r>
    </w:p>
    <w:p w14:paraId="13C77080" w14:textId="77777777" w:rsidR="00E16C04" w:rsidRDefault="00E16C04" w:rsidP="00E16C04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określa zasady, formy i zakres współpracy organów samorządowych z organizacjami pozarządowymi.</w:t>
      </w:r>
    </w:p>
    <w:p w14:paraId="65339DAA" w14:textId="77777777" w:rsidR="00E16C04" w:rsidRDefault="00E16C04" w:rsidP="00E16C04">
      <w:pPr>
        <w:pStyle w:val="Akapitzlist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8346152" w14:textId="77777777" w:rsidR="00E16C04" w:rsidRDefault="00E16C04" w:rsidP="00E16C04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C86431B" w14:textId="77777777" w:rsidR="00E16C04" w:rsidRDefault="00E16C04" w:rsidP="00E16C04">
      <w:pPr>
        <w:pStyle w:val="Akapitzlist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5C9451E" w14:textId="77777777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6D4F5D" w14:textId="77777777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8A76DB" w14:textId="77777777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FE81C2" w14:textId="77777777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C4ACEB" w14:textId="77777777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2A8B1C" w14:textId="77777777" w:rsidR="00E16C04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ROZDZIAŁ 2</w:t>
      </w:r>
    </w:p>
    <w:p w14:paraId="7C27A5E8" w14:textId="77777777" w:rsidR="00E16C04" w:rsidRDefault="00E16C04" w:rsidP="00E16C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CEL GŁÓWNY I CELE SZCZEGÓŁOWE PROGRAMU </w:t>
      </w:r>
    </w:p>
    <w:p w14:paraId="1814B57C" w14:textId="77777777" w:rsidR="00E16C04" w:rsidRDefault="00E16C04" w:rsidP="00E16C04">
      <w:pPr>
        <w:pStyle w:val="Akapitzlist"/>
        <w:numPr>
          <w:ilvl w:val="0"/>
          <w:numId w:val="6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programu współpracy z organizacjami pozarządowymi jest wzrost efektywności działania na rzecz mieszkańców gminy Węgliniec, w szczególności poprzez skuteczne wykonywanie zadań własnych wynikających z przepisów prawa we współpracy z organizacjami oraz poprzez wspieranie organizacji pozarządowych w realizacji ważnych celów społecznych</w:t>
      </w:r>
    </w:p>
    <w:p w14:paraId="6D8327CB" w14:textId="77777777" w:rsidR="00E16C04" w:rsidRDefault="00E16C04" w:rsidP="00E16C04">
      <w:pPr>
        <w:pStyle w:val="Akapitzlist"/>
        <w:numPr>
          <w:ilvl w:val="0"/>
          <w:numId w:val="6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Celem głównym programu jest </w:t>
      </w:r>
      <w:r w:rsidRPr="0068595A">
        <w:rPr>
          <w:rFonts w:ascii="Times New Roman" w:hAnsi="Times New Roman" w:cs="Times New Roman"/>
          <w:sz w:val="24"/>
          <w:szCs w:val="24"/>
        </w:rPr>
        <w:t>efektywne wykorzystanie społecznej aktywności w zaspokajaniu potrzeb mieszkańców gminy.</w:t>
      </w:r>
    </w:p>
    <w:p w14:paraId="5B9A771A" w14:textId="77777777" w:rsidR="00E16C04" w:rsidRDefault="00E16C04" w:rsidP="00E16C04">
      <w:pPr>
        <w:pStyle w:val="Akapitzlist"/>
        <w:numPr>
          <w:ilvl w:val="0"/>
          <w:numId w:val="6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Celami szczegółowymi programu są:</w:t>
      </w:r>
    </w:p>
    <w:p w14:paraId="4FD81110" w14:textId="77777777" w:rsidR="00E16C04" w:rsidRDefault="00E16C04" w:rsidP="00E16C0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Umocnienie lokalnych działań, stworzenie warunków dla powstania inicjatyw i struktur funkcjonujących na rzecz społeczności lokalnych.</w:t>
      </w:r>
    </w:p>
    <w:p w14:paraId="2F136CE1" w14:textId="77777777" w:rsidR="00E16C04" w:rsidRDefault="00E16C04" w:rsidP="00E16C0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Zwiększenie wpływu sektora obywatelskiego na kreowanie polityki społecznej w gminie Węgliniec.</w:t>
      </w:r>
    </w:p>
    <w:p w14:paraId="1744B3F4" w14:textId="77777777" w:rsidR="00E16C04" w:rsidRDefault="00E16C04" w:rsidP="00E16C0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Ograniczenie i niwelowania negatywnych zjawisk społecznych.</w:t>
      </w:r>
    </w:p>
    <w:p w14:paraId="41B864AB" w14:textId="77777777" w:rsidR="00E16C04" w:rsidRDefault="00E16C04" w:rsidP="00E16C0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 i aktywizacja osobom narażonym na proces marginalizacji społecznej.</w:t>
      </w:r>
    </w:p>
    <w:p w14:paraId="59FAC378" w14:textId="77777777" w:rsidR="00E16C04" w:rsidRDefault="00E16C04" w:rsidP="00E16C0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Wykorzystanie walorów środowiska naturalnego gminy w kierunku rozwoju gospodarczo – turystycznego</w:t>
      </w:r>
    </w:p>
    <w:p w14:paraId="0429BA26" w14:textId="77777777" w:rsidR="00E16C04" w:rsidRDefault="00E16C04" w:rsidP="00E16C04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0C4">
        <w:rPr>
          <w:rFonts w:ascii="Times New Roman" w:hAnsi="Times New Roman" w:cs="Times New Roman"/>
          <w:sz w:val="24"/>
          <w:szCs w:val="24"/>
        </w:rPr>
        <w:t>Otwarcie na innowacyjność, poprzez u</w:t>
      </w:r>
      <w:r>
        <w:rPr>
          <w:rFonts w:ascii="Times New Roman" w:hAnsi="Times New Roman" w:cs="Times New Roman"/>
          <w:sz w:val="24"/>
          <w:szCs w:val="24"/>
        </w:rPr>
        <w:t>możliwienie organizacjom pozarządowym indywidualnego wystąpienia z ofertą realizacji projektów konkretnych zadań publicznych.</w:t>
      </w:r>
    </w:p>
    <w:p w14:paraId="14B5EF1D" w14:textId="77777777" w:rsidR="00197228" w:rsidRPr="00197228" w:rsidRDefault="00E16C04" w:rsidP="00197228">
      <w:pPr>
        <w:pStyle w:val="Akapitzlist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7228">
        <w:rPr>
          <w:rFonts w:ascii="Times New Roman" w:hAnsi="Times New Roman" w:cs="Times New Roman"/>
          <w:sz w:val="24"/>
          <w:szCs w:val="24"/>
        </w:rPr>
        <w:t>Wzmocnienie potencjału organizacji pozarządowych, poprzez prezentacje dorobku organizacji pozarządowych i promowanie ich osiągnięć.</w:t>
      </w:r>
    </w:p>
    <w:p w14:paraId="66ABBB65" w14:textId="77777777" w:rsidR="008F0EFC" w:rsidRDefault="008F0EFC" w:rsidP="008F0EFC">
      <w:pPr>
        <w:pStyle w:val="Akapitzlist"/>
        <w:spacing w:after="160" w:line="259" w:lineRule="auto"/>
        <w:ind w:left="78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</w:t>
      </w:r>
    </w:p>
    <w:p w14:paraId="28BEA6E0" w14:textId="67591C55" w:rsidR="00E16C04" w:rsidRPr="008F0EFC" w:rsidRDefault="00197228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b/>
          <w:bCs/>
          <w:sz w:val="24"/>
          <w:szCs w:val="24"/>
        </w:rPr>
        <w:t>ROZDZIAŁ</w:t>
      </w:r>
      <w:r w:rsidR="00E16C04" w:rsidRPr="008F0EFC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</w:p>
    <w:p w14:paraId="3514B2D9" w14:textId="60A0CB09" w:rsidR="00E16C04" w:rsidRDefault="00E16C04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b/>
          <w:bCs/>
          <w:sz w:val="24"/>
          <w:szCs w:val="24"/>
        </w:rPr>
        <w:t>ZASADY WSPÓŁPRACY</w:t>
      </w:r>
    </w:p>
    <w:p w14:paraId="2C05297C" w14:textId="77777777" w:rsidR="008F0EFC" w:rsidRPr="008F0EFC" w:rsidRDefault="008F0EFC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1DEFA4" w14:textId="77777777" w:rsidR="00E16C04" w:rsidRDefault="00E16C04" w:rsidP="00E16C04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F178D">
        <w:rPr>
          <w:rFonts w:ascii="Times New Roman" w:hAnsi="Times New Roman" w:cs="Times New Roman"/>
          <w:sz w:val="24"/>
          <w:szCs w:val="24"/>
        </w:rPr>
        <w:t>Współpraca Gminy</w:t>
      </w:r>
      <w:r>
        <w:rPr>
          <w:rFonts w:ascii="Times New Roman" w:hAnsi="Times New Roman" w:cs="Times New Roman"/>
          <w:sz w:val="24"/>
          <w:szCs w:val="24"/>
        </w:rPr>
        <w:t xml:space="preserve"> z organizacjami pozarządowymi i podmiotami prowadzącymi działalność pożytku publicznego opiera się na zasadach:</w:t>
      </w:r>
    </w:p>
    <w:p w14:paraId="757F6B59" w14:textId="77777777" w:rsidR="00E16C04" w:rsidRDefault="00E16C04" w:rsidP="00E16C04">
      <w:pPr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pomocniczości – oznacza uporządkowanie wzajemnych relacji miedzy sektorem publicznym a sektorem obywatelskim, skierowanych na umacnianie wspólnot obywateli i organizacji;</w:t>
      </w:r>
    </w:p>
    <w:p w14:paraId="34463071" w14:textId="77777777" w:rsidR="00E16C04" w:rsidRDefault="00E16C04" w:rsidP="00E16C04">
      <w:pPr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suwerenności stron – oznacza niezależność i odrębność stron w samodzielnym definiowaniu i poszukiwaniu sposobów rozwiązywania problemów i zadań; </w:t>
      </w:r>
    </w:p>
    <w:p w14:paraId="03BD2351" w14:textId="77777777" w:rsidR="00E16C04" w:rsidRDefault="00E16C04" w:rsidP="00E16C04">
      <w:pPr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partnerstwa – oznacza podejmowanie przez strony współpracy w identyfikowaniu i definiowaniu problemów i zadań, wypracowaniu najlepszych sposobów na ich realizację, traktując się wzajemnie jako podmioty równoprawne w tych procesach;  </w:t>
      </w:r>
    </w:p>
    <w:p w14:paraId="0A0079C0" w14:textId="77777777" w:rsidR="00E16C04" w:rsidRDefault="00E16C04" w:rsidP="00E16C04">
      <w:pPr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efektywności – oznacza wspólne dążenie do osiągnięcia możliwie jak najlepszych efektów w realizacji zadań publicznych przy jak najmniejszych nakładach;</w:t>
      </w:r>
    </w:p>
    <w:p w14:paraId="4F4B6B61" w14:textId="77777777" w:rsidR="00E16C04" w:rsidRDefault="00E16C04" w:rsidP="00E16C04">
      <w:pPr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uczciwej konkurencji – oznacza wybór najefektywniejszego wykorzystania środków publicznych przy zlecaniu zadań;</w:t>
      </w:r>
    </w:p>
    <w:p w14:paraId="77DA48FC" w14:textId="77777777" w:rsidR="008F0EFC" w:rsidRPr="008F0EFC" w:rsidRDefault="00E16C04" w:rsidP="008F0EFC">
      <w:pPr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sz w:val="24"/>
          <w:szCs w:val="24"/>
        </w:rPr>
        <w:t xml:space="preserve">jawności – oznacza udostępnianie przez organy administracji publicznej współpracującym z nimi organizacjom pozarządowym informacji o zamiarach, celach i środkach przeznaczonych na realizacje zadań publicznych. </w:t>
      </w:r>
    </w:p>
    <w:p w14:paraId="76597B38" w14:textId="77777777" w:rsidR="008F0EFC" w:rsidRDefault="008F0EFC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3DCB07" w14:textId="0895D001" w:rsidR="00E16C04" w:rsidRPr="008F0EFC" w:rsidRDefault="008F0EFC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b/>
          <w:bCs/>
          <w:sz w:val="24"/>
          <w:szCs w:val="24"/>
        </w:rPr>
        <w:t>RO</w:t>
      </w:r>
      <w:r w:rsidR="00E16C04" w:rsidRPr="008F0EFC">
        <w:rPr>
          <w:rFonts w:ascii="Times New Roman" w:hAnsi="Times New Roman" w:cs="Times New Roman"/>
          <w:b/>
          <w:bCs/>
          <w:sz w:val="24"/>
          <w:szCs w:val="24"/>
        </w:rPr>
        <w:t>ZDZIAŁ 4</w:t>
      </w:r>
    </w:p>
    <w:p w14:paraId="0EA2AA08" w14:textId="77777777" w:rsidR="00E16C04" w:rsidRDefault="00E16C04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b/>
          <w:bCs/>
          <w:sz w:val="24"/>
          <w:szCs w:val="24"/>
        </w:rPr>
        <w:t>ZAKRES PRZEDMIOTOWY</w:t>
      </w:r>
    </w:p>
    <w:p w14:paraId="5F655877" w14:textId="77777777" w:rsidR="008F0EFC" w:rsidRPr="008F0EFC" w:rsidRDefault="008F0EFC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61AA42" w14:textId="77777777" w:rsidR="00E16C04" w:rsidRDefault="00E16C04" w:rsidP="00E16C04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współpracy Gminy Węgliniec z organizacjami pozarządowymi jest realizacja zadań publicznych wymienionych w ustawie. Gmina może prowadzić działalność w sferze zadań publicznych współpracując z organizacjami pozarządowymi w następującym zakresie:</w:t>
      </w:r>
    </w:p>
    <w:p w14:paraId="6ACD660A" w14:textId="77777777" w:rsidR="00E16C04" w:rsidRDefault="00E16C04" w:rsidP="00E16C04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4D07315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społecznej, w tym pomocy rodzinom i osobom w trudnej sytuacji życiowej oraz wyrównywania szans tych rodzin i osób;</w:t>
      </w:r>
    </w:p>
    <w:p w14:paraId="2BDBEABC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wspierania rodziny i systemu pieczy zastępczej;</w:t>
      </w:r>
    </w:p>
    <w:p w14:paraId="2EC8FCAC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integracji zawodowej i społecznej osób zagrożonych wykluczeniem społecznym;</w:t>
      </w:r>
    </w:p>
    <w:p w14:paraId="6F922C2C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charytatywnej;</w:t>
      </w:r>
    </w:p>
    <w:p w14:paraId="55B57E15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podtrzymywania i upowszechniania tradycji narodowej, pielęgnowania polskości oraz rozwoju świadomości narodowej, obywatelskiej i kulturowej;</w:t>
      </w:r>
    </w:p>
    <w:p w14:paraId="2EB2CD43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ochrony i promocji zdrowia;</w:t>
      </w:r>
    </w:p>
    <w:p w14:paraId="1C7950D1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osób niepełnosprawnych;</w:t>
      </w:r>
    </w:p>
    <w:p w14:paraId="751E34B8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promocji zatrudnienia i aktywizacji zawodowej osób pozostających bez pracy i zagrożonych zwolnieniem z pracy;</w:t>
      </w:r>
    </w:p>
    <w:p w14:paraId="22D96C09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równych praw kobiet i mężczyzn;</w:t>
      </w:r>
    </w:p>
    <w:p w14:paraId="0A124C0C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osób w wieku emerytalnym;</w:t>
      </w:r>
    </w:p>
    <w:p w14:paraId="7AFC135D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wspomagającej rozwój gospodarczy, w tym rozwój przedsiębiorczości;</w:t>
      </w:r>
    </w:p>
    <w:p w14:paraId="337FE107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wspomagającej rozwój techniki, wynalazczości i innowacyjności oraz rozpowszechnianie i wdrażanie nowych rozwiązań technicznych w praktyce gospodarczej;</w:t>
      </w:r>
    </w:p>
    <w:p w14:paraId="4BE8A854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wspomagającej rozwój wspólnot i społeczności lokalnych;</w:t>
      </w:r>
    </w:p>
    <w:p w14:paraId="378E6FBD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nauki, szkolnictwa wyższego, edukacji, oświaty i wychowania;</w:t>
      </w:r>
    </w:p>
    <w:p w14:paraId="6E617B9A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wypoczynku dzieci i młodzieży;</w:t>
      </w:r>
    </w:p>
    <w:p w14:paraId="2CCFA9E6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kultury, sztuki, ochrony dóbr kultury i dziedzictwa narodowego;</w:t>
      </w:r>
    </w:p>
    <w:p w14:paraId="35B5A636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wspierania i upowszechniania kultury fizycznej;</w:t>
      </w:r>
    </w:p>
    <w:p w14:paraId="14B62E4D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ekologii i ochrony zwierząt oraz ochrony dziedzictwa przyrodniczego;</w:t>
      </w:r>
    </w:p>
    <w:p w14:paraId="2C1AFACB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turystyki i krajoznawstwa;</w:t>
      </w:r>
    </w:p>
    <w:p w14:paraId="221407C7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porządku i bezpieczeństwa publicznego;</w:t>
      </w:r>
    </w:p>
    <w:p w14:paraId="757B2273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upowszechniania i ochrony wolności i praw człowieka oraz swobód obywatelskich, a także działań wspomagających rozwój demokracji;</w:t>
      </w:r>
    </w:p>
    <w:p w14:paraId="0FE588B8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ratownictwa i ochrony ludności;</w:t>
      </w:r>
    </w:p>
    <w:p w14:paraId="73BAC6E5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pomocy ofiarom katastrof, klęsk żywiołowych, konfliktów zbrojnych i wojen w kraju i za granicą;</w:t>
      </w:r>
    </w:p>
    <w:p w14:paraId="5F6D270A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upowszechniania i ochrony praw konsumentów;</w:t>
      </w:r>
    </w:p>
    <w:p w14:paraId="797FA18A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integracji europejskiej oraz rozwijania kontaktów i współpracy między społeczeństwami;</w:t>
      </w:r>
    </w:p>
    <w:p w14:paraId="30653574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promocji i organizacji wolontariatu;</w:t>
      </w:r>
    </w:p>
    <w:p w14:paraId="35C0629B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kombatantów i osób represjonowanych;</w:t>
      </w:r>
    </w:p>
    <w:p w14:paraId="3093A861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działalności na rzecz rodziny, macierzyństwa, rodzicielstwa, upowszechniania i ochrony praw dziecka;</w:t>
      </w:r>
    </w:p>
    <w:p w14:paraId="2BAF6370" w14:textId="77777777" w:rsidR="00E16C04" w:rsidRDefault="00E16C04" w:rsidP="00E16C04">
      <w:pPr>
        <w:pStyle w:val="Akapitzlist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przeciwdziałania uzależnieniom i patologiom społecznym;</w:t>
      </w:r>
    </w:p>
    <w:p w14:paraId="08600A9E" w14:textId="77777777" w:rsidR="008F0EFC" w:rsidRPr="008F0EFC" w:rsidRDefault="00E16C04" w:rsidP="008F0EFC">
      <w:pPr>
        <w:pStyle w:val="Akapitzlist"/>
        <w:numPr>
          <w:ilvl w:val="0"/>
          <w:numId w:val="10"/>
        </w:numPr>
        <w:spacing w:after="160" w:line="259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sz w:val="24"/>
          <w:szCs w:val="24"/>
        </w:rPr>
        <w:t>działalności na rzecz organizacji pozarządowych oraz podmiotów wymienionych w art. 3 ust. 3 ustawy w zakresie określonym w pkt 1 – 29.</w:t>
      </w:r>
    </w:p>
    <w:p w14:paraId="30E1BA83" w14:textId="77777777" w:rsidR="008F0EFC" w:rsidRDefault="008F0EFC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0A0D78" w14:textId="3210282B" w:rsidR="00E16C04" w:rsidRPr="008F0EFC" w:rsidRDefault="00E16C04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b/>
          <w:bCs/>
          <w:sz w:val="24"/>
          <w:szCs w:val="24"/>
        </w:rPr>
        <w:t>ROZDZIAŁ 5</w:t>
      </w:r>
    </w:p>
    <w:p w14:paraId="27B3763C" w14:textId="77777777" w:rsidR="00E16C04" w:rsidRDefault="00E16C04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b/>
          <w:bCs/>
          <w:sz w:val="24"/>
          <w:szCs w:val="24"/>
        </w:rPr>
        <w:t>PODMIOTY WSPÓŁPRACY</w:t>
      </w:r>
    </w:p>
    <w:p w14:paraId="11B3F4EF" w14:textId="77777777" w:rsidR="008F0EFC" w:rsidRPr="008F0EFC" w:rsidRDefault="008F0EFC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CB93C5" w14:textId="77777777" w:rsidR="00E16C04" w:rsidRDefault="00E16C04" w:rsidP="00E16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Podmiotami realizującymi program współpracy są:</w:t>
      </w:r>
    </w:p>
    <w:p w14:paraId="5EF0BA57" w14:textId="77777777" w:rsidR="00E16C04" w:rsidRDefault="00E16C04" w:rsidP="00E16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298A46" w14:textId="77777777" w:rsidR="00E16C04" w:rsidRDefault="00E16C04" w:rsidP="00E16C0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Miejska Węglińca i jej komisje – w zakresie określenia polityki społecznej i finansowej gminy oraz priorytetów w sferze współpracy z organizacjami pozarządowymi;</w:t>
      </w:r>
    </w:p>
    <w:p w14:paraId="58AA8422" w14:textId="77777777" w:rsidR="00E16C04" w:rsidRDefault="00E16C04" w:rsidP="00E16C0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Gminy i Miasta Węgliniec – w zakresie realizacji polityki określonej przez Radę Miejską;</w:t>
      </w:r>
    </w:p>
    <w:p w14:paraId="209BEAFD" w14:textId="77777777" w:rsidR="00E16C04" w:rsidRPr="00C11B50" w:rsidRDefault="00E16C04" w:rsidP="00E16C04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Organizacje pozarządowe oraz podmioty wymienione w art.3 ust 3 ustawy realizujące zadania publiczne na terenie Gminy Węgliniec lub na rzecz jej mieszkańców.</w:t>
      </w:r>
    </w:p>
    <w:p w14:paraId="1892AF33" w14:textId="77777777" w:rsidR="00E16C04" w:rsidRPr="00F060F7" w:rsidRDefault="00E16C04" w:rsidP="00E16C04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4E57EF59" w14:textId="77777777" w:rsidR="00E16C04" w:rsidRPr="00F060F7" w:rsidRDefault="00E16C04" w:rsidP="00E16C04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60F7">
        <w:rPr>
          <w:rFonts w:ascii="Times New Roman" w:hAnsi="Times New Roman" w:cs="Times New Roman"/>
          <w:b/>
          <w:bCs/>
          <w:sz w:val="24"/>
          <w:szCs w:val="24"/>
        </w:rPr>
        <w:t>ROZDZIAŁ 6</w:t>
      </w:r>
    </w:p>
    <w:p w14:paraId="1E860F89" w14:textId="77777777" w:rsidR="00E16C04" w:rsidRPr="00F060F7" w:rsidRDefault="00E16C04" w:rsidP="00E16C04">
      <w:pPr>
        <w:pStyle w:val="Akapitzlist"/>
        <w:spacing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60F7">
        <w:rPr>
          <w:rFonts w:ascii="Times New Roman" w:hAnsi="Times New Roman" w:cs="Times New Roman"/>
          <w:b/>
          <w:bCs/>
          <w:sz w:val="24"/>
          <w:szCs w:val="24"/>
        </w:rPr>
        <w:t>FORMY I SPOSÓB REALIZACJI WSPÓŁPRACY</w:t>
      </w:r>
    </w:p>
    <w:p w14:paraId="0A9AC662" w14:textId="77777777" w:rsidR="00E16C04" w:rsidRDefault="00E16C04" w:rsidP="00E16C04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z organizacjami pozarządowymi może przybierać formy pozafinansowe i finansowe.</w:t>
      </w:r>
    </w:p>
    <w:p w14:paraId="6EB95CEA" w14:textId="77777777" w:rsidR="00E16C04" w:rsidRDefault="00E16C04" w:rsidP="00E16C04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Pozafinansowe formy dotyczą: </w:t>
      </w:r>
    </w:p>
    <w:p w14:paraId="582E6981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serwisu informacyjnego na stronach internetowych Gminy Węgliniec;</w:t>
      </w:r>
    </w:p>
    <w:p w14:paraId="0792544E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 xml:space="preserve">prowadzenia bazy danych o organizacjach pozarządowych realizujących zadania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2D27">
        <w:rPr>
          <w:rFonts w:ascii="Times New Roman" w:hAnsi="Times New Roman" w:cs="Times New Roman"/>
          <w:sz w:val="24"/>
          <w:szCs w:val="24"/>
        </w:rPr>
        <w:t>publiczne;</w:t>
      </w:r>
    </w:p>
    <w:p w14:paraId="13B8F108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informowania i publikowania informacji o ogłaszanych konkursach ofert na realizację zadań publicznych oraz o sposobach ich rozstrzygnięć;</w:t>
      </w:r>
    </w:p>
    <w:p w14:paraId="39037854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przekazywania informacji za pośrednictwem mediów o realizacji zadań publicznych;</w:t>
      </w:r>
    </w:p>
    <w:p w14:paraId="552BFFBD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tworzenia wspólnych zespołów o charakterze inicjatywnym i doradczym;</w:t>
      </w:r>
    </w:p>
    <w:p w14:paraId="13FECB9B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tworzenia zespołów reprezentujących organizacje pozarządowe zajmujące się wybranymi zagadnieniami publicznymi;</w:t>
      </w:r>
    </w:p>
    <w:p w14:paraId="30D5B9E6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podejmowania inicjatywy integrujących organizacje pozarządowe wokół zadań ważnych dla lokalnego środowiska;</w:t>
      </w:r>
    </w:p>
    <w:p w14:paraId="12497610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inicjowania realizacji zadań publicznych uzupełniających systemy pomocy w gminie;</w:t>
      </w:r>
    </w:p>
    <w:p w14:paraId="2742FE8F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993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przygotowywania i monitorowania zawieranych przez Gminę umów z organizacjami pozarządowymi na realizację zadań publicznych;</w:t>
      </w:r>
    </w:p>
    <w:p w14:paraId="502C7702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prowadzenia rejestru organizacji pozarządowych, które otrzymały dofinansowanie realizacji zadań publicznych z budżetu Gminy;</w:t>
      </w:r>
    </w:p>
    <w:p w14:paraId="54DE775E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opiniowania działalności organizacji pozarządowych;</w:t>
      </w:r>
    </w:p>
    <w:p w14:paraId="759643B6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wspierania organizacji pozarządowych (szczególnie o statusie organizacji pożytku publicznego) w uzyskaniu lokalu do realizacji zadań publicznych;</w:t>
      </w:r>
    </w:p>
    <w:p w14:paraId="20B092E8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promocji działalności organizacji pozarządowych w mediach;</w:t>
      </w:r>
    </w:p>
    <w:p w14:paraId="31009670" w14:textId="77777777" w:rsidR="00E16C04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użyczania bądź wynajmowania na preferencyjnych warunkach nieruchomości i wyposażenia technicznego dla potrzeb działalności statutowej organizacji.</w:t>
      </w:r>
    </w:p>
    <w:p w14:paraId="7E981D73" w14:textId="77777777" w:rsidR="00E16C04" w:rsidRPr="007B2D27" w:rsidRDefault="00E16C04" w:rsidP="00E16C04">
      <w:pPr>
        <w:pStyle w:val="Akapitzlist"/>
        <w:numPr>
          <w:ilvl w:val="0"/>
          <w:numId w:val="3"/>
        </w:numPr>
        <w:tabs>
          <w:tab w:val="left" w:pos="851"/>
          <w:tab w:val="left" w:pos="1134"/>
        </w:tabs>
        <w:spacing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r w:rsidRPr="00297698">
        <w:rPr>
          <w:rFonts w:ascii="Times New Roman" w:hAnsi="Times New Roman" w:cs="Times New Roman"/>
          <w:sz w:val="24"/>
          <w:szCs w:val="24"/>
        </w:rPr>
        <w:t xml:space="preserve">sprawowania patronatu Burmistrza </w:t>
      </w:r>
      <w:r>
        <w:rPr>
          <w:rFonts w:ascii="Times New Roman" w:hAnsi="Times New Roman" w:cs="Times New Roman"/>
          <w:sz w:val="24"/>
          <w:szCs w:val="24"/>
        </w:rPr>
        <w:t>Gminy i Miasta Węglińca</w:t>
      </w:r>
      <w:r w:rsidRPr="00297698">
        <w:rPr>
          <w:rFonts w:ascii="Times New Roman" w:hAnsi="Times New Roman" w:cs="Times New Roman"/>
          <w:sz w:val="24"/>
          <w:szCs w:val="24"/>
        </w:rPr>
        <w:t xml:space="preserve"> nad ważnymi imprezami lokalnymi;</w:t>
      </w:r>
    </w:p>
    <w:p w14:paraId="2CAED205" w14:textId="77777777" w:rsidR="00E16C04" w:rsidRDefault="00E16C04" w:rsidP="00E16C04">
      <w:pPr>
        <w:pStyle w:val="Akapitzlist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Finansowe formy dotyczą : </w:t>
      </w:r>
    </w:p>
    <w:p w14:paraId="49BBCC6D" w14:textId="77777777" w:rsidR="00E16C04" w:rsidRDefault="00E16C04" w:rsidP="00E16C04">
      <w:pPr>
        <w:pStyle w:val="Akapitzlist"/>
        <w:numPr>
          <w:ilvl w:val="0"/>
          <w:numId w:val="11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powierzania wykonania zadań publicznych wraz z udzieleniem dotacji na finansowanie ich realizacji,</w:t>
      </w:r>
    </w:p>
    <w:p w14:paraId="449E5DCB" w14:textId="77777777" w:rsidR="00E16C04" w:rsidRDefault="00E16C04" w:rsidP="00E16C04">
      <w:pPr>
        <w:pStyle w:val="Akapitzlist"/>
        <w:numPr>
          <w:ilvl w:val="0"/>
          <w:numId w:val="11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wspierania tych zadań, wraz z udzieleniem dotacji na dofinansowanie ich realizacji;</w:t>
      </w:r>
    </w:p>
    <w:p w14:paraId="0A8119AE" w14:textId="77777777" w:rsidR="00E16C04" w:rsidRPr="00C46811" w:rsidRDefault="00E16C04" w:rsidP="00E16C04">
      <w:pPr>
        <w:pStyle w:val="Akapitzlist"/>
        <w:numPr>
          <w:ilvl w:val="0"/>
          <w:numId w:val="11"/>
        </w:numPr>
        <w:spacing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7B2D27">
        <w:rPr>
          <w:rFonts w:ascii="Times New Roman" w:hAnsi="Times New Roman" w:cs="Times New Roman"/>
          <w:sz w:val="24"/>
          <w:szCs w:val="24"/>
        </w:rPr>
        <w:t>dofinansowania przez gminę wkładu własnego projektów organizacji pozarządowych składanych do funduszy strukturalnych.</w:t>
      </w:r>
    </w:p>
    <w:p w14:paraId="6D8CF677" w14:textId="3FC83962" w:rsidR="00E16C04" w:rsidRDefault="00E16C04" w:rsidP="00E16C04">
      <w:pPr>
        <w:spacing w:after="16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D8128A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ROZDZIAŁ 7</w:t>
      </w:r>
    </w:p>
    <w:p w14:paraId="234C13C6" w14:textId="77777777" w:rsidR="00E16C04" w:rsidRPr="006B37F9" w:rsidRDefault="00E16C04" w:rsidP="00E16C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PRIORYTETY W REALIZACJI ZADAN PUBLICZNYCH</w:t>
      </w:r>
    </w:p>
    <w:p w14:paraId="389F4C07" w14:textId="78E65966" w:rsidR="00E16C04" w:rsidRDefault="00E16C04" w:rsidP="00E16C04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060F7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97698">
        <w:rPr>
          <w:rFonts w:ascii="Times New Roman" w:hAnsi="Times New Roman" w:cs="Times New Roman"/>
          <w:sz w:val="24"/>
          <w:szCs w:val="24"/>
        </w:rPr>
        <w:t xml:space="preserve">Za najważniejsze zadania Gminy </w:t>
      </w:r>
      <w:r>
        <w:rPr>
          <w:rFonts w:ascii="Times New Roman" w:hAnsi="Times New Roman" w:cs="Times New Roman"/>
          <w:sz w:val="24"/>
          <w:szCs w:val="24"/>
        </w:rPr>
        <w:t>Węgliniec</w:t>
      </w:r>
      <w:r w:rsidRPr="00297698">
        <w:rPr>
          <w:rFonts w:ascii="Times New Roman" w:hAnsi="Times New Roman" w:cs="Times New Roman"/>
          <w:sz w:val="24"/>
          <w:szCs w:val="24"/>
        </w:rPr>
        <w:t xml:space="preserve"> do realizacji w roku 202</w:t>
      </w:r>
      <w:r w:rsidR="008F0EFC">
        <w:rPr>
          <w:rFonts w:ascii="Times New Roman" w:hAnsi="Times New Roman" w:cs="Times New Roman"/>
          <w:sz w:val="24"/>
          <w:szCs w:val="24"/>
        </w:rPr>
        <w:t>6</w:t>
      </w:r>
      <w:r w:rsidRPr="00297698">
        <w:rPr>
          <w:rFonts w:ascii="Times New Roman" w:hAnsi="Times New Roman" w:cs="Times New Roman"/>
          <w:sz w:val="24"/>
          <w:szCs w:val="24"/>
        </w:rPr>
        <w:t xml:space="preserve"> we współpracy z organizacjami pozarządowymi i podmiotami o których mowa w art. 3 ust. 3 ustawy, przyjmuje się:</w:t>
      </w:r>
    </w:p>
    <w:p w14:paraId="52346BC1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CC">
        <w:rPr>
          <w:rFonts w:ascii="Times New Roman" w:hAnsi="Times New Roman" w:cs="Times New Roman"/>
          <w:sz w:val="24"/>
          <w:szCs w:val="24"/>
        </w:rPr>
        <w:lastRenderedPageBreak/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>podejmowanie przedsięwzięć z dziedziny sportu i turystyki ze szczególnym uwzględnieniem dzieci i młodzieży, osób niepełnosprawnych oraz środowisk o niskim statusie materialnym;</w:t>
      </w:r>
    </w:p>
    <w:p w14:paraId="4016A255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CC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>organizowanie imprez sportowych, meczów, treningów, ogólnodostępnych sparingów oraz wspieranie uczestnictwa we współzawodnictwie sportowym w różnych dziedzinach sportu;</w:t>
      </w:r>
    </w:p>
    <w:p w14:paraId="3F5E5AD7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CC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>prezentowanie turystycznych walorów gminy, organizowanie imprez, promujących środowisko naturalne i dziedzictwo kulturowe gminy;</w:t>
      </w:r>
    </w:p>
    <w:p w14:paraId="21CFBA48" w14:textId="77777777" w:rsidR="00E16C04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CC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D07CC">
        <w:rPr>
          <w:rFonts w:ascii="Times New Roman" w:hAnsi="Times New Roman" w:cs="Times New Roman"/>
          <w:sz w:val="24"/>
          <w:szCs w:val="24"/>
        </w:rPr>
        <w:t>profilaktyka, promocja zdrowia i zachowań prozdrowotnych;</w:t>
      </w:r>
    </w:p>
    <w:p w14:paraId="392A1D45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 </w:t>
      </w:r>
      <w:r w:rsidRPr="000620DC">
        <w:rPr>
          <w:rFonts w:ascii="Times New Roman" w:hAnsi="Times New Roman" w:cs="Times New Roman"/>
          <w:sz w:val="24"/>
          <w:szCs w:val="24"/>
        </w:rPr>
        <w:t>aktywizację seniorów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Pr="000620DC">
        <w:rPr>
          <w:rFonts w:ascii="Times New Roman" w:hAnsi="Times New Roman" w:cs="Times New Roman"/>
          <w:sz w:val="24"/>
          <w:szCs w:val="24"/>
        </w:rPr>
        <w:t>osób zagrożonych wykluczeniem społecznym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FB1B3FD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D07C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>wspieranie lokalnych organizacji promujących charakterystyczne dla gminy imprezy, w tym o charakterze przyrodniczym, historycznym, kulturowym oraz krajoznawczym podkreślające atrakcyjność inwestycyjną regionu;</w:t>
      </w:r>
    </w:p>
    <w:p w14:paraId="7F52B52B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0D07C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>działalność wspomagająca rozwój wspólnot i społeczności lokalnych poprzez dofinansowanie wkładu własnego organizacji do projektów współfinansowanych ze środków funduszy europejskich i innych źródeł zewnętrznych, a służące realizacji zadań publicznych gminy;</w:t>
      </w:r>
    </w:p>
    <w:p w14:paraId="22FD1EAB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D07C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D07CC">
        <w:rPr>
          <w:rFonts w:ascii="Times New Roman" w:hAnsi="Times New Roman" w:cs="Times New Roman"/>
          <w:sz w:val="24"/>
          <w:szCs w:val="24"/>
        </w:rPr>
        <w:t>działalności wspomagającej rozwój wspólnot i społeczności lokalnych;</w:t>
      </w:r>
    </w:p>
    <w:p w14:paraId="638E5D43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0D07C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>działalności na rzecz integracji europejskiej oraz rozwijania kontaktów i współpracy między społecznościami;</w:t>
      </w:r>
    </w:p>
    <w:p w14:paraId="679CB6B1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C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D07C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>promocję i organizację wolontariatu;</w:t>
      </w:r>
    </w:p>
    <w:p w14:paraId="02199EF6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C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D07C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>podtrzymywanie i upowszechnianie tradycji narodowej, pielęgnowania polskości oraz rozwoju świadomości narodowej, obywatelskiej i kulturowej;</w:t>
      </w:r>
    </w:p>
    <w:p w14:paraId="2BF4041B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C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07C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 xml:space="preserve">wzbogacanie życia kulturalnego gminy </w:t>
      </w:r>
      <w:r>
        <w:rPr>
          <w:rFonts w:ascii="Times New Roman" w:hAnsi="Times New Roman" w:cs="Times New Roman"/>
          <w:sz w:val="24"/>
          <w:szCs w:val="24"/>
        </w:rPr>
        <w:t>Węgliniec</w:t>
      </w:r>
      <w:r w:rsidRPr="000D07CC">
        <w:rPr>
          <w:rFonts w:ascii="Times New Roman" w:hAnsi="Times New Roman" w:cs="Times New Roman"/>
          <w:sz w:val="24"/>
          <w:szCs w:val="24"/>
        </w:rPr>
        <w:t xml:space="preserve"> poprzez projekty artystyczne w tym festiwale i warsztaty;</w:t>
      </w:r>
    </w:p>
    <w:p w14:paraId="4B4E5740" w14:textId="77777777" w:rsidR="00E16C04" w:rsidRPr="000D07CC" w:rsidRDefault="00E16C04" w:rsidP="00E16C04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7C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D07C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07CC">
        <w:rPr>
          <w:rFonts w:ascii="Times New Roman" w:hAnsi="Times New Roman" w:cs="Times New Roman"/>
          <w:sz w:val="24"/>
          <w:szCs w:val="24"/>
        </w:rPr>
        <w:t>wspieranie działalności na rzecz dzieci i młodzieży w tym organizacja wypoczynku dzieci i młodzieży;</w:t>
      </w:r>
    </w:p>
    <w:p w14:paraId="1776221F" w14:textId="77777777" w:rsidR="00E16C04" w:rsidRDefault="00E16C04" w:rsidP="00E16C04">
      <w:pPr>
        <w:pStyle w:val="Akapitzlist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9868BA9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ROZDZIAŁ 8</w:t>
      </w:r>
    </w:p>
    <w:p w14:paraId="19A8C4F6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SPOSÓB REALIZACJI PROGRAMU</w:t>
      </w:r>
    </w:p>
    <w:p w14:paraId="7A98E0CA" w14:textId="77777777" w:rsidR="00E16C04" w:rsidRDefault="00E16C04" w:rsidP="00E16C04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F493E7" w14:textId="77777777" w:rsidR="00E16C04" w:rsidRDefault="00E16C04" w:rsidP="00E16C0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Zadania wymienione w rozdziale 7 będą zlecane  na zasadach określonych w ustawie, w tym w formie otwartych konkursów, chyba że przepisy odrębne przewidują inny tryb zlecania. Warunkiem ogłoszenia konkursu jest zabezpieczenie</w:t>
      </w:r>
      <w:r w:rsidRPr="00A966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966C3">
        <w:rPr>
          <w:rFonts w:ascii="Times New Roman" w:hAnsi="Times New Roman" w:cs="Times New Roman"/>
          <w:sz w:val="24"/>
          <w:szCs w:val="24"/>
        </w:rPr>
        <w:t xml:space="preserve">w budżecie gminy </w:t>
      </w:r>
      <w:r>
        <w:rPr>
          <w:rFonts w:ascii="Times New Roman" w:hAnsi="Times New Roman" w:cs="Times New Roman"/>
          <w:sz w:val="24"/>
          <w:szCs w:val="24"/>
        </w:rPr>
        <w:t>ś</w:t>
      </w:r>
      <w:r w:rsidRPr="00A966C3">
        <w:rPr>
          <w:rFonts w:ascii="Times New Roman" w:hAnsi="Times New Roman" w:cs="Times New Roman"/>
          <w:sz w:val="24"/>
          <w:szCs w:val="24"/>
        </w:rPr>
        <w:t>rodków finansowych na dotacje dla podmiotów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66C3">
        <w:rPr>
          <w:rFonts w:ascii="Times New Roman" w:hAnsi="Times New Roman" w:cs="Times New Roman"/>
          <w:sz w:val="24"/>
          <w:szCs w:val="24"/>
        </w:rPr>
        <w:t>realizu</w:t>
      </w:r>
      <w:r>
        <w:rPr>
          <w:rFonts w:ascii="Times New Roman" w:hAnsi="Times New Roman" w:cs="Times New Roman"/>
          <w:sz w:val="24"/>
          <w:szCs w:val="24"/>
        </w:rPr>
        <w:t>ją</w:t>
      </w:r>
      <w:r w:rsidRPr="00A966C3">
        <w:rPr>
          <w:rFonts w:ascii="Times New Roman" w:hAnsi="Times New Roman" w:cs="Times New Roman"/>
          <w:sz w:val="24"/>
          <w:szCs w:val="24"/>
        </w:rPr>
        <w:t>cych zadania.</w:t>
      </w:r>
    </w:p>
    <w:p w14:paraId="22DADBC3" w14:textId="77777777" w:rsidR="00E16C04" w:rsidRDefault="00E16C04" w:rsidP="00E16C0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Konkursy, o których mowa w ust. 1, ogłasza Burmistrz Gminy i Miasta Węgliniec.</w:t>
      </w:r>
    </w:p>
    <w:p w14:paraId="412D8F52" w14:textId="77777777" w:rsidR="00E16C04" w:rsidRDefault="00E16C04" w:rsidP="00E16C04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zasady i tryb przeprowadzenia Konkursu oraz sposób jego rozstrzygnięcia, wysokość przyznanej dotacji oraz osobę odpowiedzialna za nadzór wykonania zleconego zadania określa Burmistrz Gminy i Miasta Węgliniec.</w:t>
      </w:r>
    </w:p>
    <w:p w14:paraId="0BE02192" w14:textId="77777777" w:rsidR="00E16C04" w:rsidRDefault="00E16C04" w:rsidP="00E16C04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749D48" w14:textId="77777777" w:rsidR="00E16C04" w:rsidRDefault="00E16C04" w:rsidP="00E16C04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C29253" w14:textId="77777777" w:rsidR="00E16C04" w:rsidRPr="00924DF1" w:rsidRDefault="00E16C04" w:rsidP="00E16C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7743259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ROZDZIAŁ 9</w:t>
      </w:r>
    </w:p>
    <w:p w14:paraId="7FBC6302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WYSOKOŚĆ ŚRODKÓW PRZEZNACZONYCH NA REALIZACJE PROGRAMU</w:t>
      </w:r>
    </w:p>
    <w:p w14:paraId="792F4C65" w14:textId="77777777" w:rsidR="00E16C04" w:rsidRDefault="00E16C04" w:rsidP="00E16C04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92A485" w14:textId="3ED4478B" w:rsidR="00E16C04" w:rsidRDefault="00E16C04" w:rsidP="00E16C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Planowana na 202</w:t>
      </w:r>
      <w:r w:rsidR="008F0EF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 wysokość środków finansowych przeznaczonych na realizację zadań publicznych wynosi </w:t>
      </w:r>
      <w:r w:rsidRPr="008F0EFC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2250E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F0EFC">
        <w:rPr>
          <w:rFonts w:ascii="Times New Roman" w:hAnsi="Times New Roman" w:cs="Times New Roman"/>
          <w:b/>
          <w:bCs/>
          <w:sz w:val="24"/>
          <w:szCs w:val="24"/>
        </w:rPr>
        <w:t xml:space="preserve"> 000 zł.</w:t>
      </w:r>
      <w:r>
        <w:rPr>
          <w:rFonts w:ascii="Times New Roman" w:hAnsi="Times New Roman" w:cs="Times New Roman"/>
          <w:sz w:val="24"/>
          <w:szCs w:val="24"/>
        </w:rPr>
        <w:t xml:space="preserve"> Ostateczna kwota może ulec zmianie i zostanie określona w budżecie Gminy i Miasta Węgliniec na rok 202</w:t>
      </w:r>
      <w:r w:rsidR="008F0EF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BE5676" w14:textId="77777777" w:rsidR="00E16C04" w:rsidRDefault="00E16C04" w:rsidP="00E16C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B07C608" w14:textId="77777777" w:rsidR="00E16C04" w:rsidRDefault="00E16C04" w:rsidP="00E16C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4450097" w14:textId="77777777" w:rsidR="00E16C04" w:rsidRDefault="00E16C04" w:rsidP="00E16C04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sz w:val="24"/>
          <w:szCs w:val="24"/>
        </w:rPr>
      </w:pPr>
    </w:p>
    <w:p w14:paraId="563478F8" w14:textId="77777777" w:rsidR="00E16C04" w:rsidRPr="00924DF1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24DF1">
        <w:rPr>
          <w:rFonts w:ascii="Times New Roman" w:hAnsi="Times New Roman" w:cs="Times New Roman"/>
          <w:b/>
          <w:bCs/>
          <w:sz w:val="24"/>
          <w:szCs w:val="24"/>
        </w:rPr>
        <w:t>ROZDZIAŁ 10</w:t>
      </w:r>
    </w:p>
    <w:p w14:paraId="3611B350" w14:textId="77777777" w:rsidR="00E16C04" w:rsidRDefault="00E16C04" w:rsidP="00E16C04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TRYB POWOŁYWANIA I ZASADY DZIAŁANIA KOMISJI KONKURSOWYCH DO OPINIOWANIA OFERT W OTWARTYCH KONKURSACH OFERT</w:t>
      </w:r>
    </w:p>
    <w:p w14:paraId="6018C925" w14:textId="77777777" w:rsidR="00E16C04" w:rsidRDefault="00E16C04" w:rsidP="00E16C04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E97C6A" w14:textId="77777777" w:rsidR="00E16C04" w:rsidRDefault="00E16C04" w:rsidP="00E16C0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Gminy i Miasta Węgliniec powołuje w formie zarządzenia, komisje konkursową w celu opiniowania ofert złożonych przez organizacje pozarządowe w ramach ogłoszonych otwartych konkursów ofert.</w:t>
      </w:r>
    </w:p>
    <w:p w14:paraId="6556BE87" w14:textId="77777777" w:rsidR="00E16C04" w:rsidRPr="00D83C0C" w:rsidRDefault="00E16C04" w:rsidP="00E16C0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C0C">
        <w:rPr>
          <w:rFonts w:ascii="Times New Roman" w:hAnsi="Times New Roman" w:cs="Times New Roman"/>
          <w:sz w:val="24"/>
          <w:szCs w:val="24"/>
        </w:rPr>
        <w:t>Komisja rozpoczyna działalność od dnia podpisania zarządzenia do zatwierdzenia przez Burmistrza Gminy i Miasta Węgliniec protokołu.</w:t>
      </w:r>
    </w:p>
    <w:p w14:paraId="4BD840F2" w14:textId="77777777" w:rsidR="00E16C04" w:rsidRPr="00DA59E3" w:rsidRDefault="00E16C04" w:rsidP="00E16C0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9E3">
        <w:rPr>
          <w:rFonts w:ascii="Times New Roman" w:hAnsi="Times New Roman" w:cs="Times New Roman"/>
          <w:sz w:val="24"/>
          <w:szCs w:val="24"/>
        </w:rPr>
        <w:t>Do zadań Komisji należy przedstawienie Burmistrzowi Gminy i Miasta Węgliniec protokołu z przebiegu otwartego konkursu ofert wraz z zaopiniowaną dokumentacją konkursową oraz propozycją rozstrzygnięcia konkursu, jak również dokumentacji z rozpatrzenia ofert złożonych poza konkursem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406013" w14:textId="77777777" w:rsidR="00E16C04" w:rsidRDefault="00E16C04" w:rsidP="00E16C0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Ostatecznego wyboru ofert wraz z podjęciem decyzji o wysokości kwoty przyznanej dotacji dokonuje Burmistrz po zapoznaniu się z opinią Komisji.</w:t>
      </w:r>
    </w:p>
    <w:p w14:paraId="3AB2A2C7" w14:textId="77777777" w:rsidR="00E16C04" w:rsidRPr="000620DC" w:rsidRDefault="00E16C04" w:rsidP="00E16C0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Lista wybranych ofert zostaje podana niezwłocznie do publicznej wiadomości na tablicy ogłoszeń Urzędu Gminy i Miasta w Węglińcu, w Biuletynie Informacji Publicznej oraz na stronie internetowej Gminy i Miasta Węgliniec.</w:t>
      </w:r>
    </w:p>
    <w:p w14:paraId="721B7904" w14:textId="77777777" w:rsidR="00E16C04" w:rsidRPr="001334A8" w:rsidRDefault="00E16C04" w:rsidP="00E16C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AB394C8" w14:textId="069C4BDF" w:rsidR="00E16C04" w:rsidRPr="008F0EFC" w:rsidRDefault="00E16C04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b/>
          <w:bCs/>
          <w:sz w:val="24"/>
          <w:szCs w:val="24"/>
        </w:rPr>
        <w:t>ROZDZIAŁ 11</w:t>
      </w:r>
    </w:p>
    <w:p w14:paraId="765F76A6" w14:textId="77777777" w:rsidR="00E16C04" w:rsidRPr="008F0EFC" w:rsidRDefault="00E16C04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0EFC">
        <w:rPr>
          <w:rFonts w:ascii="Times New Roman" w:hAnsi="Times New Roman" w:cs="Times New Roman"/>
          <w:b/>
          <w:bCs/>
          <w:sz w:val="24"/>
          <w:szCs w:val="24"/>
        </w:rPr>
        <w:t>CZAS REALIZACJI PROGRAMU</w:t>
      </w:r>
    </w:p>
    <w:p w14:paraId="4757AEC6" w14:textId="77777777" w:rsidR="00E16C04" w:rsidRPr="008F0EFC" w:rsidRDefault="00E16C04" w:rsidP="008F0EFC">
      <w:pPr>
        <w:pStyle w:val="Bezodstpw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D8AE23" w14:textId="554D7BE3" w:rsidR="00E16C04" w:rsidRDefault="00E16C04" w:rsidP="00E16C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realizacji programu wynosi od 1 stycznia 202</w:t>
      </w:r>
      <w:r w:rsidR="008F0EF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roku do 31 grudnia 202</w:t>
      </w:r>
      <w:r w:rsidR="008F0EF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589D1DC6" w14:textId="77777777" w:rsidR="00E16C04" w:rsidRPr="00D7215D" w:rsidRDefault="00E16C04" w:rsidP="00E16C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E8C2374" w14:textId="77777777" w:rsidR="00E16C04" w:rsidRDefault="00E16C04" w:rsidP="00E16C04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38C98C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ROZDZIAŁ 12</w:t>
      </w:r>
    </w:p>
    <w:p w14:paraId="7A98C05F" w14:textId="77777777" w:rsidR="00E16C04" w:rsidRPr="006B37F9" w:rsidRDefault="00E16C04" w:rsidP="00E16C0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OCENA REALIZACJI PROGRAMU</w:t>
      </w:r>
    </w:p>
    <w:p w14:paraId="5118E569" w14:textId="66A2EDDF" w:rsidR="00E16C04" w:rsidRDefault="00E16C04" w:rsidP="00E16C04">
      <w:pPr>
        <w:pStyle w:val="Akapitzlist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Miernikami efektywności rocznego programu współpracy Gminy Węgliniec z organizacjami pozarządowymi na rok 202</w:t>
      </w:r>
      <w:r w:rsidR="008F0EF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będą uzyskane informacje dotyczące:</w:t>
      </w:r>
    </w:p>
    <w:p w14:paraId="4325DDE9" w14:textId="77777777" w:rsidR="00E16C04" w:rsidRDefault="00E16C04" w:rsidP="00E16C04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 xml:space="preserve">liczba podmiotów wyrażających wolę podjęcia współpracy z </w:t>
      </w:r>
      <w:r>
        <w:rPr>
          <w:rFonts w:ascii="Times New Roman" w:hAnsi="Times New Roman" w:cs="Times New Roman"/>
          <w:sz w:val="24"/>
          <w:szCs w:val="24"/>
        </w:rPr>
        <w:t>Urzędem Gminy i Miasta Węgliniec</w:t>
      </w:r>
      <w:r w:rsidRPr="00BE25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BE2548">
        <w:rPr>
          <w:rFonts w:ascii="Times New Roman" w:hAnsi="Times New Roman" w:cs="Times New Roman"/>
          <w:sz w:val="24"/>
          <w:szCs w:val="24"/>
        </w:rPr>
        <w:t>realizacji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2548">
        <w:rPr>
          <w:rFonts w:ascii="Times New Roman" w:hAnsi="Times New Roman" w:cs="Times New Roman"/>
          <w:sz w:val="24"/>
          <w:szCs w:val="24"/>
        </w:rPr>
        <w:t>zadań publicznych na rzecz lokalnej społeczności,</w:t>
      </w:r>
    </w:p>
    <w:p w14:paraId="1EBF1BA6" w14:textId="77777777" w:rsidR="00E16C04" w:rsidRDefault="00E16C04" w:rsidP="00E16C04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ogłoszonych otwartych konkursów ofert,</w:t>
      </w:r>
    </w:p>
    <w:p w14:paraId="24946747" w14:textId="77777777" w:rsidR="00E16C04" w:rsidRDefault="00E16C04" w:rsidP="00E16C04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ofert złożonych w otwartych konkursach ofert,</w:t>
      </w:r>
    </w:p>
    <w:p w14:paraId="6C4ADC91" w14:textId="77777777" w:rsidR="00E16C04" w:rsidRDefault="00E16C04" w:rsidP="00E16C04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zawartych umów na powierzenie i wsparcie realizacji zadań publicznych,</w:t>
      </w:r>
    </w:p>
    <w:p w14:paraId="0EFC9559" w14:textId="77777777" w:rsidR="00E16C04" w:rsidRDefault="00E16C04" w:rsidP="00E16C04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liczba umów zerwanych lub unieważnionych,</w:t>
      </w:r>
    </w:p>
    <w:p w14:paraId="0AFA35C0" w14:textId="77777777" w:rsidR="00E16C04" w:rsidRDefault="00E16C04" w:rsidP="00E16C04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lastRenderedPageBreak/>
        <w:t xml:space="preserve">wysokość środków finansowych przeznaczonych z budżetu </w:t>
      </w:r>
      <w:r>
        <w:rPr>
          <w:rFonts w:ascii="Times New Roman" w:hAnsi="Times New Roman" w:cs="Times New Roman"/>
          <w:sz w:val="24"/>
          <w:szCs w:val="24"/>
        </w:rPr>
        <w:t>Gminy i Miasta</w:t>
      </w:r>
      <w:r w:rsidRPr="00BE25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Węgliniec</w:t>
      </w:r>
      <w:r w:rsidRPr="00BE2548">
        <w:rPr>
          <w:rFonts w:ascii="Times New Roman" w:hAnsi="Times New Roman" w:cs="Times New Roman"/>
          <w:sz w:val="24"/>
          <w:szCs w:val="24"/>
        </w:rPr>
        <w:t xml:space="preserve"> na realizację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2548">
        <w:rPr>
          <w:rFonts w:ascii="Times New Roman" w:hAnsi="Times New Roman" w:cs="Times New Roman"/>
          <w:sz w:val="24"/>
          <w:szCs w:val="24"/>
        </w:rPr>
        <w:t>przez podmioty zadań publicznych,</w:t>
      </w:r>
    </w:p>
    <w:p w14:paraId="3BECC5FD" w14:textId="77777777" w:rsidR="00E16C04" w:rsidRPr="000620DC" w:rsidRDefault="00E16C04" w:rsidP="00E16C04">
      <w:pPr>
        <w:pStyle w:val="Akapitzlist"/>
        <w:numPr>
          <w:ilvl w:val="1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inne dane ilościowe pozwalające ocenić stopień realizacji programu.</w:t>
      </w:r>
    </w:p>
    <w:p w14:paraId="05746071" w14:textId="77777777" w:rsidR="00E16C04" w:rsidRPr="00BE2548" w:rsidRDefault="00E16C04" w:rsidP="00E16C04">
      <w:pPr>
        <w:pStyle w:val="Akapitzlist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E2548">
        <w:rPr>
          <w:rFonts w:ascii="Times New Roman" w:hAnsi="Times New Roman" w:cs="Times New Roman"/>
          <w:sz w:val="24"/>
          <w:szCs w:val="24"/>
        </w:rPr>
        <w:t>Uwagi, wnioski i propozycje dotyczące bieżącej realizacji programu gminy z organizacjami pozarządowymi, powinny być zgłaszane Burmistrzowi.</w:t>
      </w:r>
    </w:p>
    <w:p w14:paraId="5CA4873F" w14:textId="77777777" w:rsidR="00E16C04" w:rsidRDefault="00E16C04" w:rsidP="00E16C04">
      <w:pPr>
        <w:pStyle w:val="Akapitzlist"/>
        <w:numPr>
          <w:ilvl w:val="0"/>
          <w:numId w:val="12"/>
        </w:numPr>
        <w:spacing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Informacje, uwagi, wnioski i propozycje dotyczące realizowanych przez organizacje pozarządowe we współpracy z gminą projektów, będą wykorzystywane do usprawnienia bieżącej współpracy oraz przedstawione Radzie Miejskiej w sprawozdaniu rocznym z realizacji programu.</w:t>
      </w:r>
    </w:p>
    <w:p w14:paraId="511C3029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ROZDZIAŁ 13</w:t>
      </w:r>
    </w:p>
    <w:p w14:paraId="41706717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SPOSÓB TWORZENIA PROGRAMU I PRZEBIEG KONSULTACJI</w:t>
      </w:r>
    </w:p>
    <w:p w14:paraId="102FC12A" w14:textId="77777777" w:rsidR="00E16C04" w:rsidRDefault="00E16C04" w:rsidP="00E16C04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1219A3" w14:textId="701DA928" w:rsidR="00E16C04" w:rsidRPr="00D83C0C" w:rsidRDefault="00E16C04" w:rsidP="00E16C0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C0C">
        <w:rPr>
          <w:rFonts w:ascii="Times New Roman" w:hAnsi="Times New Roman" w:cs="Times New Roman"/>
          <w:sz w:val="24"/>
          <w:szCs w:val="24"/>
        </w:rPr>
        <w:t xml:space="preserve">W Biuletynie Informacji Publicznej, na stronie internetowej Gminy i Miasta Węgliniec oraz na tablicy ogłoszeń Urzędu Gminy i Miasta 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D83C0C">
        <w:rPr>
          <w:rFonts w:ascii="Times New Roman" w:hAnsi="Times New Roman" w:cs="Times New Roman"/>
          <w:sz w:val="24"/>
          <w:szCs w:val="24"/>
        </w:rPr>
        <w:t>Węgli</w:t>
      </w:r>
      <w:r>
        <w:rPr>
          <w:rFonts w:ascii="Times New Roman" w:hAnsi="Times New Roman" w:cs="Times New Roman"/>
          <w:sz w:val="24"/>
          <w:szCs w:val="24"/>
        </w:rPr>
        <w:t>ńcu</w:t>
      </w:r>
      <w:r w:rsidRPr="00D83C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zamieszczono</w:t>
      </w:r>
      <w:r w:rsidRPr="00D83C0C">
        <w:rPr>
          <w:rFonts w:ascii="Times New Roman" w:hAnsi="Times New Roman" w:cs="Times New Roman"/>
          <w:sz w:val="24"/>
          <w:szCs w:val="24"/>
        </w:rPr>
        <w:t xml:space="preserve"> informacj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D83C0C">
        <w:rPr>
          <w:rFonts w:ascii="Times New Roman" w:hAnsi="Times New Roman" w:cs="Times New Roman"/>
          <w:sz w:val="24"/>
          <w:szCs w:val="24"/>
        </w:rPr>
        <w:t xml:space="preserve"> o rozpoczęciu konsultacji społecznych </w:t>
      </w:r>
      <w:r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D83C0C">
        <w:rPr>
          <w:rFonts w:ascii="Times New Roman" w:hAnsi="Times New Roman" w:cs="Times New Roman"/>
          <w:sz w:val="24"/>
          <w:szCs w:val="24"/>
        </w:rPr>
        <w:t>projekt</w:t>
      </w:r>
      <w:r>
        <w:rPr>
          <w:rFonts w:ascii="Times New Roman" w:hAnsi="Times New Roman" w:cs="Times New Roman"/>
          <w:sz w:val="24"/>
          <w:szCs w:val="24"/>
        </w:rPr>
        <w:t xml:space="preserve">u rocznego </w:t>
      </w:r>
      <w:r w:rsidRPr="00D83C0C">
        <w:rPr>
          <w:rFonts w:ascii="Times New Roman" w:hAnsi="Times New Roman" w:cs="Times New Roman"/>
          <w:sz w:val="24"/>
          <w:szCs w:val="24"/>
        </w:rPr>
        <w:t>programu</w:t>
      </w:r>
      <w:r>
        <w:rPr>
          <w:rFonts w:ascii="Times New Roman" w:hAnsi="Times New Roman" w:cs="Times New Roman"/>
          <w:sz w:val="24"/>
          <w:szCs w:val="24"/>
        </w:rPr>
        <w:t xml:space="preserve"> współpracy z organizacjami pozarządowymi oraz innymi podmiotami na rok 202</w:t>
      </w:r>
      <w:r w:rsidR="008F0EFC">
        <w:rPr>
          <w:rFonts w:ascii="Times New Roman" w:hAnsi="Times New Roman" w:cs="Times New Roman"/>
          <w:sz w:val="24"/>
          <w:szCs w:val="24"/>
        </w:rPr>
        <w:t>6</w:t>
      </w:r>
      <w:r w:rsidRPr="00D83C0C">
        <w:rPr>
          <w:rFonts w:ascii="Times New Roman" w:hAnsi="Times New Roman" w:cs="Times New Roman"/>
          <w:sz w:val="24"/>
          <w:szCs w:val="24"/>
        </w:rPr>
        <w:t>.</w:t>
      </w:r>
    </w:p>
    <w:p w14:paraId="386E5097" w14:textId="42DEFF71" w:rsidR="00E16C04" w:rsidRPr="00D83C0C" w:rsidRDefault="00E16C04" w:rsidP="00E16C0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3C0C">
        <w:rPr>
          <w:rFonts w:ascii="Times New Roman" w:hAnsi="Times New Roman" w:cs="Times New Roman"/>
          <w:sz w:val="24"/>
          <w:szCs w:val="24"/>
        </w:rPr>
        <w:t>Uwagi i opinie wraz z uzasadnieniem proponowanych zmian składa</w:t>
      </w:r>
      <w:r>
        <w:rPr>
          <w:rFonts w:ascii="Times New Roman" w:hAnsi="Times New Roman" w:cs="Times New Roman"/>
          <w:sz w:val="24"/>
          <w:szCs w:val="24"/>
        </w:rPr>
        <w:t xml:space="preserve">no </w:t>
      </w:r>
      <w:r w:rsidRPr="00D83C0C">
        <w:rPr>
          <w:rFonts w:ascii="Times New Roman" w:hAnsi="Times New Roman" w:cs="Times New Roman"/>
          <w:sz w:val="24"/>
          <w:szCs w:val="24"/>
        </w:rPr>
        <w:t xml:space="preserve">w formie pisemnej na adres: Urząd Gminy i Miasta w Węglińcu, ul. Sikorskiego 3, 59-940 Węgliniec lub na adres email: </w:t>
      </w:r>
      <w:r w:rsidR="008F0EFC">
        <w:rPr>
          <w:rFonts w:ascii="Times New Roman" w:hAnsi="Times New Roman" w:cs="Times New Roman"/>
          <w:sz w:val="24"/>
          <w:szCs w:val="24"/>
        </w:rPr>
        <w:t>wegliniec</w:t>
      </w:r>
      <w:r w:rsidRPr="00D83C0C">
        <w:rPr>
          <w:rFonts w:ascii="Times New Roman" w:hAnsi="Times New Roman" w:cs="Times New Roman"/>
          <w:sz w:val="24"/>
          <w:szCs w:val="24"/>
        </w:rPr>
        <w:t>@wegliniec.pl</w:t>
      </w:r>
    </w:p>
    <w:p w14:paraId="7B168A8B" w14:textId="77777777" w:rsidR="00E16C04" w:rsidRDefault="00E16C04" w:rsidP="00E16C0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Wynik konsultacji zamieszczono w Biuletynie Informacji Publicznej w terminie do 30 dni od dnia zakończenia konsultacji.</w:t>
      </w:r>
    </w:p>
    <w:p w14:paraId="2ACDE099" w14:textId="77777777" w:rsidR="00E16C04" w:rsidRPr="00D7215D" w:rsidRDefault="00E16C04" w:rsidP="00E16C04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72E08DA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ROZDZIAŁ 14</w:t>
      </w:r>
    </w:p>
    <w:p w14:paraId="7C1660AB" w14:textId="77777777" w:rsidR="00E16C04" w:rsidRPr="006B37F9" w:rsidRDefault="00E16C04" w:rsidP="00E16C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37F9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01877949" w14:textId="77777777" w:rsidR="00E16C04" w:rsidRDefault="00E16C04" w:rsidP="00E16C04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448E0E" w14:textId="5481ACF9" w:rsidR="00E16C04" w:rsidRDefault="00E16C04" w:rsidP="00E16C04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Wzory dokumentów związanych z realizacją programu określa Rozporządzenie Przewodniczącego Komitetu do spraw Pożytku Publicznego z dnia 24 października 2018 roku</w:t>
      </w:r>
      <w:r w:rsidR="0053435C">
        <w:rPr>
          <w:rFonts w:ascii="Times New Roman" w:hAnsi="Times New Roman" w:cs="Times New Roman"/>
          <w:sz w:val="24"/>
          <w:szCs w:val="24"/>
        </w:rPr>
        <w:t xml:space="preserve"> (Dz. U. z 2028 r.poz.2057)</w:t>
      </w:r>
    </w:p>
    <w:p w14:paraId="720A9330" w14:textId="77777777" w:rsidR="00E16C04" w:rsidRPr="00723767" w:rsidRDefault="00E16C04" w:rsidP="00E16C04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realizację programu odpowiada Burmistrz Gminy i Miasta Węgliniec.</w:t>
      </w:r>
    </w:p>
    <w:p w14:paraId="1ABD9785" w14:textId="77777777" w:rsidR="00E16C04" w:rsidRDefault="00E16C04" w:rsidP="00E16C04">
      <w:pPr>
        <w:pStyle w:val="Akapitzlist"/>
        <w:spacing w:after="0" w:line="240" w:lineRule="auto"/>
        <w:ind w:left="100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6A7F30" w14:textId="77777777" w:rsidR="00E16C04" w:rsidRDefault="00E16C04" w:rsidP="00E16C0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9E4547" w14:textId="77777777" w:rsidR="00E16C04" w:rsidRPr="006B37F9" w:rsidRDefault="00E16C04" w:rsidP="00E16C04">
      <w:pPr>
        <w:rPr>
          <w:rFonts w:ascii="Times New Roman" w:hAnsi="Times New Roman" w:cs="Times New Roman"/>
          <w:sz w:val="24"/>
          <w:szCs w:val="24"/>
        </w:rPr>
      </w:pPr>
    </w:p>
    <w:p w14:paraId="48D4A3E9" w14:textId="77777777" w:rsidR="00E16C04" w:rsidRPr="006B37F9" w:rsidRDefault="00E16C04" w:rsidP="00E16C04">
      <w:pPr>
        <w:rPr>
          <w:rFonts w:ascii="Times New Roman" w:hAnsi="Times New Roman" w:cs="Times New Roman"/>
          <w:sz w:val="24"/>
          <w:szCs w:val="24"/>
        </w:rPr>
      </w:pPr>
    </w:p>
    <w:p w14:paraId="20A109DF" w14:textId="77777777" w:rsidR="00E16C04" w:rsidRPr="006B37F9" w:rsidRDefault="00E16C04" w:rsidP="00E16C04">
      <w:pPr>
        <w:rPr>
          <w:rFonts w:ascii="Times New Roman" w:hAnsi="Times New Roman" w:cs="Times New Roman"/>
          <w:sz w:val="24"/>
          <w:szCs w:val="24"/>
        </w:rPr>
      </w:pPr>
    </w:p>
    <w:p w14:paraId="5D047CE3" w14:textId="77777777" w:rsidR="00E16C04" w:rsidRPr="006B37F9" w:rsidRDefault="00E16C04" w:rsidP="00E16C04">
      <w:pPr>
        <w:rPr>
          <w:rFonts w:ascii="Times New Roman" w:hAnsi="Times New Roman" w:cs="Times New Roman"/>
          <w:sz w:val="24"/>
          <w:szCs w:val="24"/>
        </w:rPr>
      </w:pPr>
    </w:p>
    <w:p w14:paraId="1037F83E" w14:textId="77777777" w:rsidR="00E16C04" w:rsidRPr="006B37F9" w:rsidRDefault="00E16C04" w:rsidP="00E16C04">
      <w:pPr>
        <w:rPr>
          <w:rFonts w:ascii="Times New Roman" w:hAnsi="Times New Roman" w:cs="Times New Roman"/>
          <w:sz w:val="24"/>
          <w:szCs w:val="24"/>
        </w:rPr>
      </w:pPr>
    </w:p>
    <w:p w14:paraId="4E3B2BF4" w14:textId="77777777" w:rsidR="00E16C04" w:rsidRPr="006B37F9" w:rsidRDefault="00E16C04" w:rsidP="00E16C04">
      <w:pPr>
        <w:rPr>
          <w:rFonts w:ascii="Times New Roman" w:hAnsi="Times New Roman" w:cs="Times New Roman"/>
          <w:sz w:val="24"/>
          <w:szCs w:val="24"/>
        </w:rPr>
      </w:pPr>
    </w:p>
    <w:p w14:paraId="4F1209C7" w14:textId="77777777" w:rsidR="00E16C04" w:rsidRPr="006B37F9" w:rsidRDefault="00E16C04" w:rsidP="00E16C04">
      <w:pPr>
        <w:rPr>
          <w:rFonts w:ascii="Times New Roman" w:hAnsi="Times New Roman" w:cs="Times New Roman"/>
          <w:sz w:val="24"/>
          <w:szCs w:val="24"/>
        </w:rPr>
      </w:pPr>
    </w:p>
    <w:p w14:paraId="020E04D8" w14:textId="77777777" w:rsidR="00E16C04" w:rsidRPr="006B37F9" w:rsidRDefault="00E16C04" w:rsidP="00E16C04">
      <w:pPr>
        <w:rPr>
          <w:rFonts w:ascii="Times New Roman" w:hAnsi="Times New Roman" w:cs="Times New Roman"/>
          <w:sz w:val="16"/>
          <w:szCs w:val="16"/>
        </w:rPr>
      </w:pPr>
    </w:p>
    <w:p w14:paraId="6EDC7502" w14:textId="77777777" w:rsidR="00E16C04" w:rsidRDefault="00E16C04" w:rsidP="00E16C04"/>
    <w:p w14:paraId="1D74D8A9" w14:textId="77777777" w:rsidR="003B0995" w:rsidRDefault="003B0995"/>
    <w:sectPr w:rsidR="003B0995" w:rsidSect="00E16C04">
      <w:footerReference w:type="default" r:id="rId7"/>
      <w:pgSz w:w="11906" w:h="16838"/>
      <w:pgMar w:top="992" w:right="1418" w:bottom="1135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7F64D" w14:textId="77777777" w:rsidR="006525AB" w:rsidRDefault="006525AB" w:rsidP="00E16C04">
      <w:pPr>
        <w:spacing w:after="0" w:line="240" w:lineRule="auto"/>
      </w:pPr>
      <w:r>
        <w:separator/>
      </w:r>
    </w:p>
  </w:endnote>
  <w:endnote w:type="continuationSeparator" w:id="0">
    <w:p w14:paraId="6D5005BA" w14:textId="77777777" w:rsidR="006525AB" w:rsidRDefault="006525AB" w:rsidP="00E16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8D2DD" w14:textId="37C99EEF" w:rsidR="005F0A27" w:rsidRDefault="005F0A27" w:rsidP="005F0A27">
    <w:pPr>
      <w:pStyle w:val="Stopka"/>
      <w:jc w:val="both"/>
      <w:rPr>
        <w:rFonts w:asciiTheme="majorHAnsi" w:eastAsiaTheme="majorEastAsia" w:hAnsiTheme="majorHAnsi" w:cstheme="majorBidi"/>
        <w:sz w:val="28"/>
        <w:szCs w:val="28"/>
      </w:rPr>
    </w:pPr>
    <w:r>
      <w:rPr>
        <w:rFonts w:asciiTheme="majorHAnsi" w:eastAsiaTheme="majorEastAsia" w:hAnsiTheme="majorHAnsi" w:cstheme="majorBidi"/>
        <w:sz w:val="28"/>
        <w:szCs w:val="28"/>
      </w:rPr>
      <w:t>____________________________________________________________________</w:t>
    </w:r>
  </w:p>
  <w:sdt>
    <w:sdtPr>
      <w:rPr>
        <w:rFonts w:asciiTheme="majorHAnsi" w:eastAsiaTheme="majorEastAsia" w:hAnsiTheme="majorHAnsi" w:cstheme="majorBidi"/>
        <w:sz w:val="28"/>
        <w:szCs w:val="28"/>
      </w:rPr>
      <w:id w:val="-145671530"/>
      <w:docPartObj>
        <w:docPartGallery w:val="Page Numbers (Bottom of Page)"/>
        <w:docPartUnique/>
      </w:docPartObj>
    </w:sdtPr>
    <w:sdtContent>
      <w:p w14:paraId="08925026" w14:textId="124A7F0D" w:rsidR="005F0A27" w:rsidRDefault="005F0A27" w:rsidP="005F0A27">
        <w:pPr>
          <w:pStyle w:val="Stopka"/>
          <w:jc w:val="right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7BECDB61" w14:textId="77777777" w:rsidR="00AB71EF" w:rsidRDefault="00AB71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13C5D" w14:textId="77777777" w:rsidR="006525AB" w:rsidRDefault="006525AB" w:rsidP="00E16C04">
      <w:pPr>
        <w:spacing w:after="0" w:line="240" w:lineRule="auto"/>
      </w:pPr>
      <w:r>
        <w:separator/>
      </w:r>
    </w:p>
  </w:footnote>
  <w:footnote w:type="continuationSeparator" w:id="0">
    <w:p w14:paraId="2725CDB4" w14:textId="77777777" w:rsidR="006525AB" w:rsidRDefault="006525AB" w:rsidP="00E16C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0C47"/>
    <w:multiLevelType w:val="hybridMultilevel"/>
    <w:tmpl w:val="C12AF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375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C80471B"/>
    <w:multiLevelType w:val="hybridMultilevel"/>
    <w:tmpl w:val="7BF4D94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908D5"/>
    <w:multiLevelType w:val="hybridMultilevel"/>
    <w:tmpl w:val="2ECCCFE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D435B6"/>
    <w:multiLevelType w:val="hybridMultilevel"/>
    <w:tmpl w:val="18024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F1044"/>
    <w:multiLevelType w:val="hybridMultilevel"/>
    <w:tmpl w:val="5D32D8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432C89"/>
    <w:multiLevelType w:val="hybridMultilevel"/>
    <w:tmpl w:val="B2FAA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31DC6"/>
    <w:multiLevelType w:val="hybridMultilevel"/>
    <w:tmpl w:val="BA840D0C"/>
    <w:lvl w:ilvl="0" w:tplc="01F69FB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4B747D"/>
    <w:multiLevelType w:val="hybridMultilevel"/>
    <w:tmpl w:val="97B215C4"/>
    <w:lvl w:ilvl="0" w:tplc="D396BA7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84B0879"/>
    <w:multiLevelType w:val="hybridMultilevel"/>
    <w:tmpl w:val="2DB6FABA"/>
    <w:lvl w:ilvl="0" w:tplc="4ECC65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CC407A5"/>
    <w:multiLevelType w:val="hybridMultilevel"/>
    <w:tmpl w:val="CB7AA652"/>
    <w:lvl w:ilvl="0" w:tplc="5EA8D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733FFC"/>
    <w:multiLevelType w:val="hybridMultilevel"/>
    <w:tmpl w:val="D38644C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1347B0"/>
    <w:multiLevelType w:val="hybridMultilevel"/>
    <w:tmpl w:val="93B2A722"/>
    <w:lvl w:ilvl="0" w:tplc="5A3AF0A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355C4092"/>
    <w:multiLevelType w:val="hybridMultilevel"/>
    <w:tmpl w:val="A3BCD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D0B92"/>
    <w:multiLevelType w:val="hybridMultilevel"/>
    <w:tmpl w:val="48B6D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276232C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06759E"/>
    <w:multiLevelType w:val="hybridMultilevel"/>
    <w:tmpl w:val="3A809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3E5D19"/>
    <w:multiLevelType w:val="hybridMultilevel"/>
    <w:tmpl w:val="E9643A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0A1D6A"/>
    <w:multiLevelType w:val="hybridMultilevel"/>
    <w:tmpl w:val="44E0AA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8F44E5"/>
    <w:multiLevelType w:val="hybridMultilevel"/>
    <w:tmpl w:val="ECB0A848"/>
    <w:lvl w:ilvl="0" w:tplc="C226B04C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964966805">
    <w:abstractNumId w:val="5"/>
  </w:num>
  <w:num w:numId="2" w16cid:durableId="1339381796">
    <w:abstractNumId w:val="10"/>
  </w:num>
  <w:num w:numId="3" w16cid:durableId="609052247">
    <w:abstractNumId w:val="7"/>
  </w:num>
  <w:num w:numId="4" w16cid:durableId="18989722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070757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290747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1535654">
    <w:abstractNumId w:val="9"/>
  </w:num>
  <w:num w:numId="8" w16cid:durableId="6132904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82215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543680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3316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62505808">
    <w:abstractNumId w:val="2"/>
  </w:num>
  <w:num w:numId="13" w16cid:durableId="18288405">
    <w:abstractNumId w:val="18"/>
  </w:num>
  <w:num w:numId="14" w16cid:durableId="1351294227">
    <w:abstractNumId w:val="14"/>
  </w:num>
  <w:num w:numId="15" w16cid:durableId="1711222158">
    <w:abstractNumId w:val="17"/>
  </w:num>
  <w:num w:numId="16" w16cid:durableId="1378316805">
    <w:abstractNumId w:val="3"/>
  </w:num>
  <w:num w:numId="17" w16cid:durableId="458575488">
    <w:abstractNumId w:val="11"/>
  </w:num>
  <w:num w:numId="18" w16cid:durableId="1488859140">
    <w:abstractNumId w:val="16"/>
  </w:num>
  <w:num w:numId="19" w16cid:durableId="7119220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C04"/>
    <w:rsid w:val="00197228"/>
    <w:rsid w:val="002250EE"/>
    <w:rsid w:val="003003C8"/>
    <w:rsid w:val="003B0995"/>
    <w:rsid w:val="004556E0"/>
    <w:rsid w:val="004B7F4B"/>
    <w:rsid w:val="0053435C"/>
    <w:rsid w:val="00567944"/>
    <w:rsid w:val="005C2AB3"/>
    <w:rsid w:val="005F0A27"/>
    <w:rsid w:val="006525AB"/>
    <w:rsid w:val="0074703F"/>
    <w:rsid w:val="008F0EFC"/>
    <w:rsid w:val="00905706"/>
    <w:rsid w:val="00A44712"/>
    <w:rsid w:val="00A82A54"/>
    <w:rsid w:val="00AB71EF"/>
    <w:rsid w:val="00C935F3"/>
    <w:rsid w:val="00D00FCC"/>
    <w:rsid w:val="00E16C04"/>
    <w:rsid w:val="00EB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8C3A7"/>
  <w15:chartTrackingRefBased/>
  <w15:docId w15:val="{7CB4DC83-BB20-4AD5-B358-055CCB84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C04"/>
    <w:pPr>
      <w:spacing w:after="200" w:line="276" w:lineRule="auto"/>
    </w:pPr>
    <w:rPr>
      <w:rFonts w:ascii="Calibri" w:eastAsia="Calibri" w:hAnsi="Calibri" w:cs="Calibri"/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16C04"/>
    <w:pPr>
      <w:ind w:left="720"/>
    </w:pPr>
  </w:style>
  <w:style w:type="character" w:styleId="Hipercze">
    <w:name w:val="Hyperlink"/>
    <w:uiPriority w:val="99"/>
    <w:rsid w:val="00E16C04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16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C04"/>
    <w:rPr>
      <w:rFonts w:ascii="Calibri" w:eastAsia="Calibri" w:hAnsi="Calibri" w:cs="Calibri"/>
      <w:kern w:val="0"/>
    </w:rPr>
  </w:style>
  <w:style w:type="paragraph" w:styleId="Nagwek">
    <w:name w:val="header"/>
    <w:basedOn w:val="Normalny"/>
    <w:link w:val="NagwekZnak"/>
    <w:uiPriority w:val="99"/>
    <w:unhideWhenUsed/>
    <w:rsid w:val="00E16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C04"/>
    <w:rPr>
      <w:rFonts w:ascii="Calibri" w:eastAsia="Calibri" w:hAnsi="Calibri" w:cs="Calibri"/>
      <w:kern w:val="0"/>
    </w:rPr>
  </w:style>
  <w:style w:type="paragraph" w:styleId="Bezodstpw">
    <w:name w:val="No Spacing"/>
    <w:uiPriority w:val="1"/>
    <w:qFormat/>
    <w:rsid w:val="00197228"/>
    <w:pPr>
      <w:spacing w:after="0" w:line="240" w:lineRule="auto"/>
    </w:pPr>
    <w:rPr>
      <w:rFonts w:ascii="Calibri" w:eastAsia="Calibri" w:hAnsi="Calibri" w:cs="Calibri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2274</Words>
  <Characters>13650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18623</dc:creator>
  <cp:keywords/>
  <dc:description/>
  <cp:lastModifiedBy>Ugim</cp:lastModifiedBy>
  <cp:revision>5</cp:revision>
  <cp:lastPrinted>2025-10-15T11:17:00Z</cp:lastPrinted>
  <dcterms:created xsi:type="dcterms:W3CDTF">2025-10-15T10:35:00Z</dcterms:created>
  <dcterms:modified xsi:type="dcterms:W3CDTF">2025-10-15T11:38:00Z</dcterms:modified>
</cp:coreProperties>
</file>