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3A218" w14:textId="77777777" w:rsidR="00BC14E6" w:rsidRDefault="00000000">
      <w:pPr>
        <w:pStyle w:val="Teksttreci0"/>
        <w:ind w:firstLine="0"/>
        <w:jc w:val="center"/>
      </w:pPr>
      <w:r>
        <w:rPr>
          <w:rStyle w:val="Teksttreci"/>
          <w:b/>
          <w:bCs/>
          <w:i/>
          <w:iCs/>
        </w:rPr>
        <w:t>ZARZĄDZENIE nr 29 /2026</w:t>
      </w:r>
    </w:p>
    <w:p w14:paraId="040E557A" w14:textId="77777777" w:rsidR="00BC14E6" w:rsidRDefault="00000000">
      <w:pPr>
        <w:pStyle w:val="Teksttreci0"/>
        <w:ind w:firstLine="0"/>
        <w:jc w:val="center"/>
      </w:pPr>
      <w:r>
        <w:rPr>
          <w:rStyle w:val="Teksttreci"/>
          <w:b/>
          <w:bCs/>
          <w:i/>
          <w:iCs/>
        </w:rPr>
        <w:t>Burmistrza Gminy i Miasta Węgliniec</w:t>
      </w:r>
      <w:r>
        <w:rPr>
          <w:rStyle w:val="Teksttreci"/>
          <w:b/>
          <w:bCs/>
          <w:i/>
          <w:iCs/>
        </w:rPr>
        <w:br/>
        <w:t>z dnia 09.03.2026 roku</w:t>
      </w:r>
      <w:r>
        <w:rPr>
          <w:rStyle w:val="Teksttreci"/>
          <w:b/>
          <w:bCs/>
          <w:i/>
          <w:iCs/>
        </w:rPr>
        <w:br/>
        <w:t>w sprawie wprowadzenia zmian do</w:t>
      </w:r>
    </w:p>
    <w:p w14:paraId="34F1EC3B" w14:textId="77777777" w:rsidR="00BC14E6" w:rsidRDefault="00000000">
      <w:pPr>
        <w:pStyle w:val="Teksttreci0"/>
        <w:spacing w:after="260"/>
        <w:ind w:firstLine="0"/>
        <w:jc w:val="center"/>
      </w:pPr>
      <w:r>
        <w:rPr>
          <w:rStyle w:val="Teksttreci"/>
          <w:b/>
          <w:bCs/>
          <w:i/>
          <w:iCs/>
        </w:rPr>
        <w:t>Regulaminu Zakładowego Funduszu Świadczeń Socjalnych w Urzędzie Gminy i Miasta</w:t>
      </w:r>
      <w:r>
        <w:rPr>
          <w:rStyle w:val="Teksttreci"/>
          <w:b/>
          <w:bCs/>
          <w:i/>
          <w:iCs/>
        </w:rPr>
        <w:br/>
        <w:t>Węgliniec</w:t>
      </w:r>
    </w:p>
    <w:p w14:paraId="40007524" w14:textId="77777777" w:rsidR="00BC14E6" w:rsidRDefault="00000000">
      <w:pPr>
        <w:pStyle w:val="Teksttreci0"/>
        <w:ind w:left="600"/>
      </w:pPr>
      <w:r>
        <w:rPr>
          <w:rStyle w:val="Teksttreci"/>
        </w:rPr>
        <w:t xml:space="preserve">Na podstawie art.33 ust.3 i 5 ustawy z dnia 8 marca 1990 r o samorządzie gminnym (Dz. U. z 2025r. </w:t>
      </w:r>
      <w:proofErr w:type="spellStart"/>
      <w:r>
        <w:rPr>
          <w:rStyle w:val="Teksttreci"/>
        </w:rPr>
        <w:t>poz.l</w:t>
      </w:r>
      <w:proofErr w:type="spellEnd"/>
      <w:r>
        <w:rPr>
          <w:rStyle w:val="Teksttreci"/>
        </w:rPr>
        <w:t xml:space="preserve"> 153 późn.zm.) oraz art. 8 ust.2 i art. 10 ustawy z dnia 4 marca 1994 r.</w:t>
      </w:r>
    </w:p>
    <w:p w14:paraId="6C9ABA85" w14:textId="77777777" w:rsidR="00BC14E6" w:rsidRDefault="00000000">
      <w:pPr>
        <w:pStyle w:val="Teksttreci0"/>
        <w:spacing w:after="380"/>
        <w:ind w:left="600"/>
      </w:pPr>
      <w:r>
        <w:rPr>
          <w:rStyle w:val="Teksttreci"/>
        </w:rPr>
        <w:t>o zakładowym funduszu świadczeń socjalnych (Dz.U. z 2024r poz.288 póżn.zm), po uzgodnieniu z pracownikami wybranymi przez pracowników do reprezentowania ich interesów zarządzam co następuje</w:t>
      </w:r>
    </w:p>
    <w:p w14:paraId="06F2755C" w14:textId="77777777" w:rsidR="00BC14E6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§1</w:t>
      </w:r>
    </w:p>
    <w:p w14:paraId="1E8CF369" w14:textId="77777777" w:rsidR="00BC14E6" w:rsidRDefault="00000000">
      <w:pPr>
        <w:pStyle w:val="Teksttreci0"/>
        <w:spacing w:after="260"/>
        <w:ind w:left="600"/>
      </w:pPr>
      <w:r>
        <w:rPr>
          <w:rStyle w:val="Teksttreci"/>
        </w:rPr>
        <w:t>W Regulaminie Zakładowego Funduszu Świadczeń Socjalnych w Urzędzie Gminy i Miasta w Węglińcu, stanowiącym załącznik nr 1 do zarządzenia nr 129/2019r. Burmistrza Gminy i Miasta Węgliniec z dnia 31 grudnia 2019 r w sprawie wprowadzenia Regulaminu Zakładowego Funduszu Świadczeń Socjalnych w Urzędzie Gminy i Miasta w Węglińcu wprowadza się następujące zmiany :</w:t>
      </w:r>
    </w:p>
    <w:p w14:paraId="2062C456" w14:textId="77777777" w:rsidR="00BC14E6" w:rsidRDefault="00000000">
      <w:pPr>
        <w:pStyle w:val="Teksttreci0"/>
        <w:ind w:firstLine="920"/>
      </w:pPr>
      <w:r>
        <w:rPr>
          <w:rStyle w:val="Teksttreci"/>
        </w:rPr>
        <w:t>1. § 4 ust 6 otrzymuje brzmienie:</w:t>
      </w:r>
    </w:p>
    <w:p w14:paraId="0812CBC5" w14:textId="77777777" w:rsidR="00BC14E6" w:rsidRDefault="00000000">
      <w:pPr>
        <w:pStyle w:val="Teksttreci0"/>
        <w:ind w:left="920"/>
      </w:pPr>
      <w:r>
        <w:rPr>
          <w:rStyle w:val="Teksttreci"/>
        </w:rPr>
        <w:t xml:space="preserve">Wprowadza się następujące progi dochodowe na osobę w rodzinie a) I próg: do </w:t>
      </w:r>
      <w:r>
        <w:rPr>
          <w:rStyle w:val="Teksttreci"/>
          <w:b/>
          <w:bCs/>
        </w:rPr>
        <w:t xml:space="preserve">6.000,00 </w:t>
      </w:r>
      <w:r>
        <w:rPr>
          <w:rStyle w:val="Teksttreci"/>
        </w:rPr>
        <w:t xml:space="preserve">zł brutto miesięcznie - należne 100% świadczenia, b) II próg: powyżej </w:t>
      </w:r>
      <w:r>
        <w:rPr>
          <w:rStyle w:val="Teksttreci"/>
          <w:b/>
          <w:bCs/>
        </w:rPr>
        <w:t xml:space="preserve">6.000,00 </w:t>
      </w:r>
      <w:r>
        <w:rPr>
          <w:rStyle w:val="Teksttreci"/>
        </w:rPr>
        <w:t>zł brutto miesięcznie - należne 90% świadczenia 2. § 6 ust 4 otrzymuje brzmienie:</w:t>
      </w:r>
    </w:p>
    <w:p w14:paraId="542004B4" w14:textId="77777777" w:rsidR="00BC14E6" w:rsidRDefault="00000000">
      <w:pPr>
        <w:pStyle w:val="Teksttreci0"/>
        <w:ind w:left="920"/>
      </w:pPr>
      <w:r>
        <w:rPr>
          <w:rStyle w:val="Teksttreci"/>
        </w:rPr>
        <w:t xml:space="preserve">Świadczenie socjalne w postaci dopłaty do wypoczynku pracownika może ubiegać się raz w roku w kwocie nie wyższej niż </w:t>
      </w:r>
      <w:r>
        <w:rPr>
          <w:rStyle w:val="Teksttreci"/>
          <w:b/>
          <w:bCs/>
        </w:rPr>
        <w:t xml:space="preserve">1.500,00 </w:t>
      </w:r>
      <w:r>
        <w:rPr>
          <w:rStyle w:val="Teksttreci"/>
        </w:rPr>
        <w:t>zł 3. § 7 po ust. 11 dodaj e się ust. 12 w brzmieniu:</w:t>
      </w:r>
    </w:p>
    <w:p w14:paraId="6B6159CF" w14:textId="77777777" w:rsidR="00BC14E6" w:rsidRDefault="00000000">
      <w:pPr>
        <w:pStyle w:val="Teksttreci0"/>
        <w:ind w:left="920"/>
      </w:pPr>
      <w:r>
        <w:rPr>
          <w:rStyle w:val="Teksttreci"/>
        </w:rPr>
        <w:t>Pożyczki mieszkaniowe udzielone są do wysokości środków finansowych zgromadzonych na ten cel. Łączna kwota środków przeznaczonych na pożyczki mieszkaniowe w danym roku kalendarzowym określona jest w rocznym planie finansowym Funduszu. W przypadku wyczerpania zaplanowanego limitu rozpatrywanie kolejnych wniosków zostanie zawieszone do czasu wpłynięcia kolejnych rat spłat od pożyczkobiorców 4. § 8 ust 2 otrzymuje brzmienie:</w:t>
      </w:r>
    </w:p>
    <w:p w14:paraId="10BF5409" w14:textId="77777777" w:rsidR="00BC14E6" w:rsidRDefault="00000000">
      <w:pPr>
        <w:pStyle w:val="Teksttreci0"/>
        <w:spacing w:after="560"/>
        <w:ind w:left="920"/>
      </w:pPr>
      <w:r>
        <w:rPr>
          <w:rStyle w:val="Teksttreci"/>
        </w:rPr>
        <w:t>Pomoc rzeczowa lub pomoc finansowa na zakup paczek mikołajkowych może być przyznany raz w roku w kwocie nie wyższej niż 200,00 zł</w:t>
      </w:r>
    </w:p>
    <w:p w14:paraId="17079E3C" w14:textId="77777777" w:rsidR="00BC14E6" w:rsidRDefault="00000000">
      <w:pPr>
        <w:pStyle w:val="Teksttreci0"/>
        <w:spacing w:after="260"/>
        <w:ind w:firstLine="0"/>
        <w:jc w:val="center"/>
      </w:pPr>
      <w:r>
        <w:rPr>
          <w:rStyle w:val="Teksttreci"/>
          <w:b/>
          <w:bCs/>
        </w:rPr>
        <w:t>§2</w:t>
      </w:r>
    </w:p>
    <w:p w14:paraId="1A4E29C8" w14:textId="77777777" w:rsidR="00BC14E6" w:rsidRDefault="00000000">
      <w:pPr>
        <w:pStyle w:val="Teksttreci0"/>
        <w:spacing w:after="380"/>
        <w:ind w:firstLine="600"/>
      </w:pPr>
      <w:r>
        <w:rPr>
          <w:rStyle w:val="Teksttreci"/>
        </w:rPr>
        <w:t>Wykonanie zarządzenia powierza się Sekretarzowi Gminy i Miasta Węgliniec</w:t>
      </w:r>
    </w:p>
    <w:p w14:paraId="43A5AA28" w14:textId="77777777" w:rsidR="00BC14E6" w:rsidRDefault="00000000">
      <w:pPr>
        <w:pStyle w:val="Teksttreci0"/>
        <w:spacing w:after="260"/>
        <w:ind w:firstLine="0"/>
        <w:jc w:val="center"/>
      </w:pPr>
      <w:r>
        <w:rPr>
          <w:rStyle w:val="Teksttreci"/>
          <w:b/>
          <w:bCs/>
        </w:rPr>
        <w:t>§3</w:t>
      </w:r>
    </w:p>
    <w:p w14:paraId="457DABD4" w14:textId="77777777" w:rsidR="00BC14E6" w:rsidRDefault="00000000">
      <w:pPr>
        <w:pStyle w:val="Teksttreci0"/>
        <w:ind w:firstLine="600"/>
        <w:sectPr w:rsidR="00BC14E6">
          <w:pgSz w:w="11906" w:h="16838"/>
          <w:pgMar w:top="465" w:right="1203" w:bottom="175" w:left="910" w:header="37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podpisania, z mocą obowiązującą od 01 marca 2026 r</w:t>
      </w:r>
    </w:p>
    <w:p w14:paraId="0135C20E" w14:textId="77777777" w:rsidR="00BC14E6" w:rsidRDefault="00BC14E6">
      <w:pPr>
        <w:spacing w:line="240" w:lineRule="exact"/>
        <w:rPr>
          <w:sz w:val="19"/>
          <w:szCs w:val="19"/>
        </w:rPr>
      </w:pPr>
    </w:p>
    <w:p w14:paraId="066244FE" w14:textId="77777777" w:rsidR="00BC14E6" w:rsidRDefault="00BC14E6">
      <w:pPr>
        <w:spacing w:line="240" w:lineRule="exact"/>
        <w:rPr>
          <w:sz w:val="19"/>
          <w:szCs w:val="19"/>
        </w:rPr>
      </w:pPr>
    </w:p>
    <w:p w14:paraId="02FD76B5" w14:textId="77777777" w:rsidR="00BC14E6" w:rsidRDefault="00BC14E6">
      <w:pPr>
        <w:spacing w:before="39" w:after="39" w:line="240" w:lineRule="exact"/>
        <w:rPr>
          <w:sz w:val="19"/>
          <w:szCs w:val="19"/>
        </w:rPr>
      </w:pPr>
    </w:p>
    <w:p w14:paraId="50BF9FBA" w14:textId="77777777" w:rsidR="00BC14E6" w:rsidRDefault="00BC14E6">
      <w:pPr>
        <w:spacing w:line="1" w:lineRule="exact"/>
        <w:sectPr w:rsidR="00BC14E6">
          <w:type w:val="continuous"/>
          <w:pgSz w:w="11906" w:h="16838"/>
          <w:pgMar w:top="465" w:right="0" w:bottom="175" w:left="0" w:header="0" w:footer="3" w:gutter="0"/>
          <w:cols w:space="720"/>
          <w:noEndnote/>
          <w:docGrid w:linePitch="360"/>
        </w:sectPr>
      </w:pPr>
    </w:p>
    <w:p w14:paraId="625F9650" w14:textId="3BC5BFF1" w:rsidR="00BC14E6" w:rsidRDefault="00000000">
      <w:pPr>
        <w:pStyle w:val="Teksttreci20"/>
        <w:framePr w:w="2827" w:h="1546" w:wrap="none" w:vAnchor="text" w:hAnchor="page" w:x="1444" w:y="126"/>
        <w:spacing w:after="580"/>
        <w:jc w:val="right"/>
      </w:pPr>
      <w:r>
        <w:rPr>
          <w:rStyle w:val="Teksttreci2"/>
        </w:rPr>
        <w:t xml:space="preserve">Sporządził: Maria Zarańska </w:t>
      </w:r>
    </w:p>
    <w:p w14:paraId="08165E1F" w14:textId="77777777" w:rsidR="00BC14E6" w:rsidRDefault="00000000">
      <w:pPr>
        <w:pStyle w:val="Teksttreci20"/>
        <w:framePr w:w="2827" w:h="1546" w:wrap="none" w:vAnchor="text" w:hAnchor="page" w:x="1444" w:y="126"/>
      </w:pPr>
      <w:r>
        <w:rPr>
          <w:rStyle w:val="Teksttreci2"/>
          <w:i/>
          <w:iCs/>
        </w:rPr>
        <w:t>Małgorzata Bąk</w:t>
      </w:r>
      <w:r>
        <w:rPr>
          <w:rStyle w:val="Teksttreci2"/>
          <w:i/>
          <w:iCs/>
        </w:rPr>
        <w:br/>
      </w:r>
      <w:r>
        <w:rPr>
          <w:rStyle w:val="Teksttreci2"/>
        </w:rPr>
        <w:t>ADWOKAT</w:t>
      </w:r>
    </w:p>
    <w:p w14:paraId="65866F5A" w14:textId="77777777" w:rsidR="00BC14E6" w:rsidRDefault="00BC14E6">
      <w:pPr>
        <w:spacing w:line="360" w:lineRule="exact"/>
      </w:pPr>
    </w:p>
    <w:p w14:paraId="716ACE19" w14:textId="77777777" w:rsidR="00BC14E6" w:rsidRDefault="00BC14E6">
      <w:pPr>
        <w:spacing w:line="360" w:lineRule="exact"/>
      </w:pPr>
    </w:p>
    <w:p w14:paraId="29717F55" w14:textId="77777777" w:rsidR="00BC14E6" w:rsidRDefault="00BC14E6">
      <w:pPr>
        <w:spacing w:line="360" w:lineRule="exact"/>
      </w:pPr>
    </w:p>
    <w:p w14:paraId="022EA93D" w14:textId="77777777" w:rsidR="00BC14E6" w:rsidRDefault="00BC14E6">
      <w:pPr>
        <w:spacing w:after="589" w:line="1" w:lineRule="exact"/>
      </w:pPr>
    </w:p>
    <w:p w14:paraId="531F35F7" w14:textId="77777777" w:rsidR="00BC14E6" w:rsidRDefault="00BC14E6">
      <w:pPr>
        <w:spacing w:line="1" w:lineRule="exact"/>
      </w:pPr>
    </w:p>
    <w:sectPr w:rsidR="00BC14E6">
      <w:type w:val="continuous"/>
      <w:pgSz w:w="11906" w:h="16838"/>
      <w:pgMar w:top="465" w:right="1203" w:bottom="175" w:left="91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1E367" w14:textId="77777777" w:rsidR="001C28B4" w:rsidRDefault="001C28B4">
      <w:r>
        <w:separator/>
      </w:r>
    </w:p>
  </w:endnote>
  <w:endnote w:type="continuationSeparator" w:id="0">
    <w:p w14:paraId="385B1448" w14:textId="77777777" w:rsidR="001C28B4" w:rsidRDefault="001C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2478B" w14:textId="77777777" w:rsidR="001C28B4" w:rsidRDefault="001C28B4"/>
  </w:footnote>
  <w:footnote w:type="continuationSeparator" w:id="0">
    <w:p w14:paraId="4A500418" w14:textId="77777777" w:rsidR="001C28B4" w:rsidRDefault="001C28B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4E6"/>
    <w:rsid w:val="001C28B4"/>
    <w:rsid w:val="00796763"/>
    <w:rsid w:val="00BC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2EA34"/>
  <w15:docId w15:val="{46BACFEC-9732-4ED9-A5A8-C73F27385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EF778B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EF778B"/>
      <w:sz w:val="16"/>
      <w:szCs w:val="1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color w:val="EF778B"/>
      <w:w w:val="70"/>
      <w:sz w:val="22"/>
      <w:szCs w:val="22"/>
      <w:u w:val="none"/>
    </w:rPr>
  </w:style>
  <w:style w:type="paragraph" w:customStyle="1" w:styleId="Teksttreci40">
    <w:name w:val="Tekst treści (4)"/>
    <w:basedOn w:val="Normalny"/>
    <w:link w:val="Teksttreci4"/>
    <w:rPr>
      <w:rFonts w:ascii="Sylfaen" w:eastAsia="Sylfaen" w:hAnsi="Sylfaen" w:cs="Sylfaen"/>
      <w:color w:val="EF778B"/>
      <w:sz w:val="30"/>
      <w:szCs w:val="30"/>
    </w:rPr>
  </w:style>
  <w:style w:type="paragraph" w:customStyle="1" w:styleId="Teksttreci0">
    <w:name w:val="Tekst treści"/>
    <w:basedOn w:val="Normalny"/>
    <w:link w:val="Teksttreci"/>
    <w:pPr>
      <w:ind w:firstLine="4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312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line="514" w:lineRule="auto"/>
    </w:pPr>
    <w:rPr>
      <w:rFonts w:ascii="Arial" w:eastAsia="Arial" w:hAnsi="Arial" w:cs="Arial"/>
      <w:b/>
      <w:bCs/>
      <w:color w:val="EF778B"/>
      <w:sz w:val="16"/>
      <w:szCs w:val="16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b/>
      <w:bCs/>
      <w:color w:val="EF778B"/>
      <w:w w:val="7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SKM_C25826032414170</dc:title>
  <dc:subject/>
  <dc:creator/>
  <cp:keywords/>
  <cp:lastModifiedBy>Admin</cp:lastModifiedBy>
  <cp:revision>2</cp:revision>
  <dcterms:created xsi:type="dcterms:W3CDTF">2026-03-24T12:28:00Z</dcterms:created>
  <dcterms:modified xsi:type="dcterms:W3CDTF">2026-03-24T12:29:00Z</dcterms:modified>
</cp:coreProperties>
</file>