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D9F0C" w14:textId="43DFBB6C" w:rsidR="00323983" w:rsidRPr="00D3038A" w:rsidRDefault="00323983" w:rsidP="00582C3C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D3038A">
        <w:rPr>
          <w:rFonts w:ascii="Times New Roman" w:hAnsi="Times New Roman" w:cs="Times New Roman"/>
          <w:b/>
          <w:bCs/>
          <w:color w:val="000000" w:themeColor="text1"/>
        </w:rPr>
        <w:t>OGŁOSZENIE</w:t>
      </w:r>
    </w:p>
    <w:p w14:paraId="0CB2F2FE" w14:textId="77777777" w:rsidR="00582C3C" w:rsidRPr="00D3038A" w:rsidRDefault="00323983" w:rsidP="00582C3C">
      <w:pPr>
        <w:pStyle w:val="Tekstpodstawowy2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03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o odstąpieniu od przeprowadzenia strategicznej oceny oddziaływania na środowisko projektu </w:t>
      </w:r>
      <w:r w:rsidR="00582C3C" w:rsidRPr="00D303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miejscowego planu zagospodarowania przestrzennego </w:t>
      </w:r>
    </w:p>
    <w:p w14:paraId="2B6E1120" w14:textId="77777777" w:rsidR="00582C3C" w:rsidRPr="00D3038A" w:rsidRDefault="00582C3C" w:rsidP="00582C3C">
      <w:pPr>
        <w:pStyle w:val="Tekstpodstawowy2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03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dla terenu położonego na obszarze wsi Stary Węgliniec </w:t>
      </w:r>
    </w:p>
    <w:p w14:paraId="7E918703" w14:textId="3893D22A" w:rsidR="00582C3C" w:rsidRPr="00D3038A" w:rsidRDefault="00582C3C" w:rsidP="00582C3C">
      <w:pPr>
        <w:pStyle w:val="Tekstpodstawowy2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038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(obejmującego działkę nr 604)</w:t>
      </w:r>
    </w:p>
    <w:p w14:paraId="6B30A2BA" w14:textId="77777777" w:rsidR="00323983" w:rsidRPr="00D3038A" w:rsidRDefault="00323983" w:rsidP="00582C3C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3DF0AD0B" w14:textId="24EC29A0" w:rsidR="00582C3C" w:rsidRPr="00D3038A" w:rsidRDefault="00323983" w:rsidP="00582C3C">
      <w:pPr>
        <w:pStyle w:val="Tekstpodstawowy2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3038A">
        <w:rPr>
          <w:rFonts w:ascii="Times New Roman" w:hAnsi="Times New Roman" w:cs="Times New Roman"/>
          <w:color w:val="000000" w:themeColor="text1"/>
          <w:sz w:val="24"/>
          <w:szCs w:val="24"/>
        </w:rPr>
        <w:t>Na podstawie art. 48 ust.</w:t>
      </w:r>
      <w:r w:rsidR="00582C3C" w:rsidRPr="00D303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3038A">
        <w:rPr>
          <w:rFonts w:ascii="Times New Roman" w:hAnsi="Times New Roman" w:cs="Times New Roman"/>
          <w:color w:val="000000" w:themeColor="text1"/>
          <w:sz w:val="24"/>
          <w:szCs w:val="24"/>
        </w:rPr>
        <w:t>4 ustawy z dnia 3 października 2008 r. o udostępnieniu informacji o środowisku i jego ochronie, udziale</w:t>
      </w:r>
      <w:r w:rsidR="00582C3C" w:rsidRPr="00D303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3038A">
        <w:rPr>
          <w:rFonts w:ascii="Times New Roman" w:hAnsi="Times New Roman" w:cs="Times New Roman"/>
          <w:color w:val="000000" w:themeColor="text1"/>
          <w:sz w:val="24"/>
          <w:szCs w:val="24"/>
        </w:rPr>
        <w:t>społeczeństwa w ochronie środowiska oraz o ocenach oddziaływania na środowisko (t.j. Dz. U. z 202</w:t>
      </w:r>
      <w:r w:rsidR="00582C3C" w:rsidRPr="00D3038A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D303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582C3C" w:rsidRPr="00D3038A">
        <w:rPr>
          <w:rFonts w:ascii="Times New Roman" w:hAnsi="Times New Roman" w:cs="Times New Roman"/>
          <w:color w:val="000000" w:themeColor="text1"/>
          <w:sz w:val="24"/>
          <w:szCs w:val="24"/>
        </w:rPr>
        <w:t>670</w:t>
      </w:r>
      <w:r w:rsidRPr="00D3038A">
        <w:rPr>
          <w:rFonts w:ascii="Times New Roman" w:hAnsi="Times New Roman" w:cs="Times New Roman"/>
          <w:color w:val="000000" w:themeColor="text1"/>
          <w:sz w:val="24"/>
          <w:szCs w:val="24"/>
        </w:rPr>
        <w:t>) zawiadamiam</w:t>
      </w:r>
      <w:r w:rsidR="00582C3C" w:rsidRPr="00D303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303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odstąpieniu od przeprowadzenia strategicznej oceny oddziaływania na środowisko projektu </w:t>
      </w:r>
      <w:r w:rsidR="00582C3C" w:rsidRPr="00D3038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miejscowego planu zagospodarowania przestrzennego dla terenu położonego na obszarze wsi Stary Węgliniec (obejmującego działkę nr 604).</w:t>
      </w:r>
    </w:p>
    <w:p w14:paraId="21C8FF9B" w14:textId="77777777" w:rsidR="00D00702" w:rsidRDefault="00323983" w:rsidP="00582C3C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D3038A">
        <w:rPr>
          <w:rFonts w:ascii="Times New Roman" w:hAnsi="Times New Roman" w:cs="Times New Roman"/>
          <w:color w:val="000000" w:themeColor="text1"/>
        </w:rPr>
        <w:t xml:space="preserve">Decyzję o odstąpieniu od przeprowadzenia strategicznej oceny oddziaływania na środowisko </w:t>
      </w:r>
      <w:r w:rsidR="00582C3C" w:rsidRPr="00D3038A">
        <w:rPr>
          <w:rFonts w:ascii="Times New Roman" w:hAnsi="Times New Roman" w:cs="Times New Roman"/>
          <w:color w:val="000000" w:themeColor="text1"/>
        </w:rPr>
        <w:t xml:space="preserve">projektu </w:t>
      </w:r>
      <w:r w:rsidR="00582C3C" w:rsidRPr="00D3038A">
        <w:rPr>
          <w:rFonts w:ascii="Times New Roman" w:eastAsia="Times New Roman" w:hAnsi="Times New Roman" w:cs="Times New Roman"/>
          <w:bCs/>
          <w:color w:val="000000" w:themeColor="text1"/>
          <w:lang w:eastAsia="pl-PL"/>
          <w14:ligatures w14:val="none"/>
        </w:rPr>
        <w:t>miejscowego planu zagospodarowania przestrzennego dla terenu położonego na obszarze wsi Stary Węgliniec</w:t>
      </w:r>
      <w:r w:rsidRPr="00D3038A">
        <w:rPr>
          <w:rFonts w:ascii="Times New Roman" w:hAnsi="Times New Roman" w:cs="Times New Roman"/>
          <w:color w:val="000000" w:themeColor="text1"/>
        </w:rPr>
        <w:t xml:space="preserve"> poprzedziła analiza uwzględniająca wszystkie</w:t>
      </w:r>
      <w:r w:rsidR="00582C3C" w:rsidRPr="00D3038A">
        <w:rPr>
          <w:rFonts w:ascii="Times New Roman" w:hAnsi="Times New Roman" w:cs="Times New Roman"/>
          <w:color w:val="000000" w:themeColor="text1"/>
        </w:rPr>
        <w:t xml:space="preserve"> </w:t>
      </w:r>
      <w:r w:rsidRPr="00D3038A">
        <w:rPr>
          <w:rFonts w:ascii="Times New Roman" w:hAnsi="Times New Roman" w:cs="Times New Roman"/>
          <w:color w:val="000000" w:themeColor="text1"/>
        </w:rPr>
        <w:t xml:space="preserve">uwarunkowania o których mowa w art. 49 </w:t>
      </w:r>
      <w:r w:rsidR="00582C3C" w:rsidRPr="00D3038A">
        <w:rPr>
          <w:rFonts w:ascii="Times New Roman" w:hAnsi="Times New Roman" w:cs="Times New Roman"/>
          <w:color w:val="000000" w:themeColor="text1"/>
        </w:rPr>
        <w:t>ustawy z dnia 3 października 2008 r. o udostępnieniu informacji o środowisku i jego ochronie, udziale społeczeństwa w ochronie środowiska oraz o ocenach oddziaływania na środowisko</w:t>
      </w:r>
      <w:r w:rsidRPr="00D3038A">
        <w:rPr>
          <w:rFonts w:ascii="Times New Roman" w:hAnsi="Times New Roman" w:cs="Times New Roman"/>
          <w:color w:val="000000" w:themeColor="text1"/>
        </w:rPr>
        <w:t>. W procedurze uzgadniającej stanowisko pozytywne dla</w:t>
      </w:r>
      <w:r w:rsidR="00582C3C" w:rsidRPr="00D3038A">
        <w:rPr>
          <w:rFonts w:ascii="Times New Roman" w:hAnsi="Times New Roman" w:cs="Times New Roman"/>
          <w:color w:val="000000" w:themeColor="text1"/>
        </w:rPr>
        <w:t xml:space="preserve"> </w:t>
      </w:r>
      <w:r w:rsidRPr="00D3038A">
        <w:rPr>
          <w:rFonts w:ascii="Times New Roman" w:hAnsi="Times New Roman" w:cs="Times New Roman"/>
          <w:color w:val="000000" w:themeColor="text1"/>
        </w:rPr>
        <w:t xml:space="preserve">odstąpienia </w:t>
      </w:r>
      <w:r w:rsidR="00582C3C" w:rsidRPr="00D3038A">
        <w:rPr>
          <w:rFonts w:ascii="Times New Roman" w:hAnsi="Times New Roman" w:cs="Times New Roman"/>
          <w:color w:val="000000" w:themeColor="text1"/>
        </w:rPr>
        <w:t xml:space="preserve">od przeprowadzenia strategicznej oceny oddziaływania na środowisko </w:t>
      </w:r>
      <w:r w:rsidRPr="00D3038A">
        <w:rPr>
          <w:rFonts w:ascii="Times New Roman" w:hAnsi="Times New Roman" w:cs="Times New Roman"/>
          <w:color w:val="000000" w:themeColor="text1"/>
        </w:rPr>
        <w:t xml:space="preserve">wyraziły organy ochrony środowiska </w:t>
      </w:r>
      <w:r w:rsidR="00D3038A" w:rsidRPr="00D3038A">
        <w:rPr>
          <w:rFonts w:ascii="Times New Roman" w:hAnsi="Times New Roman" w:cs="Times New Roman"/>
          <w:color w:val="000000" w:themeColor="text1"/>
        </w:rPr>
        <w:t xml:space="preserve">(Regionalny Dyrektor Ochrony Środowiska we Wrocławiu) </w:t>
      </w:r>
      <w:r w:rsidRPr="00D3038A">
        <w:rPr>
          <w:rFonts w:ascii="Times New Roman" w:hAnsi="Times New Roman" w:cs="Times New Roman"/>
          <w:color w:val="000000" w:themeColor="text1"/>
        </w:rPr>
        <w:t>i inspekcji sanitarnej</w:t>
      </w:r>
      <w:r w:rsidR="00D3038A" w:rsidRPr="00D3038A">
        <w:rPr>
          <w:rFonts w:ascii="Times New Roman" w:hAnsi="Times New Roman" w:cs="Times New Roman"/>
          <w:color w:val="000000" w:themeColor="text1"/>
        </w:rPr>
        <w:t xml:space="preserve"> (Państwowy Powiatowy Inspektor sanitarny w Zgorzelcu)</w:t>
      </w:r>
      <w:r w:rsidRPr="00D3038A">
        <w:rPr>
          <w:rFonts w:ascii="Times New Roman" w:hAnsi="Times New Roman" w:cs="Times New Roman"/>
          <w:color w:val="000000" w:themeColor="text1"/>
        </w:rPr>
        <w:t xml:space="preserve">. </w:t>
      </w:r>
    </w:p>
    <w:p w14:paraId="1F1D74E5" w14:textId="0E490171" w:rsidR="00323983" w:rsidRPr="00D3038A" w:rsidRDefault="00323983" w:rsidP="00582C3C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D3038A">
        <w:rPr>
          <w:rFonts w:ascii="Times New Roman" w:hAnsi="Times New Roman" w:cs="Times New Roman"/>
          <w:color w:val="000000" w:themeColor="text1"/>
        </w:rPr>
        <w:t xml:space="preserve">Dokumentacja w sprawie odstąpienia od przeprowadzenia strategicznej oceny oddziaływania na środowisko – w załączeniu. </w:t>
      </w:r>
    </w:p>
    <w:p w14:paraId="49E6F09F" w14:textId="77777777" w:rsidR="00323983" w:rsidRPr="00D3038A" w:rsidRDefault="00323983" w:rsidP="00D3038A">
      <w:pPr>
        <w:pStyle w:val="Default"/>
        <w:rPr>
          <w:rFonts w:ascii="Times New Roman" w:hAnsi="Times New Roman" w:cs="Times New Roman"/>
          <w:color w:val="000000" w:themeColor="text1"/>
        </w:rPr>
      </w:pPr>
    </w:p>
    <w:p w14:paraId="733D6886" w14:textId="77777777" w:rsidR="00D3038A" w:rsidRPr="00D3038A" w:rsidRDefault="00582C3C" w:rsidP="00D3038A">
      <w:pPr>
        <w:pStyle w:val="Default"/>
        <w:ind w:left="5529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D3038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Burmistrz </w:t>
      </w:r>
    </w:p>
    <w:p w14:paraId="530CF8C7" w14:textId="4962EDAD" w:rsidR="00582C3C" w:rsidRPr="00D3038A" w:rsidRDefault="00582C3C" w:rsidP="00D3038A">
      <w:pPr>
        <w:pStyle w:val="Default"/>
        <w:ind w:left="5529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D3038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Gminy i Miasta</w:t>
      </w:r>
      <w:r w:rsidR="00D3038A" w:rsidRPr="00D3038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</w:t>
      </w:r>
      <w:r w:rsidRPr="00D3038A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Węgliniec</w:t>
      </w:r>
    </w:p>
    <w:p w14:paraId="7D0C211B" w14:textId="77777777" w:rsidR="00323983" w:rsidRPr="00D3038A" w:rsidRDefault="00323983" w:rsidP="00D3038A">
      <w:pPr>
        <w:pStyle w:val="Default"/>
        <w:rPr>
          <w:rFonts w:ascii="Times New Roman" w:hAnsi="Times New Roman" w:cs="Times New Roman"/>
          <w:color w:val="000000" w:themeColor="text1"/>
        </w:rPr>
      </w:pPr>
    </w:p>
    <w:p w14:paraId="3BEC12C3" w14:textId="77777777" w:rsidR="00323983" w:rsidRPr="00D3038A" w:rsidRDefault="00323983" w:rsidP="00D3038A">
      <w:pPr>
        <w:pStyle w:val="Default"/>
        <w:rPr>
          <w:rFonts w:ascii="Times New Roman" w:hAnsi="Times New Roman" w:cs="Times New Roman"/>
          <w:color w:val="000000" w:themeColor="text1"/>
        </w:rPr>
      </w:pPr>
    </w:p>
    <w:p w14:paraId="7C74A8BB" w14:textId="77777777" w:rsidR="00323983" w:rsidRPr="00D3038A" w:rsidRDefault="00323983" w:rsidP="00D3038A">
      <w:pPr>
        <w:pStyle w:val="Default"/>
        <w:rPr>
          <w:rFonts w:ascii="Times New Roman" w:hAnsi="Times New Roman" w:cs="Times New Roman"/>
          <w:color w:val="000000" w:themeColor="text1"/>
        </w:rPr>
      </w:pPr>
      <w:r w:rsidRPr="00D3038A">
        <w:rPr>
          <w:rFonts w:ascii="Times New Roman" w:hAnsi="Times New Roman" w:cs="Times New Roman"/>
          <w:color w:val="000000" w:themeColor="text1"/>
        </w:rPr>
        <w:t>Załączniki:</w:t>
      </w:r>
    </w:p>
    <w:p w14:paraId="3ADA1350" w14:textId="37028F96" w:rsidR="00582C3C" w:rsidRPr="00D3038A" w:rsidRDefault="00323983" w:rsidP="00D3038A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Wniosek </w:t>
      </w:r>
      <w:r w:rsidR="00582C3C"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Burmistrza Węglińca do Regionalnej Dyrekcji Ochrony Środowiska we Wrocławiu  </w:t>
      </w:r>
      <w:r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(pismo </w:t>
      </w:r>
      <w:r w:rsidR="00582C3C"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>ZI/IR-6742.SW.2026 z dn. 21</w:t>
      </w:r>
      <w:r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>.0</w:t>
      </w:r>
      <w:r w:rsidR="00582C3C"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>5</w:t>
      </w:r>
      <w:r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>.202</w:t>
      </w:r>
      <w:r w:rsidR="00582C3C"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>6</w:t>
      </w:r>
      <w:r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r.</w:t>
      </w:r>
      <w:r w:rsidR="00D00702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  <w:r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wraz </w:t>
      </w:r>
      <w:r w:rsidR="00582C3C"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uzgodnieniem odstąpienia od przeprowadzenia strategicznej oceny oddziaływania na środowisko (pismo WSI.411.2.65.2026.ER z dn. 19.06.2026r.) </w:t>
      </w:r>
    </w:p>
    <w:p w14:paraId="01E8B5DF" w14:textId="784B42C2" w:rsidR="00582C3C" w:rsidRPr="00D3038A" w:rsidRDefault="00582C3C" w:rsidP="00D3038A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>Wniosek Burmistrza Węglińca do Państwowego Powiatowego Inspektora Sanitarnego w Zgorzelcu (pismo ZI/IR-6742.SW.2026 z dn. 21.04.2026 r.</w:t>
      </w:r>
      <w:r w:rsidR="00D00702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  <w:r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wraz uzgodnieniem odstąpienia od przeprowadzenia strategicznej oceny oddziaływania na środowisko (pismo </w:t>
      </w:r>
      <w:r w:rsidR="00D3038A"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>ZNS.9022.2.5.2026</w:t>
      </w:r>
      <w:r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 dn. </w:t>
      </w:r>
      <w:r w:rsidR="00D3038A"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>26</w:t>
      </w:r>
      <w:r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>.0</w:t>
      </w:r>
      <w:r w:rsidR="00D3038A"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>5</w:t>
      </w:r>
      <w:r w:rsidRPr="00D3038A">
        <w:rPr>
          <w:rFonts w:ascii="Times New Roman" w:hAnsi="Times New Roman" w:cs="Times New Roman"/>
          <w:color w:val="000000" w:themeColor="text1"/>
          <w:sz w:val="20"/>
          <w:szCs w:val="20"/>
        </w:rPr>
        <w:t>.2026r.)</w:t>
      </w:r>
      <w:r w:rsidR="00C5568C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1269EB00" w14:textId="6C88FF0B" w:rsidR="00D50C1C" w:rsidRPr="00D3038A" w:rsidRDefault="00D50C1C" w:rsidP="00D3038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D91502" w14:textId="77777777" w:rsidR="00323983" w:rsidRPr="00323983" w:rsidRDefault="00323983" w:rsidP="00D303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23983" w:rsidRPr="003239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ubik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793BA4"/>
    <w:multiLevelType w:val="hybridMultilevel"/>
    <w:tmpl w:val="917231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014BE2"/>
    <w:multiLevelType w:val="hybridMultilevel"/>
    <w:tmpl w:val="DD269D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43278">
    <w:abstractNumId w:val="1"/>
  </w:num>
  <w:num w:numId="2" w16cid:durableId="88359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983"/>
    <w:rsid w:val="00323983"/>
    <w:rsid w:val="00520169"/>
    <w:rsid w:val="00566A81"/>
    <w:rsid w:val="00582C3C"/>
    <w:rsid w:val="006F7A3A"/>
    <w:rsid w:val="00775488"/>
    <w:rsid w:val="00806CF4"/>
    <w:rsid w:val="00A61136"/>
    <w:rsid w:val="00C5568C"/>
    <w:rsid w:val="00CD17AD"/>
    <w:rsid w:val="00D00702"/>
    <w:rsid w:val="00D3038A"/>
    <w:rsid w:val="00D50C1C"/>
    <w:rsid w:val="00F8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4EE8B"/>
  <w15:chartTrackingRefBased/>
  <w15:docId w15:val="{05A0BBEE-4BC4-42E1-9476-A52CBB224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39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39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39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39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39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39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39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39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39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39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39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39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39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39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39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39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39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39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39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39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39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39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39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398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398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39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39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39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3983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23983"/>
    <w:pPr>
      <w:autoSpaceDE w:val="0"/>
      <w:autoSpaceDN w:val="0"/>
      <w:adjustRightInd w:val="0"/>
      <w:spacing w:after="0" w:line="240" w:lineRule="auto"/>
    </w:pPr>
    <w:rPr>
      <w:rFonts w:ascii="Rubik Light" w:hAnsi="Rubik Light" w:cs="Rubik Light"/>
      <w:color w:val="000000"/>
      <w:kern w:val="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82C3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82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Witkowski</dc:creator>
  <cp:keywords/>
  <dc:description/>
  <cp:lastModifiedBy>Leszek Witkowski</cp:lastModifiedBy>
  <cp:revision>3</cp:revision>
  <dcterms:created xsi:type="dcterms:W3CDTF">2026-07-01T11:26:00Z</dcterms:created>
  <dcterms:modified xsi:type="dcterms:W3CDTF">2026-07-01T11:28:00Z</dcterms:modified>
</cp:coreProperties>
</file>