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OGŁOSZENIE</w:t>
        <w:br/>
        <w:t>o przystąpieniu do sporządzenia miejscowego planu zagospodarowania przestrzennego</w:t>
        <w:br/>
        <w:t>dla terenu położonego na obszarze wsi Stary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 xml:space="preserve">Na podstawie art. 17 pkt 1 ustawy z dnia 27 marca 2003 r. o planowaniu i zagospodarowaniu przestrzennym (tekst jednolity Dz. U. z 2026 r,, poz. 538) </w:t>
      </w:r>
      <w:r>
        <w:rPr>
          <w:rStyle w:val="CharStyle5"/>
          <w:b/>
          <w:bCs/>
        </w:rPr>
        <w:t xml:space="preserve">zawiadamiam o podjęciu uchwały nr 387/XXVIT/2026 Rady Miejskiej Węgłińca z dnia 23 kwietnia 2026 r. w sprawie przystąpienia do sporządzenia miejscowego planu zagospodarowania przestrzennego dla terenu położonego na obszarze wsi Stary Węgliniec </w:t>
      </w:r>
      <w:r>
        <w:rPr>
          <w:rStyle w:val="CharStyle5"/>
        </w:rPr>
        <w:t>(obejmującego działkę nr 604).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>Zainteresowani mogą zgłaszać wnioski do wyżej wymienionego planu miejscowego. Wnioski do ww planu miejscowego należy składać za pomocą formularza (GP-07) pisma dotyczącego aktu planowania przestrzennego, wprowadzonego Rozporządzeniem Ministra Rozwoju i Technologii z dnia 13 listopada 2023 r. w sprawie wzotu formularza pisma dotyczącego aktu planowania przestrzennego (Dz. U. z 2023 r. poz. 2509) dostępnego na stronie internetowej Biuletynu Informacji Publicznej Urzędu Gminy i Miasta Węgliniec w zakładce „Zbiór danych przestrzennych”.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 xml:space="preserve">Wnioski należy składać w formie elektronicznej na adres: </w:t>
      </w:r>
      <w:r>
        <w:fldChar w:fldCharType="begin"/>
      </w:r>
      <w:r>
        <w:rPr/>
        <w:instrText> HYPERLINK "mailto:wegliniec@wegliniec.pl" </w:instrText>
      </w:r>
      <w:r>
        <w:fldChar w:fldCharType="separate"/>
      </w:r>
      <w:r>
        <w:rPr>
          <w:rStyle w:val="CharStyle5"/>
          <w:u w:val="single"/>
          <w:lang w:val="en-US" w:eastAsia="en-US"/>
        </w:rPr>
        <w:t>wegliniec@wegliniec.pl</w:t>
      </w:r>
      <w:r>
        <w:fldChar w:fldCharType="end"/>
      </w:r>
      <w:r>
        <w:rPr>
          <w:rStyle w:val="CharStyle5"/>
          <w:u w:val="single"/>
          <w:lang w:val="en-US" w:eastAsia="en-US"/>
        </w:rPr>
        <w:t>,</w:t>
      </w:r>
      <w:r>
        <w:rPr>
          <w:rStyle w:val="CharStyle5"/>
          <w:lang w:val="en-US" w:eastAsia="en-US"/>
        </w:rPr>
        <w:t xml:space="preserve"> </w:t>
      </w:r>
      <w:r>
        <w:rPr>
          <w:rStyle w:val="CharStyle5"/>
        </w:rPr>
        <w:t xml:space="preserve">za pomocą platformy ePUAP: /aen5554yth/skrytka lub adres do e-Doręczeń: AE:PL-32231-48020-HBAJW-39, lub na piśmie w siedzibie Urzędu Gminy i Miasta Węgliniec, ul. Sikorskiego 3, 59-940 Węgliniec, </w:t>
      </w:r>
      <w:r>
        <w:rPr>
          <w:rStyle w:val="CharStyle5"/>
          <w:b/>
          <w:bCs/>
        </w:rPr>
        <w:t>w nieprzekraczalnym terminie 21 dni od daty ukazania się niniejszego ogłoszenia.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>Wniosek powinien zawierać imię i nazwisko albo nazwę oraz adres zamieszkania albo siedziby, adres poczty elektronicznej o ile taki wnioskodawca posiada, wskazanie czy wnioskodawca jest właścicielem lub użytkownikiem wieczystym nieruchomości objętej wnioskiem, oraz przedmiot wniosku i oznaczenie nieruchomości, której dotyczy.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5"/>
        </w:rPr>
        <w:t>Jednocześnie na podstawie art. 48 ust. 4 ustawy z dnia 3 października 2008 r. o udostępnieniu informacji o środowisku i jego ochronie, udziale społeczeństwa w ochronie środowiska oraz o ocenach oddziaływania na środowisko (t.j. Dz. U. z 2026 r. poz. 670) zawiadamiam o odstąpieniu od przeprowadzenia strategicznej oceny oddziaływania na środowisko projektu miejscowego planu zagospodarowania przestrzennego dla terenu położonego na obszarze wsi Stary Węgliniec (obejmującego działkę nr 604).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both"/>
      </w:pPr>
      <w:r>
        <w:rPr>
          <w:rStyle w:val="CharStyle5"/>
        </w:rPr>
        <w:t>Decyzję o odstąpieniu od przeprowadzenia strategicznej oceny oddziaływania na środowisko projektu miejscowego planu zagospodarowania przestrzennego dla terenu położonego na obszarze wsi Stary Węgliniec, poprzedziła analiza uwzględniająca wszystkie uwarunkowania, o których mowa w art. 49 ustawy z dnia 3 października 2008 r. o udostępnieniu informacji o środowisku i jego ochronie, udziale społeczeństwa w ochronie środowiska oraz o ocenach oddziaływania na środowisko. W procedurze uzgadniającej stanowisko pozytywne dla odstąpienia od przeprowadzenia strategicznej oceny oddziaływania na środowisko wyraziły organy ochrony środowiska (Regionalny Dyrektor Ochrony Środowiska we Wrocławiu (pismo WSI.411.2.65.2026.ER z dn. 19.06.2026r.) i inspekcji sanitarnej (Państwowy Powiatowy Inspektor Sanitarny w Zgorzelcu (pismo ZNS.9022.2.5.2026 z dn. 26.05.2026r.).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rStyle w:val="CharStyle9"/>
        </w:rPr>
        <w:t>W związku z obowiązkiem, o którym mowa w art. 13 ust. 1 i ust. 2 oraz art. 15 ust 1 lit g Rozporządzenia Parlamentu Europejskiego i Rady (UE) nr 2016/679 informuję, że: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right="0"/>
        <w:jc w:val="both"/>
      </w:pPr>
      <w:r>
        <w:rPr>
          <w:rStyle w:val="CharStyle9"/>
        </w:rPr>
        <w:t xml:space="preserve">Administratorem Państwa danych osobowych jest Gmina Węgliniec z siedzibą przy ul. Sikorskiego 3, 59-940 Węgliniec, e- mail: </w:t>
      </w:r>
      <w:r>
        <w:fldChar w:fldCharType="begin"/>
      </w:r>
      <w:r>
        <w:rPr/>
        <w:instrText> HYPERLINK "mailto:wegliniec@weglinicc.pl" </w:instrText>
      </w:r>
      <w:r>
        <w:fldChar w:fldCharType="separate"/>
      </w:r>
      <w:r>
        <w:rPr>
          <w:rStyle w:val="CharStyle9"/>
          <w:u w:val="single"/>
          <w:lang w:val="en-US" w:eastAsia="en-US"/>
        </w:rPr>
        <w:t>wegliniec@weglinicc.pl</w:t>
      </w:r>
      <w:r>
        <w:fldChar w:fldCharType="end"/>
      </w:r>
      <w:r>
        <w:rPr>
          <w:rStyle w:val="CharStyle9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after="0" w:line="240" w:lineRule="auto"/>
        <w:ind w:right="0"/>
        <w:jc w:val="both"/>
      </w:pPr>
      <w:r>
        <w:rPr>
          <w:rStyle w:val="CharStyle9"/>
        </w:rPr>
        <w:t>Będziemy przetwarzać Państwa dane osobowe w celu realizacji procedur w/w miejscowych planów zagospodarowania przestrzennego na podstawie przepisów ustawy z dnia 27 marca 2003 r. o planowaniu i zagospodarowaniu przestrzennym (Dz. U. z 2026 r. poz. 538) oraz art. 39 ust. 1 ustawy z dnia 3 października 2008 r. o udostępnieniu informacji o środowisku i jego ochronie, udziale społeczeństwa w ochronie środowiska oraz o ocenach oddziaływania na środowisko (Dz. U. z 2026 r. poz. 670),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1" w:val="left"/>
        </w:tabs>
        <w:bidi w:val="0"/>
        <w:spacing w:before="0" w:after="540" w:line="240" w:lineRule="auto"/>
        <w:ind w:right="0"/>
        <w:jc w:val="both"/>
      </w:pPr>
      <w:r>
        <w:rPr>
          <w:rStyle w:val="CharStyle9"/>
        </w:rPr>
        <w:t>W przetwarzaniu Państwa danych osobowych stosuje się ograniczenia określone w art. 8a ustawy z dnia 27 marca 2003 r. o planowaniu i zagospodarowaniu przestrzennym (Dz. U. z 2026 r. poz. 538).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60" w:right="0" w:firstLine="0"/>
        <w:jc w:val="left"/>
      </w:pPr>
      <w:r>
        <w:rPr>
          <w:rStyle w:val="CharStyle5"/>
          <w:i/>
          <w:iCs/>
        </w:rPr>
        <w:t>Burmistrz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60" w:line="230" w:lineRule="auto"/>
        <w:ind w:left="5560" w:right="0" w:firstLine="0"/>
        <w:jc w:val="left"/>
      </w:pPr>
      <w:r>
        <w:rPr>
          <w:rStyle w:val="CharStyle5"/>
          <w:i/>
          <w:iCs/>
        </w:rPr>
        <w:t>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2040" w:firstLine="0"/>
        <w:jc w:val="right"/>
        <w:rPr>
          <w:sz w:val="22"/>
          <w:szCs w:val="22"/>
        </w:rPr>
      </w:pPr>
      <w:r>
        <w:rPr>
          <w:rStyle w:val="CharStyle5"/>
          <w:color w:val="FD9FAD"/>
          <w:sz w:val="22"/>
          <w:szCs w:val="22"/>
        </w:rPr>
        <w:t>Mariu. '’ Wieczorek</w:t>
      </w:r>
    </w:p>
    <w:sectPr>
      <w:footnotePr>
        <w:pos w:val="pageBottom"/>
        <w:numFmt w:val="decimal"/>
        <w:numRestart w:val="continuous"/>
      </w:footnotePr>
      <w:pgSz w:w="11906" w:h="16838"/>
      <w:pgMar w:top="1288" w:right="741" w:bottom="1214" w:left="1372" w:header="860" w:footer="78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Tekst treści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line="26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Tekst treści (2)"/>
    <w:basedOn w:val="Normal"/>
    <w:link w:val="CharStyle9"/>
    <w:pPr>
      <w:widowControl w:val="0"/>
      <w:shd w:val="clear" w:color="auto" w:fill="auto"/>
      <w:ind w:left="400" w:hanging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