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bookmarkStart w:id="0" w:name="bookmark0"/>
      <w:r>
        <w:rPr>
          <w:rStyle w:val="CharStyle17"/>
          <w:smallCaps/>
        </w:rPr>
        <w:t>Regionalny Dyrektor Ochrony Środowiska we Wrocławiu</w:t>
      </w:r>
      <w:bookmarkEnd w:id="0"/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right="0"/>
        <w:jc w:val="left"/>
      </w:pPr>
      <w:bookmarkStart w:id="2" w:name="bookmark2"/>
      <w:r>
        <w:rPr>
          <w:rStyle w:val="CharStyle19"/>
          <w:smallCaps/>
        </w:rPr>
        <w:t>ul. Jana Długosza</w:t>
      </w:r>
      <w:r>
        <w:rPr>
          <w:rStyle w:val="CharStyle19"/>
          <w:b/>
          <w:bCs/>
          <w:sz w:val="26"/>
          <w:szCs w:val="26"/>
        </w:rPr>
        <w:t xml:space="preserve"> 68 51-162 </w:t>
      </w:r>
      <w:r>
        <w:rPr>
          <w:rStyle w:val="CharStyle19"/>
          <w:smallCaps/>
        </w:rPr>
        <w:t>Wrocław</w:t>
      </w:r>
      <w:bookmarkEnd w:id="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rStyle w:val="CharStyle11"/>
          <w:b/>
          <w:bCs/>
        </w:rPr>
        <w:t>OBWIESZCZENIE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76" w:lineRule="auto"/>
        <w:ind w:left="0" w:right="0" w:firstLine="0"/>
        <w:jc w:val="center"/>
      </w:pPr>
      <w:r>
        <w:rPr>
          <w:rStyle w:val="CharStyle11"/>
          <w:b/>
          <w:bCs/>
        </w:rPr>
        <w:t>Regionalnego Dyrektora Ochrony Środowiska we Wrocławiu</w:t>
        <w:br/>
        <w:t>z dnia 29 lipca 2026 r., znak: WPN.6320.6.4.2026.AH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1"/>
        </w:rPr>
        <w:t xml:space="preserve">Na podstawie art. 43 </w:t>
      </w:r>
      <w:r>
        <w:rPr>
          <w:rStyle w:val="CharStyle11"/>
          <w:i/>
          <w:iCs/>
        </w:rPr>
        <w:t>ustawy z dnia 3 października 2008 r. o udostępnianiu informacji o środowisku i jego ochronie, udziale społeczeństwa w ochronie środowiska oraz o ocenach oddziaływania na środowisko (Dz. U. z 2026 r. poz. 670),</w:t>
      </w:r>
      <w:r>
        <w:rPr>
          <w:rStyle w:val="CharStyle11"/>
        </w:rPr>
        <w:t xml:space="preserve"> w związku z art. 28 ust. 4 </w:t>
      </w:r>
      <w:r>
        <w:rPr>
          <w:rStyle w:val="CharStyle11"/>
          <w:i/>
          <w:iCs/>
        </w:rPr>
        <w:t>ustawy z dnia 16 kwietnia 2004 r. o ochronie przyrody (Dz. U. z 2026 r. poz. 13 ze zm.),</w:t>
      </w:r>
      <w:r>
        <w:rPr>
          <w:rStyle w:val="CharStyle11"/>
          <w:b/>
          <w:bCs/>
        </w:rPr>
        <w:t xml:space="preserve"> podaję do publicznej wiadomości o ogłoszeniu w Dzienniku Urzędowym Województwa Dolnośląskiego oraz Dzienniku Urzędowym Województwa Lubuskiego: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21" w:val="left"/>
        </w:tabs>
        <w:bidi w:val="0"/>
        <w:spacing w:before="0" w:after="0"/>
        <w:ind w:left="440" w:right="0" w:hanging="300"/>
        <w:jc w:val="both"/>
      </w:pPr>
      <w:r>
        <w:rPr>
          <w:rStyle w:val="CharStyle11"/>
          <w:i/>
          <w:iCs/>
        </w:rPr>
        <w:t>zarządzenia Regionalnego Dyrektora Ochrony Środowiska we Wrocławiu z dnia 26 maja 2026 r. w sprawie ustanowienia planu zadań ochronnych dla obszaru Natura 2000 Wzgórza Strzelińskie (PLH020074) (Dz. Urz. Woj. Doln. z 2026 r. poz. 2554),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21" w:val="left"/>
        </w:tabs>
        <w:bidi w:val="0"/>
        <w:spacing w:before="0" w:after="0"/>
        <w:ind w:left="440" w:right="0" w:hanging="300"/>
        <w:jc w:val="both"/>
      </w:pPr>
      <w:r>
        <w:rPr>
          <w:rStyle w:val="CharStyle11"/>
          <w:i/>
          <w:iCs/>
        </w:rPr>
        <w:t>zarządzenia Regionalnego Dyrektora Ochrony Środowiska we Wrocławiu i Regionalnego Dyrektora Ochrony Środowiska w Gorzowie Wielkopolskim z dnia 9 czerwca 2026 r. w sprawie ustanowienia planu zadań ochronnych dla obszaru Natura 2000 Pieńska Dolina Nysy Łużyckiej (PLH020086) (Dz. Urz. Woj. Doln. z 2026 r. poz. 2747 i Dz. Urz. Woj. Lubus. z 2026 r. poz. 1353),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21" w:val="left"/>
        </w:tabs>
        <w:bidi w:val="0"/>
        <w:spacing w:before="0" w:after="340"/>
        <w:ind w:left="440" w:right="0" w:hanging="300"/>
        <w:jc w:val="both"/>
      </w:pPr>
      <w:r>
        <w:rPr>
          <w:rStyle w:val="CharStyle11"/>
          <w:i/>
          <w:iCs/>
        </w:rPr>
        <w:t>zarządzenia Regionalnego Dyrektora Ochrony Środowiska we Wrocławiu z dnia 17 lipca 2026 r. w sprawie ustanowienia planu zadań ochronnych dla obszaru Natura 2000 Góry Izerskie (PLB020009) (Dz. Urz. Woj. Doln. z 2026 r. poz. 3387).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20" w:line="350" w:lineRule="auto"/>
        <w:ind w:left="0" w:right="0" w:firstLine="0"/>
        <w:jc w:val="both"/>
      </w:pPr>
      <w:r>
        <w:rPr>
          <w:rStyle w:val="CharStyle11"/>
        </w:rPr>
        <w:t xml:space="preserve">Z treścią ww. dokumentów można zapoznać się na stronie internetowej </w:t>
      </w:r>
      <w:r>
        <w:fldChar w:fldCharType="begin"/>
      </w:r>
      <w:r>
        <w:rPr/>
        <w:instrText> HYPERLINK "https://www.gov.pl/web/rdos-wroclaw/zarzadzenia-regionalnego-dyrektora-ochrony-srodowiska-we-wroclawiu" </w:instrText>
      </w:r>
      <w:r>
        <w:fldChar w:fldCharType="separate"/>
      </w:r>
      <w:r>
        <w:rPr>
          <w:rStyle w:val="CharStyle11"/>
          <w:lang w:val="en-US" w:eastAsia="en-US"/>
        </w:rPr>
        <w:t xml:space="preserve">https://www.gov.pl/web/rdos- </w:t>
      </w:r>
      <w:r>
        <w:rPr>
          <w:rStyle w:val="CharStyle11"/>
        </w:rPr>
        <w:t>wroclaw/zarzadzenia-regionalnego-dyrektora-ochrony-srodowiska-we-wroclawiu</w:t>
      </w:r>
      <w:r>
        <w:fldChar w:fldCharType="end"/>
      </w:r>
      <w:r>
        <w:rPr>
          <w:rStyle w:val="CharStyle11"/>
        </w:rPr>
        <w:t xml:space="preserve"> oraz w siedzibie Regionalnej Dyrekcji Ochrony Środowiska we Wrocławiu, ul. Jana Długosza 68, 51 - 162 Wrocław.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3"/>
        </w:rPr>
        <w:t>Regionalny Dyrektor</w:t>
        <w:br/>
        <w:t>Ochrony Środowiska we Wrocławiu</w:t>
        <w:br/>
        <w:t>p.o. Regionalny Konserwator Przyrody</w:t>
        <w:br/>
        <w:t>we Wrocławiu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5740" w:right="0" w:firstLine="0"/>
        <w:jc w:val="left"/>
      </w:pPr>
      <w:r>
        <w:rPr>
          <w:rStyle w:val="CharStyle3"/>
        </w:rPr>
        <w:t>Katarzyna Łapińska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3"/>
          <w:i/>
          <w:iCs/>
        </w:rPr>
        <w:t>/podpisano kwalifikowanym</w:t>
        <w:br/>
        <w:t>podpisem elektronicznym/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leader="dot" w:pos="7427" w:val="left"/>
        </w:tabs>
        <w:bidi w:val="0"/>
        <w:spacing w:before="0" w:after="180" w:line="206" w:lineRule="auto"/>
        <w:ind w:left="0" w:right="0" w:firstLine="22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7231380</wp:posOffset>
                </wp:positionH>
                <wp:positionV relativeFrom="paragraph">
                  <wp:posOffset>-25400</wp:posOffset>
                </wp:positionV>
                <wp:extent cx="283210" cy="14605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321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sz w:val="18"/>
                                <w:szCs w:val="18"/>
                              </w:rPr>
                              <w:t>*O»r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69.39999999999998pt;margin-top:-2.pt;width:22.300000000000001pt;height:11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sz w:val="18"/>
                          <w:szCs w:val="18"/>
                        </w:rPr>
                        <w:t>*O»r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1"/>
        </w:rPr>
        <w:t xml:space="preserve">Upubliczniono w sposób zwyczajowo przyjęty, tj. poprzez </w:t>
      </w:r>
      <w:r>
        <w:rPr>
          <w:rStyle w:val="CharStyle11"/>
          <w:smallCaps/>
          <w:sz w:val="22"/>
          <w:szCs w:val="22"/>
        </w:rPr>
        <w:t>^ą^^.^^</w:t>
      </w:r>
      <w:r>
        <w:rPr>
          <w:rStyle w:val="CharStyle11"/>
          <w:smallCaps/>
          <w:sz w:val="22"/>
          <w:szCs w:val="22"/>
          <w:vertAlign w:val="superscript"/>
        </w:rPr>
        <w:t>1</w:t>
      </w:r>
      <w:r>
        <w:rPr>
          <w:rStyle w:val="CharStyle11"/>
          <w:smallCaps/>
          <w:sz w:val="22"/>
          <w:szCs w:val="22"/>
        </w:rPr>
        <w:t>??^^./^^;;</w:t>
      </w:r>
      <w:r>
        <w:rPr>
          <w:rStyle w:val="CharStyle11"/>
          <w:smallCaps/>
          <w:sz w:val="22"/>
          <w:szCs w:val="22"/>
          <w:vertAlign w:val="superscript"/>
        </w:rPr>
        <w:t>6</w:t>
      </w:r>
      <w:r>
        <w:rPr>
          <w:rStyle w:val="CharStyle11"/>
          <w:smallCaps/>
          <w:sz w:val="22"/>
          <w:szCs w:val="22"/>
        </w:rPr>
        <w:t xml:space="preserve">^^^ </w:t>
      </w:r>
      <w:r>
        <w:rPr>
          <w:rStyle w:val="CharStyle11"/>
          <w:rFonts w:ascii="Times New Roman" w:eastAsia="Times New Roman" w:hAnsi="Times New Roman" w:cs="Times New Roman"/>
          <w:i/>
          <w:iCs/>
          <w:sz w:val="26"/>
          <w:szCs w:val="26"/>
        </w:rPr>
        <w:t>&lt;y^^</w:t>
      </w:r>
      <w:r>
        <w:rPr>
          <w:rStyle w:val="CharStyle11"/>
        </w:rPr>
        <w:t xml:space="preserve">.4^. </w:t>
      </w:r>
      <w:r>
        <w:rPr>
          <w:rStyle w:val="CharStyle11"/>
          <w:rFonts w:ascii="Times New Roman" w:eastAsia="Times New Roman" w:hAnsi="Times New Roman" w:cs="Times New Roman"/>
          <w:i/>
          <w:iCs/>
          <w:sz w:val="26"/>
          <w:szCs w:val="26"/>
        </w:rPr>
        <w:t>ty/P.</w:t>
      </w:r>
      <w:r>
        <w:rPr>
          <w:rStyle w:val="CharStyle11"/>
        </w:rPr>
        <w:t xml:space="preserve">&lt;e. </w:t>
      </w:r>
      <w:r>
        <w:rPr>
          <w:rStyle w:val="CharStyle11"/>
          <w:rFonts w:ascii="Times New Roman" w:eastAsia="Times New Roman" w:hAnsi="Times New Roman" w:cs="Times New Roman"/>
          <w:i/>
          <w:iCs/>
          <w:smallCaps/>
          <w:sz w:val="19"/>
          <w:szCs w:val="19"/>
        </w:rPr>
        <w:t>.Ą^^-a</w:t>
      </w:r>
      <w:r>
        <w:rPr>
          <w:rStyle w:val="CharStyle11"/>
        </w:rPr>
        <w:t xml:space="preserve"> /V.5?,6-^^&gt;od dnia:</w:t>
      </w:r>
      <w:r>
        <w:rPr>
          <w:rStyle w:val="CharStyle11"/>
          <w:rFonts w:ascii="Times New Roman" w:eastAsia="Times New Roman" w:hAnsi="Times New Roman" w:cs="Times New Roman"/>
          <w:i/>
          <w:iCs/>
          <w:sz w:val="26"/>
          <w:szCs w:val="26"/>
        </w:rPr>
        <w:t>.30. &lt;P^.4^do</w:t>
      </w:r>
      <w:r>
        <w:rPr>
          <w:rStyle w:val="CharStyle11"/>
        </w:rPr>
        <w:t xml:space="preserve"> dnia.?/?.. AS .•</w:t>
        <w:tab/>
        <w:t>(włącznie).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1"/>
        </w:rPr>
        <w:t>Pieczęć urzędu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49250" distB="372745" distL="0" distR="0" simplePos="0" relativeHeight="125829380" behindDoc="0" locked="0" layoutInCell="1" allowOverlap="1">
                <wp:simplePos x="0" y="0"/>
                <wp:positionH relativeFrom="page">
                  <wp:posOffset>1998980</wp:posOffset>
                </wp:positionH>
                <wp:positionV relativeFrom="paragraph">
                  <wp:posOffset>349250</wp:posOffset>
                </wp:positionV>
                <wp:extent cx="436880" cy="13716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688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inspektor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157.40000000000001pt;margin-top:27.5pt;width:34.399999999999999pt;height:10.800000000000001pt;z-index:-125829373;mso-wrap-distance-left:0;mso-wrap-distance-top:27.5pt;mso-wrap-distance-right:0;mso-wrap-distance-bottom:29.3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inspektor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1965" distB="251460" distL="0" distR="0" simplePos="0" relativeHeight="125829382" behindDoc="0" locked="0" layoutInCell="1" allowOverlap="1">
                <wp:simplePos x="0" y="0"/>
                <wp:positionH relativeFrom="page">
                  <wp:posOffset>1667510</wp:posOffset>
                </wp:positionH>
                <wp:positionV relativeFrom="paragraph">
                  <wp:posOffset>481965</wp:posOffset>
                </wp:positionV>
                <wp:extent cx="1101725" cy="12573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1725" cy="125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  <w:b/>
                                <w:bCs/>
                                <w:color w:val="B53E31"/>
                              </w:rPr>
                              <w:t xml:space="preserve">di. </w:t>
                            </w:r>
                            <w:r>
                              <w:rPr>
                                <w:rStyle w:val="CharStyle8"/>
                                <w:b/>
                                <w:bCs/>
                              </w:rPr>
                              <w:t>ochrow środowiska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31.30000000000001pt;margin-top:37.950000000000003pt;width:86.75pt;height:9.9000000000000004pt;z-index:-125829371;mso-wrap-distance-left:0;mso-wrap-distance-top:37.950000000000003pt;mso-wrap-distance-right:0;mso-wrap-distance-bottom:19.80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  <w:b/>
                          <w:bCs/>
                          <w:color w:val="B53E31"/>
                        </w:rPr>
                        <w:t xml:space="preserve">di. </w:t>
                      </w:r>
                      <w:r>
                        <w:rPr>
                          <w:rStyle w:val="CharStyle8"/>
                          <w:b/>
                          <w:bCs/>
                        </w:rPr>
                        <w:t>ochrow środowiska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85165" distB="13970" distL="0" distR="0" simplePos="0" relativeHeight="125829384" behindDoc="0" locked="0" layoutInCell="1" allowOverlap="1">
                <wp:simplePos x="0" y="0"/>
                <wp:positionH relativeFrom="page">
                  <wp:posOffset>922020</wp:posOffset>
                </wp:positionH>
                <wp:positionV relativeFrom="paragraph">
                  <wp:posOffset>685165</wp:posOffset>
                </wp:positionV>
                <wp:extent cx="441325" cy="16002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1325" cy="1600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1"/>
                              </w:rPr>
                              <w:t>Podpis: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72.600000000000009pt;margin-top:53.950000000000003pt;width:34.75pt;height:12.6pt;z-index:-125829369;mso-wrap-distance-left:0;mso-wrap-distance-top:53.950000000000003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1"/>
                        </w:rPr>
                        <w:t>Podpis: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01040" distB="635" distL="0" distR="0" simplePos="0" relativeHeight="125829386" behindDoc="0" locked="0" layoutInCell="1" allowOverlap="1">
                <wp:simplePos x="0" y="0"/>
                <wp:positionH relativeFrom="page">
                  <wp:posOffset>1637665</wp:posOffset>
                </wp:positionH>
                <wp:positionV relativeFrom="paragraph">
                  <wp:posOffset>701040</wp:posOffset>
                </wp:positionV>
                <wp:extent cx="358775" cy="15748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8775" cy="1574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  <w:b/>
                                <w:bCs/>
                              </w:rPr>
                              <w:t>rar-Magł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28.94999999999999pt;margin-top:55.200000000000003pt;width:28.25pt;height:12.4pt;z-index:-125829367;mso-wrap-distance-left:0;mso-wrap-distance-top:55.200000000000003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  <w:b/>
                          <w:bCs/>
                        </w:rPr>
                        <w:t>rar-Magł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2150" distB="20955" distL="0" distR="0" simplePos="0" relativeHeight="125829388" behindDoc="0" locked="0" layoutInCell="1" allowOverlap="1">
                <wp:simplePos x="0" y="0"/>
                <wp:positionH relativeFrom="page">
                  <wp:posOffset>2382520</wp:posOffset>
                </wp:positionH>
                <wp:positionV relativeFrom="paragraph">
                  <wp:posOffset>692150</wp:posOffset>
                </wp:positionV>
                <wp:extent cx="502920" cy="14605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18"/>
                                <w:szCs w:val="18"/>
                              </w:rPr>
                              <w:t>kwakwsk*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87.59999999999999pt;margin-top:54.5pt;width:39.600000000000001pt;height:11.5pt;z-index:-125829365;mso-wrap-distance-left:0;mso-wrap-distance-top:54.5pt;mso-wrap-distance-right:0;mso-wrap-distance-bottom:1.65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18"/>
                          <w:szCs w:val="18"/>
                        </w:rPr>
                        <w:t>kwakwsk*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141605" distL="0" distR="0" simplePos="0" relativeHeight="125829390" behindDoc="0" locked="0" layoutInCell="1" allowOverlap="1">
                <wp:simplePos x="0" y="0"/>
                <wp:positionH relativeFrom="page">
                  <wp:posOffset>4499610</wp:posOffset>
                </wp:positionH>
                <wp:positionV relativeFrom="paragraph">
                  <wp:posOffset>63500</wp:posOffset>
                </wp:positionV>
                <wp:extent cx="1711960" cy="65405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1960" cy="654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845D6B"/>
                                <w:sz w:val="28"/>
                                <w:szCs w:val="28"/>
                              </w:rPr>
                              <w:t>Urząd Gminy i Miasta</w:t>
                              <w:br/>
                            </w:r>
                            <w:r>
                              <w:rPr>
                                <w:rStyle w:val="CharStyle3"/>
                                <w:color w:val="845D6B"/>
                                <w:w w:val="100"/>
                                <w:sz w:val="17"/>
                                <w:szCs w:val="17"/>
                              </w:rPr>
                              <w:t>ul. Sikorskiego 3,59-940 Węgliniec</w:t>
                              <w:br/>
                              <w:t>fax 757712551, tel.75/711437</w:t>
                              <w:br/>
                              <w:t>Wydział IK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354.30000000000001pt;margin-top:5.pt;width:134.80000000000001pt;height:51.5pt;z-index:-125829363;mso-wrap-distance-left:0;mso-wrap-distance-top:5.pt;mso-wrap-distance-right:0;mso-wrap-distance-bottom:11.1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845D6B"/>
                          <w:sz w:val="28"/>
                          <w:szCs w:val="28"/>
                        </w:rPr>
                        <w:t>Urząd Gminy i Miasta</w:t>
                        <w:br/>
                      </w:r>
                      <w:r>
                        <w:rPr>
                          <w:rStyle w:val="CharStyle3"/>
                          <w:color w:val="845D6B"/>
                          <w:w w:val="100"/>
                          <w:sz w:val="17"/>
                          <w:szCs w:val="17"/>
                        </w:rPr>
                        <w:t>ul. Sikorskiego 3,59-940 Węgliniec</w:t>
                        <w:br/>
                        <w:t>fax 757712551, tel.75/711437</w:t>
                        <w:br/>
                        <w:t>Wydział IK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7"/>
        </w:rPr>
        <w:t>Obwieszczenie udostępnia się w Biuletynie Informacji Publicznej Regionalnej Dyrekcji Ochrony Środowiska we Wrocławiu</w:t>
        <w:br/>
      </w:r>
      <w:r>
        <w:rPr>
          <w:rStyle w:val="CharStyle27"/>
          <w:lang w:val="en-US" w:eastAsia="en-US"/>
        </w:rPr>
        <w:t>(</w:t>
      </w:r>
      <w:r>
        <w:fldChar w:fldCharType="begin"/>
      </w:r>
      <w:r>
        <w:rPr/>
        <w:instrText> HYPERLINK "https://www.qov.pl/web/rdos-wroclaw/obwieszczenia-i-zawiadomienia" </w:instrText>
      </w:r>
      <w:r>
        <w:fldChar w:fldCharType="separate"/>
      </w:r>
      <w:r>
        <w:rPr>
          <w:rStyle w:val="CharStyle27"/>
          <w:lang w:val="en-US" w:eastAsia="en-US"/>
        </w:rPr>
        <w:t>https://www.qov.pl/web/rdos-wroclaw/obwieszczenia-i-zawiadomienia</w:t>
      </w:r>
      <w:r>
        <w:fldChar w:fldCharType="end"/>
      </w:r>
      <w:r>
        <w:rPr>
          <w:rStyle w:val="CharStyle27"/>
          <w:lang w:val="en-US" w:eastAsia="en-US"/>
        </w:rPr>
        <w:t xml:space="preserve">) </w:t>
      </w:r>
      <w:r>
        <w:rPr>
          <w:rStyle w:val="CharStyle27"/>
        </w:rPr>
        <w:t>oraz wywiesza na tablicy ogłoszeń w siedzibie organu</w:t>
        <w:br/>
        <w:t>od dnia 31 lipca 2026 r. do dnia 21 sierpnia 2026 r. (włącznie), a także publikuje w prasie.</w:t>
      </w:r>
    </w:p>
    <w:sectPr>
      <w:footnotePr>
        <w:pos w:val="pageBottom"/>
        <w:numFmt w:val="decimal"/>
        <w:numRestart w:val="continuous"/>
      </w:footnotePr>
      <w:pgSz w:w="11906" w:h="16838"/>
      <w:pgMar w:top="897" w:right="1368" w:bottom="2925" w:left="1229" w:header="469" w:footer="2497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3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6">
    <w:name w:val="Tekst treści (5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C3A3A"/>
      <w:sz w:val="17"/>
      <w:szCs w:val="17"/>
      <w:u w:val="none"/>
    </w:rPr>
  </w:style>
  <w:style w:type="character" w:customStyle="1" w:styleId="CharStyle8">
    <w:name w:val="Tekst treści (4)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color w:val="7C3A3A"/>
      <w:sz w:val="14"/>
      <w:szCs w:val="14"/>
      <w:u w:val="none"/>
    </w:rPr>
  </w:style>
  <w:style w:type="character" w:customStyle="1" w:styleId="CharStyle11">
    <w:name w:val="Tekst treści_"/>
    <w:basedOn w:val="DefaultParagraphFont"/>
    <w:link w:val="Style10"/>
    <w:rPr>
      <w:rFonts w:ascii="Arial" w:eastAsia="Arial" w:hAnsi="Arial" w:cs="Arial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CharStyle17">
    <w:name w:val="Nagłówek #1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40"/>
      <w:szCs w:val="40"/>
      <w:u w:val="none"/>
    </w:rPr>
  </w:style>
  <w:style w:type="character" w:customStyle="1" w:styleId="CharStyle19">
    <w:name w:val="Nagłówek #2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28"/>
      <w:szCs w:val="28"/>
      <w:u w:val="none"/>
    </w:rPr>
  </w:style>
  <w:style w:type="character" w:customStyle="1" w:styleId="CharStyle27">
    <w:name w:val="Tekst treści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singl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5">
    <w:name w:val="Tekst treści (5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C3A3A"/>
      <w:sz w:val="17"/>
      <w:szCs w:val="17"/>
      <w:u w:val="none"/>
    </w:rPr>
  </w:style>
  <w:style w:type="paragraph" w:customStyle="1" w:styleId="Style7">
    <w:name w:val="Tekst treści (4)"/>
    <w:basedOn w:val="Normal"/>
    <w:link w:val="CharStyle8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color w:val="7C3A3A"/>
      <w:sz w:val="14"/>
      <w:szCs w:val="14"/>
      <w:u w:val="none"/>
    </w:rPr>
  </w:style>
  <w:style w:type="paragraph" w:customStyle="1" w:styleId="Style10">
    <w:name w:val="Tekst treści"/>
    <w:basedOn w:val="Normal"/>
    <w:link w:val="CharStyle11"/>
    <w:pPr>
      <w:widowControl w:val="0"/>
      <w:shd w:val="clear" w:color="auto" w:fill="auto"/>
      <w:spacing w:line="360" w:lineRule="auto"/>
    </w:pPr>
    <w:rPr>
      <w:rFonts w:ascii="Arial" w:eastAsia="Arial" w:hAnsi="Arial" w:cs="Arial"/>
      <w:b w:val="0"/>
      <w:bCs w:val="0"/>
      <w:i/>
      <w:iCs/>
      <w:smallCaps w:val="0"/>
      <w:strike w:val="0"/>
      <w:sz w:val="20"/>
      <w:szCs w:val="20"/>
      <w:u w:val="none"/>
    </w:rPr>
  </w:style>
  <w:style w:type="paragraph" w:customStyle="1" w:styleId="Style16">
    <w:name w:val="Nagłówek #1"/>
    <w:basedOn w:val="Normal"/>
    <w:link w:val="CharStyle17"/>
    <w:pPr>
      <w:widowControl w:val="0"/>
      <w:shd w:val="clear" w:color="auto" w:fill="auto"/>
      <w:spacing w:after="180"/>
      <w:ind w:firstLine="14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40"/>
      <w:szCs w:val="40"/>
      <w:u w:val="none"/>
    </w:rPr>
  </w:style>
  <w:style w:type="paragraph" w:customStyle="1" w:styleId="Style18">
    <w:name w:val="Nagłówek #2"/>
    <w:basedOn w:val="Normal"/>
    <w:link w:val="CharStyle19"/>
    <w:pPr>
      <w:widowControl w:val="0"/>
      <w:shd w:val="clear" w:color="auto" w:fill="auto"/>
      <w:spacing w:after="420"/>
      <w:ind w:left="1120" w:hanging="3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28"/>
      <w:szCs w:val="28"/>
      <w:u w:val="none"/>
    </w:rPr>
  </w:style>
  <w:style w:type="paragraph" w:customStyle="1" w:styleId="Style26">
    <w:name w:val="Tekst treści (2)"/>
    <w:basedOn w:val="Normal"/>
    <w:link w:val="CharStyle27"/>
    <w:pPr>
      <w:widowControl w:val="0"/>
      <w:shd w:val="clear" w:color="auto" w:fill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singl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