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6DE64" w14:textId="77777777" w:rsidR="006602D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5447396" wp14:editId="6E132020">
                <wp:simplePos x="0" y="0"/>
                <wp:positionH relativeFrom="page">
                  <wp:posOffset>367030</wp:posOffset>
                </wp:positionH>
                <wp:positionV relativeFrom="paragraph">
                  <wp:posOffset>12700</wp:posOffset>
                </wp:positionV>
                <wp:extent cx="142621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382069" w14:textId="0A73223F" w:rsidR="006602D7" w:rsidRDefault="006602D7">
                            <w:pPr>
                              <w:pStyle w:val="Teksttreci0"/>
                              <w:spacing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544739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.9pt;margin-top:1pt;width:112.3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" filled="f" stroked="f">
                <v:textbox inset="0,0,0,0">
                  <w:txbxContent>
                    <w:p w14:paraId="61382069" w14:textId="0A73223F" w:rsidR="006602D7" w:rsidRDefault="006602D7">
                      <w:pPr>
                        <w:pStyle w:val="Teksttreci0"/>
                        <w:spacing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3EE85D5" w14:textId="77777777" w:rsidR="006602D7" w:rsidRDefault="00000000">
      <w:pPr>
        <w:pStyle w:val="Teksttreci0"/>
        <w:spacing w:after="460" w:line="214" w:lineRule="auto"/>
        <w:jc w:val="center"/>
      </w:pPr>
      <w:r>
        <w:rPr>
          <w:rStyle w:val="Teksttreci"/>
          <w:b/>
          <w:bCs/>
          <w:sz w:val="36"/>
          <w:szCs w:val="36"/>
        </w:rPr>
        <w:t>ZARZĄDZENIE Nr 83/2026</w:t>
      </w:r>
      <w:r>
        <w:rPr>
          <w:rStyle w:val="Teksttreci"/>
          <w:b/>
          <w:bCs/>
          <w:sz w:val="36"/>
          <w:szCs w:val="36"/>
        </w:rPr>
        <w:br/>
      </w: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23.07.2026 r.</w:t>
      </w:r>
    </w:p>
    <w:p w14:paraId="50911E9C" w14:textId="77777777" w:rsidR="006602D7" w:rsidRDefault="00000000">
      <w:pPr>
        <w:pStyle w:val="Teksttreci0"/>
        <w:spacing w:after="640" w:line="264" w:lineRule="auto"/>
      </w:pPr>
      <w:r>
        <w:rPr>
          <w:rStyle w:val="Teksttreci"/>
          <w:b/>
          <w:bCs/>
        </w:rPr>
        <w:t>w sprawie zmiany zarządzenia nr 57/2019 z dnia 31.05.2019 r. w sprawie Regulaminu Organizacyjnego Urzędu Gminy i Miasta w Węglińcu.</w:t>
      </w:r>
    </w:p>
    <w:p w14:paraId="6A502587" w14:textId="77777777" w:rsidR="006602D7" w:rsidRDefault="00000000">
      <w:pPr>
        <w:pStyle w:val="Teksttreci0"/>
        <w:spacing w:after="120" w:line="262" w:lineRule="auto"/>
        <w:jc w:val="center"/>
      </w:pPr>
      <w:r>
        <w:rPr>
          <w:rStyle w:val="Teksttreci"/>
          <w:b/>
          <w:bCs/>
        </w:rPr>
        <w:t>§1</w:t>
      </w:r>
    </w:p>
    <w:p w14:paraId="1FBCAA99" w14:textId="77777777" w:rsidR="006602D7" w:rsidRDefault="00000000">
      <w:pPr>
        <w:pStyle w:val="Teksttreci0"/>
        <w:spacing w:after="1040" w:line="259" w:lineRule="auto"/>
        <w:ind w:firstLine="800"/>
      </w:pPr>
      <w:r>
        <w:rPr>
          <w:rStyle w:val="Teksttreci"/>
        </w:rPr>
        <w:t>Zmienia się załącznik nr 1 do zarządzenia nr 57/2019 z dnia 31.05.2019 r. ze zm. w sprawie Regulaminu Organizacyjnego Urzędu Gminy i Miasta w Węglińcu w ten sposób że:</w:t>
      </w:r>
    </w:p>
    <w:p w14:paraId="23E98168" w14:textId="77777777" w:rsidR="006602D7" w:rsidRDefault="00000000">
      <w:pPr>
        <w:pStyle w:val="Teksttreci0"/>
        <w:numPr>
          <w:ilvl w:val="0"/>
          <w:numId w:val="1"/>
        </w:numPr>
        <w:tabs>
          <w:tab w:val="left" w:pos="332"/>
        </w:tabs>
        <w:spacing w:after="460"/>
      </w:pPr>
      <w:r>
        <w:rPr>
          <w:rStyle w:val="Teksttreci"/>
          <w:b/>
          <w:bCs/>
        </w:rPr>
        <w:t>§ 15 otrzymuje brzmienie:</w:t>
      </w:r>
    </w:p>
    <w:p w14:paraId="501633BE" w14:textId="77777777" w:rsidR="006602D7" w:rsidRDefault="00000000">
      <w:pPr>
        <w:pStyle w:val="Teksttreci0"/>
        <w:numPr>
          <w:ilvl w:val="0"/>
          <w:numId w:val="1"/>
        </w:numPr>
        <w:tabs>
          <w:tab w:val="left" w:pos="332"/>
        </w:tabs>
      </w:pPr>
      <w:r>
        <w:rPr>
          <w:rStyle w:val="Teksttreci"/>
          <w:b/>
          <w:bCs/>
        </w:rPr>
        <w:t>Do zadań kierowników wszystkich komórek organizacyjnych urzędu należy:</w:t>
      </w:r>
    </w:p>
    <w:p w14:paraId="7ECBEC5E" w14:textId="77777777" w:rsidR="006602D7" w:rsidRDefault="00000000">
      <w:pPr>
        <w:pStyle w:val="Teksttreci0"/>
        <w:numPr>
          <w:ilvl w:val="1"/>
          <w:numId w:val="1"/>
        </w:numPr>
        <w:tabs>
          <w:tab w:val="left" w:pos="859"/>
        </w:tabs>
        <w:ind w:firstLine="340"/>
      </w:pPr>
      <w:r>
        <w:rPr>
          <w:rStyle w:val="Teksttreci"/>
        </w:rPr>
        <w:t>kierowanie pracą podległych im komórek organizacyjnych,</w:t>
      </w:r>
    </w:p>
    <w:p w14:paraId="7037C503" w14:textId="77777777" w:rsidR="006602D7" w:rsidRDefault="00000000">
      <w:pPr>
        <w:pStyle w:val="Teksttreci0"/>
        <w:numPr>
          <w:ilvl w:val="1"/>
          <w:numId w:val="1"/>
        </w:numPr>
        <w:tabs>
          <w:tab w:val="left" w:pos="894"/>
        </w:tabs>
        <w:ind w:left="780" w:hanging="400"/>
        <w:jc w:val="both"/>
      </w:pPr>
      <w:r>
        <w:rPr>
          <w:rStyle w:val="Teksttreci"/>
        </w:rPr>
        <w:t>nadzorowanie terminowego i zgodnego z prawem załatwiania spraw należących do komórek organizacyjnych,</w:t>
      </w:r>
    </w:p>
    <w:p w14:paraId="268DEF77" w14:textId="77777777" w:rsidR="006602D7" w:rsidRDefault="00000000">
      <w:pPr>
        <w:pStyle w:val="Teksttreci0"/>
        <w:numPr>
          <w:ilvl w:val="1"/>
          <w:numId w:val="1"/>
        </w:numPr>
        <w:tabs>
          <w:tab w:val="left" w:pos="899"/>
        </w:tabs>
        <w:ind w:left="780" w:hanging="400"/>
        <w:jc w:val="both"/>
      </w:pPr>
      <w:r>
        <w:rPr>
          <w:rStyle w:val="Teksttreci"/>
        </w:rPr>
        <w:t>kontrolowanie jakości wykonywanej pracy przez podległych pracowników, dokonywanie oceny pracowników i występowanie z wnioskami w ich sprawach (nagrody, kary, awanse),</w:t>
      </w:r>
    </w:p>
    <w:p w14:paraId="2E2866F2" w14:textId="77777777" w:rsidR="006602D7" w:rsidRDefault="00000000">
      <w:pPr>
        <w:pStyle w:val="Teksttreci0"/>
        <w:numPr>
          <w:ilvl w:val="1"/>
          <w:numId w:val="1"/>
        </w:numPr>
        <w:tabs>
          <w:tab w:val="left" w:pos="859"/>
        </w:tabs>
        <w:ind w:firstLine="340"/>
      </w:pPr>
      <w:r>
        <w:rPr>
          <w:rStyle w:val="Teksttreci"/>
        </w:rPr>
        <w:t>koordynowanie racjonalnego wykorzystania czasu pracy pracowników,</w:t>
      </w:r>
    </w:p>
    <w:p w14:paraId="5F022D06" w14:textId="77777777" w:rsidR="006602D7" w:rsidRDefault="00000000">
      <w:pPr>
        <w:pStyle w:val="Teksttreci0"/>
        <w:numPr>
          <w:ilvl w:val="1"/>
          <w:numId w:val="1"/>
        </w:numPr>
        <w:tabs>
          <w:tab w:val="left" w:pos="894"/>
        </w:tabs>
        <w:ind w:left="780" w:hanging="400"/>
        <w:jc w:val="both"/>
      </w:pPr>
      <w:r>
        <w:rPr>
          <w:rStyle w:val="Teksttreci"/>
        </w:rPr>
        <w:t>nadzorowania przestrzegania przepisów o ochronie danych osobowych, tajemnicy państwowej i służbowej oraz przepisów bhp i ppoż.,</w:t>
      </w:r>
    </w:p>
    <w:p w14:paraId="71863A95" w14:textId="77777777" w:rsidR="006602D7" w:rsidRDefault="00000000">
      <w:pPr>
        <w:pStyle w:val="Teksttreci0"/>
        <w:numPr>
          <w:ilvl w:val="1"/>
          <w:numId w:val="1"/>
        </w:numPr>
        <w:tabs>
          <w:tab w:val="left" w:pos="859"/>
        </w:tabs>
        <w:ind w:firstLine="340"/>
      </w:pPr>
      <w:r>
        <w:rPr>
          <w:rStyle w:val="Teksttreci"/>
        </w:rPr>
        <w:t>dbałość o powierzone mienie urzędu,</w:t>
      </w:r>
    </w:p>
    <w:p w14:paraId="45826C8D" w14:textId="77777777" w:rsidR="006602D7" w:rsidRDefault="00000000">
      <w:pPr>
        <w:pStyle w:val="Teksttreci0"/>
        <w:numPr>
          <w:ilvl w:val="1"/>
          <w:numId w:val="1"/>
        </w:numPr>
        <w:tabs>
          <w:tab w:val="left" w:pos="859"/>
        </w:tabs>
        <w:ind w:firstLine="340"/>
      </w:pPr>
      <w:r>
        <w:rPr>
          <w:rStyle w:val="Teksttreci"/>
        </w:rPr>
        <w:t>przygotowanie projektów uchwał rady,</w:t>
      </w:r>
    </w:p>
    <w:p w14:paraId="378B31F8" w14:textId="77777777" w:rsidR="006602D7" w:rsidRDefault="00000000">
      <w:pPr>
        <w:pStyle w:val="Teksttreci0"/>
        <w:numPr>
          <w:ilvl w:val="1"/>
          <w:numId w:val="1"/>
        </w:numPr>
        <w:tabs>
          <w:tab w:val="left" w:pos="894"/>
        </w:tabs>
        <w:ind w:left="780" w:hanging="400"/>
        <w:jc w:val="both"/>
      </w:pPr>
      <w:r>
        <w:rPr>
          <w:rStyle w:val="Teksttreci"/>
        </w:rPr>
        <w:t>opracowywania projektów budżetu w części dotyczącej zakresu działania komórek,</w:t>
      </w:r>
    </w:p>
    <w:p w14:paraId="7208BB47" w14:textId="77777777" w:rsidR="006602D7" w:rsidRDefault="00000000">
      <w:pPr>
        <w:pStyle w:val="Teksttreci0"/>
        <w:numPr>
          <w:ilvl w:val="1"/>
          <w:numId w:val="1"/>
        </w:numPr>
        <w:tabs>
          <w:tab w:val="left" w:pos="899"/>
        </w:tabs>
        <w:ind w:left="780" w:hanging="400"/>
        <w:jc w:val="both"/>
      </w:pPr>
      <w:r>
        <w:rPr>
          <w:rStyle w:val="Teksttreci"/>
        </w:rPr>
        <w:t>odpowiedzialność za treść merytoryczną informacji przekazywanych do Biuletynu Informacji Publicznej oraz przekazywanych na podstawie ustawy o dostępie do informacji publicznej;</w:t>
      </w:r>
    </w:p>
    <w:p w14:paraId="540577DF" w14:textId="77777777" w:rsidR="006602D7" w:rsidRDefault="00000000">
      <w:pPr>
        <w:pStyle w:val="Teksttreci0"/>
        <w:numPr>
          <w:ilvl w:val="1"/>
          <w:numId w:val="1"/>
        </w:numPr>
        <w:tabs>
          <w:tab w:val="left" w:pos="1422"/>
        </w:tabs>
        <w:ind w:left="780" w:hanging="400"/>
        <w:jc w:val="both"/>
      </w:pPr>
      <w:r>
        <w:rPr>
          <w:rStyle w:val="Teksttreci"/>
        </w:rPr>
        <w:t>współdziałanie przy postępowaniach związanych z pozyskiwaniem funduszy pomocowych na realizację zadań gminy, jak również współpraca podczas realizacji, rozliczenia i monitoringu projektów współfinansowanych z funduszy pomocowych i innych środków spoza budżetu gminy.</w:t>
      </w:r>
    </w:p>
    <w:p w14:paraId="70D48132" w14:textId="77777777" w:rsidR="006602D7" w:rsidRDefault="00000000">
      <w:pPr>
        <w:pStyle w:val="Teksttreci0"/>
        <w:numPr>
          <w:ilvl w:val="0"/>
          <w:numId w:val="1"/>
        </w:numPr>
        <w:tabs>
          <w:tab w:val="left" w:pos="337"/>
        </w:tabs>
        <w:ind w:left="340" w:hanging="340"/>
        <w:sectPr w:rsidR="006602D7">
          <w:pgSz w:w="11906" w:h="16838"/>
          <w:pgMar w:top="765" w:right="1335" w:bottom="765" w:left="1413" w:header="337" w:footer="337" w:gutter="0"/>
          <w:pgNumType w:start="1"/>
          <w:cols w:space="720"/>
          <w:noEndnote/>
          <w:docGrid w:linePitch="360"/>
        </w:sectPr>
      </w:pPr>
      <w:r>
        <w:rPr>
          <w:rStyle w:val="Teksttreci"/>
          <w:b/>
          <w:bCs/>
        </w:rPr>
        <w:t xml:space="preserve">Do zadań Kierownika Wydziału Społeczno-Administracyjnego, </w:t>
      </w:r>
      <w:r>
        <w:rPr>
          <w:rStyle w:val="Teksttreci"/>
        </w:rPr>
        <w:t>poza zadaniami wymienionymi w ust. 1, należy wykonywanie obowiązków powierzonych na stanowisku, o którym mowa w § 12 pkt.2.2,</w:t>
      </w:r>
    </w:p>
    <w:p w14:paraId="236D5D8B" w14:textId="77777777" w:rsidR="006602D7" w:rsidRDefault="00000000">
      <w:pPr>
        <w:pStyle w:val="Teksttreci0"/>
        <w:numPr>
          <w:ilvl w:val="0"/>
          <w:numId w:val="1"/>
        </w:numPr>
        <w:tabs>
          <w:tab w:val="left" w:pos="354"/>
        </w:tabs>
        <w:ind w:left="360" w:hanging="360"/>
        <w:jc w:val="both"/>
      </w:pPr>
      <w:r>
        <w:rPr>
          <w:rStyle w:val="Teksttreci"/>
          <w:b/>
          <w:bCs/>
          <w:color w:val="000000"/>
        </w:rPr>
        <w:lastRenderedPageBreak/>
        <w:t xml:space="preserve">Do zadań Kierownika Wydziału Usług Wspólnych i Rozwoju, </w:t>
      </w:r>
      <w:r>
        <w:rPr>
          <w:rStyle w:val="Teksttreci"/>
          <w:color w:val="000000"/>
        </w:rPr>
        <w:t>poza zadaniami wymienionymi w ust. 1, należy:</w:t>
      </w:r>
    </w:p>
    <w:p w14:paraId="35AA5312" w14:textId="77777777" w:rsidR="006602D7" w:rsidRDefault="00000000">
      <w:pPr>
        <w:pStyle w:val="Teksttreci0"/>
        <w:numPr>
          <w:ilvl w:val="1"/>
          <w:numId w:val="1"/>
        </w:numPr>
        <w:tabs>
          <w:tab w:val="left" w:pos="936"/>
        </w:tabs>
        <w:spacing w:line="240" w:lineRule="auto"/>
        <w:ind w:left="820" w:hanging="420"/>
        <w:jc w:val="both"/>
      </w:pPr>
      <w:r>
        <w:rPr>
          <w:rStyle w:val="Teksttreci"/>
          <w:color w:val="000000"/>
        </w:rPr>
        <w:t>wykonywanie obowiązków powierzonych stanowisku, o którym mowa w § 12 pkt.4.2</w:t>
      </w:r>
    </w:p>
    <w:p w14:paraId="6241AE82" w14:textId="77777777" w:rsidR="006602D7" w:rsidRDefault="00000000">
      <w:pPr>
        <w:pStyle w:val="Teksttreci0"/>
        <w:numPr>
          <w:ilvl w:val="1"/>
          <w:numId w:val="1"/>
        </w:numPr>
        <w:tabs>
          <w:tab w:val="left" w:pos="931"/>
        </w:tabs>
        <w:ind w:left="820" w:hanging="420"/>
        <w:jc w:val="both"/>
      </w:pPr>
      <w:r>
        <w:rPr>
          <w:rStyle w:val="Teksttreci"/>
          <w:color w:val="000000"/>
        </w:rPr>
        <w:t>prowadzenie nadzoru merytorycznego nad funkcjonowaniem placówek oświatowych, instytucji kulturalnych i Ośrodka Pomocy Społecznej,</w:t>
      </w:r>
    </w:p>
    <w:p w14:paraId="0CD08A52" w14:textId="77777777" w:rsidR="006602D7" w:rsidRDefault="00000000">
      <w:pPr>
        <w:pStyle w:val="Teksttreci0"/>
        <w:numPr>
          <w:ilvl w:val="0"/>
          <w:numId w:val="1"/>
        </w:numPr>
        <w:tabs>
          <w:tab w:val="left" w:pos="363"/>
        </w:tabs>
        <w:ind w:left="360" w:hanging="360"/>
        <w:jc w:val="both"/>
      </w:pPr>
      <w:r>
        <w:rPr>
          <w:rStyle w:val="Teksttreci"/>
          <w:b/>
          <w:bCs/>
          <w:color w:val="000000"/>
        </w:rPr>
        <w:t xml:space="preserve">Do zadań Kierownika Wydziału Zamówień Publicznych, Inwestycji i Drogownictwa </w:t>
      </w:r>
      <w:r>
        <w:rPr>
          <w:rStyle w:val="Teksttreci"/>
          <w:color w:val="000000"/>
        </w:rPr>
        <w:t>poza zadaniami wymienionymi w ust 1 należy:</w:t>
      </w:r>
    </w:p>
    <w:p w14:paraId="37571E24" w14:textId="77777777" w:rsidR="006602D7" w:rsidRDefault="00000000">
      <w:pPr>
        <w:pStyle w:val="Teksttreci0"/>
        <w:numPr>
          <w:ilvl w:val="1"/>
          <w:numId w:val="1"/>
        </w:numPr>
        <w:tabs>
          <w:tab w:val="left" w:pos="901"/>
        </w:tabs>
        <w:ind w:firstLine="360"/>
        <w:jc w:val="both"/>
      </w:pPr>
      <w:r>
        <w:rPr>
          <w:rStyle w:val="Teksttreci"/>
          <w:color w:val="000000"/>
        </w:rPr>
        <w:t>wykonywanie obowiązków powierzonych na stanowisku, o którym mowa w § 12</w:t>
      </w:r>
    </w:p>
    <w:p w14:paraId="242C2751" w14:textId="77777777" w:rsidR="006602D7" w:rsidRDefault="00000000">
      <w:pPr>
        <w:pStyle w:val="Teksttreci0"/>
        <w:spacing w:line="240" w:lineRule="auto"/>
        <w:ind w:firstLine="820"/>
        <w:jc w:val="both"/>
      </w:pPr>
      <w:r>
        <w:rPr>
          <w:rStyle w:val="Teksttreci"/>
          <w:color w:val="000000"/>
        </w:rPr>
        <w:t>pkt.5.1.,</w:t>
      </w:r>
    </w:p>
    <w:p w14:paraId="4CED18E7" w14:textId="77777777" w:rsidR="006602D7" w:rsidRDefault="00000000">
      <w:pPr>
        <w:pStyle w:val="Teksttreci0"/>
        <w:numPr>
          <w:ilvl w:val="1"/>
          <w:numId w:val="1"/>
        </w:numPr>
        <w:tabs>
          <w:tab w:val="left" w:pos="896"/>
        </w:tabs>
        <w:spacing w:line="240" w:lineRule="auto"/>
        <w:ind w:firstLine="360"/>
        <w:jc w:val="both"/>
      </w:pPr>
      <w:r>
        <w:rPr>
          <w:rStyle w:val="Teksttreci"/>
          <w:color w:val="000000"/>
        </w:rPr>
        <w:t>nadzorowanie i kontrolowanie wszystkich jednostek organizacyjnych gminy w</w:t>
      </w:r>
    </w:p>
    <w:p w14:paraId="3EE144E3" w14:textId="77777777" w:rsidR="006602D7" w:rsidRDefault="00000000">
      <w:pPr>
        <w:pStyle w:val="Teksttreci0"/>
        <w:ind w:firstLine="820"/>
        <w:jc w:val="both"/>
      </w:pPr>
      <w:r>
        <w:rPr>
          <w:rStyle w:val="Teksttreci"/>
          <w:color w:val="000000"/>
        </w:rPr>
        <w:t>zakresie przepisów prawa dotyczących zamówień publicznych.</w:t>
      </w:r>
    </w:p>
    <w:p w14:paraId="631C92AD" w14:textId="77777777" w:rsidR="006602D7" w:rsidRDefault="00000000">
      <w:pPr>
        <w:pStyle w:val="Teksttreci0"/>
        <w:numPr>
          <w:ilvl w:val="0"/>
          <w:numId w:val="1"/>
        </w:numPr>
        <w:tabs>
          <w:tab w:val="left" w:pos="354"/>
        </w:tabs>
        <w:ind w:left="360" w:hanging="360"/>
        <w:jc w:val="both"/>
      </w:pPr>
      <w:r>
        <w:rPr>
          <w:rStyle w:val="Teksttreci"/>
          <w:b/>
          <w:bCs/>
          <w:color w:val="000000"/>
        </w:rPr>
        <w:t xml:space="preserve">Do zadań Kierownika Wydziału Infrastruktury Komunalnej, Ochrony Środowiska i Gospodarki Nieruchomościami, </w:t>
      </w:r>
      <w:r>
        <w:rPr>
          <w:rStyle w:val="Teksttreci"/>
          <w:color w:val="000000"/>
        </w:rPr>
        <w:t>poza zadaniami wymienionymi w ust. 1, należy:</w:t>
      </w:r>
    </w:p>
    <w:p w14:paraId="5A33EB5C" w14:textId="77777777" w:rsidR="006602D7" w:rsidRDefault="00000000">
      <w:pPr>
        <w:pStyle w:val="Teksttreci0"/>
        <w:numPr>
          <w:ilvl w:val="1"/>
          <w:numId w:val="1"/>
        </w:numPr>
        <w:tabs>
          <w:tab w:val="left" w:pos="936"/>
        </w:tabs>
        <w:ind w:left="820" w:hanging="420"/>
        <w:jc w:val="both"/>
      </w:pPr>
      <w:r>
        <w:rPr>
          <w:rStyle w:val="Teksttreci"/>
          <w:color w:val="000000"/>
        </w:rPr>
        <w:t>wykonywanie obowiązków powierzonych na stanowisku, o którym mowa w § 12 pkt.6.1.,</w:t>
      </w:r>
    </w:p>
    <w:p w14:paraId="14D91393" w14:textId="77777777" w:rsidR="006602D7" w:rsidRDefault="00000000">
      <w:pPr>
        <w:pStyle w:val="Teksttreci0"/>
        <w:numPr>
          <w:ilvl w:val="1"/>
          <w:numId w:val="1"/>
        </w:numPr>
        <w:tabs>
          <w:tab w:val="left" w:pos="886"/>
        </w:tabs>
        <w:ind w:firstLine="360"/>
        <w:jc w:val="both"/>
      </w:pPr>
      <w:r>
        <w:rPr>
          <w:rStyle w:val="Teksttreci"/>
          <w:color w:val="000000"/>
        </w:rPr>
        <w:t>nadzorowanie działalności Zakładu Usług Komunalnych,</w:t>
      </w:r>
    </w:p>
    <w:p w14:paraId="66D09823" w14:textId="77777777" w:rsidR="006602D7" w:rsidRDefault="00000000">
      <w:pPr>
        <w:pStyle w:val="Teksttreci0"/>
        <w:numPr>
          <w:ilvl w:val="1"/>
          <w:numId w:val="1"/>
        </w:numPr>
        <w:tabs>
          <w:tab w:val="left" w:pos="936"/>
        </w:tabs>
        <w:ind w:left="820" w:hanging="420"/>
        <w:jc w:val="both"/>
      </w:pPr>
      <w:r>
        <w:rPr>
          <w:rStyle w:val="Teksttreci"/>
          <w:color w:val="000000"/>
        </w:rPr>
        <w:t>nadzorowanie prawidłowości gospodarowania mieniem komunalnym przez kierowników gminnych jednostek organizacyjnych, jak i innych podmiotów.</w:t>
      </w:r>
    </w:p>
    <w:p w14:paraId="6B695738" w14:textId="77777777" w:rsidR="006602D7" w:rsidRDefault="00000000">
      <w:pPr>
        <w:pStyle w:val="Teksttreci0"/>
        <w:numPr>
          <w:ilvl w:val="0"/>
          <w:numId w:val="1"/>
        </w:numPr>
        <w:tabs>
          <w:tab w:val="left" w:pos="349"/>
        </w:tabs>
        <w:ind w:left="360" w:hanging="360"/>
        <w:jc w:val="both"/>
      </w:pPr>
      <w:r>
        <w:rPr>
          <w:rStyle w:val="Teksttreci"/>
          <w:b/>
          <w:bCs/>
          <w:color w:val="000000"/>
        </w:rPr>
        <w:t xml:space="preserve">Do zadań Kierownika Referatu Gospodarki Budżetowej, </w:t>
      </w:r>
      <w:r>
        <w:rPr>
          <w:rStyle w:val="Teksttreci"/>
          <w:color w:val="000000"/>
        </w:rPr>
        <w:t>poza zadaniami wymienionymi w ust. 1, należy:</w:t>
      </w:r>
    </w:p>
    <w:p w14:paraId="4343FDBF" w14:textId="77777777" w:rsidR="006602D7" w:rsidRDefault="00000000">
      <w:pPr>
        <w:pStyle w:val="Teksttreci0"/>
        <w:numPr>
          <w:ilvl w:val="1"/>
          <w:numId w:val="1"/>
        </w:numPr>
        <w:tabs>
          <w:tab w:val="left" w:pos="941"/>
        </w:tabs>
        <w:ind w:left="820" w:hanging="420"/>
        <w:jc w:val="both"/>
      </w:pPr>
      <w:r>
        <w:rPr>
          <w:rStyle w:val="Teksttreci"/>
          <w:color w:val="000000"/>
        </w:rPr>
        <w:t>wykonywanie obowiązków powierzonych na stanowisku, o którym mowa w § 12 pkt 3.1.1,</w:t>
      </w:r>
    </w:p>
    <w:p w14:paraId="226A72B6" w14:textId="77777777" w:rsidR="006602D7" w:rsidRDefault="00000000">
      <w:pPr>
        <w:pStyle w:val="Teksttreci0"/>
        <w:numPr>
          <w:ilvl w:val="1"/>
          <w:numId w:val="1"/>
        </w:numPr>
        <w:tabs>
          <w:tab w:val="left" w:pos="896"/>
        </w:tabs>
        <w:ind w:firstLine="360"/>
        <w:jc w:val="both"/>
      </w:pPr>
      <w:r>
        <w:rPr>
          <w:rStyle w:val="Teksttreci"/>
          <w:color w:val="000000"/>
        </w:rPr>
        <w:t>pełnienie funkcji Głównego Księgowego Urzędu,</w:t>
      </w:r>
    </w:p>
    <w:p w14:paraId="68BF804A" w14:textId="77777777" w:rsidR="006602D7" w:rsidRDefault="00000000">
      <w:pPr>
        <w:pStyle w:val="Teksttreci0"/>
        <w:numPr>
          <w:ilvl w:val="1"/>
          <w:numId w:val="1"/>
        </w:numPr>
        <w:tabs>
          <w:tab w:val="left" w:pos="901"/>
        </w:tabs>
        <w:ind w:firstLine="360"/>
        <w:jc w:val="both"/>
      </w:pPr>
      <w:r>
        <w:rPr>
          <w:rStyle w:val="Teksttreci"/>
          <w:color w:val="000000"/>
        </w:rPr>
        <w:t>pełnienie funkcji zastępcy skarbnika, podczas jego nieobecności.</w:t>
      </w:r>
    </w:p>
    <w:p w14:paraId="15A97E5D" w14:textId="77777777" w:rsidR="006602D7" w:rsidRDefault="00000000">
      <w:pPr>
        <w:pStyle w:val="Teksttreci0"/>
        <w:numPr>
          <w:ilvl w:val="0"/>
          <w:numId w:val="1"/>
        </w:numPr>
        <w:tabs>
          <w:tab w:val="left" w:pos="358"/>
        </w:tabs>
        <w:ind w:left="360" w:hanging="360"/>
        <w:jc w:val="both"/>
      </w:pPr>
      <w:r>
        <w:rPr>
          <w:rStyle w:val="Teksttreci"/>
          <w:b/>
          <w:bCs/>
          <w:color w:val="000000"/>
        </w:rPr>
        <w:t xml:space="preserve">Do zadań Kierownika Referatu Podatków i Opłat </w:t>
      </w:r>
      <w:r>
        <w:rPr>
          <w:rStyle w:val="Teksttreci"/>
          <w:color w:val="000000"/>
        </w:rPr>
        <w:t>poza zadaniami wymienionymi w ust. 1, należy wykonywanie obowiązków powierzonych stanowisku o którym mowa w§ 12 pkt. 3.2.1.</w:t>
      </w:r>
    </w:p>
    <w:p w14:paraId="22616358" w14:textId="77777777" w:rsidR="006602D7" w:rsidRDefault="00000000">
      <w:pPr>
        <w:pStyle w:val="Teksttreci0"/>
        <w:numPr>
          <w:ilvl w:val="0"/>
          <w:numId w:val="1"/>
        </w:numPr>
        <w:tabs>
          <w:tab w:val="left" w:pos="363"/>
        </w:tabs>
        <w:spacing w:after="320"/>
        <w:ind w:left="360" w:hanging="360"/>
        <w:jc w:val="both"/>
      </w:pPr>
      <w:r>
        <w:rPr>
          <w:rStyle w:val="Teksttreci"/>
          <w:b/>
          <w:bCs/>
          <w:color w:val="000000"/>
        </w:rPr>
        <w:t xml:space="preserve">Do zadań Głównego Księgowego Jednostek Obsługiwanych </w:t>
      </w:r>
      <w:r>
        <w:rPr>
          <w:rStyle w:val="Teksttreci"/>
          <w:color w:val="000000"/>
        </w:rPr>
        <w:t>poza zadaniami wymienionymi w ust. 1, należy wykonywanie obowiązków powierzonych na stanowisku, o którym mowa w § 12 pkt. 4.3.1.</w:t>
      </w:r>
    </w:p>
    <w:p w14:paraId="0D2CEB3B" w14:textId="77777777" w:rsidR="006602D7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  <w:color w:val="000000"/>
        </w:rPr>
        <w:t>§3</w:t>
      </w:r>
    </w:p>
    <w:p w14:paraId="0F48FC1F" w14:textId="77777777" w:rsidR="006602D7" w:rsidRDefault="00000000">
      <w:pPr>
        <w:pStyle w:val="Teksttreci0"/>
        <w:spacing w:after="560" w:line="240" w:lineRule="auto"/>
        <w:jc w:val="both"/>
      </w:pPr>
      <w:r>
        <w:rPr>
          <w:rStyle w:val="Teksttreci"/>
          <w:color w:val="000000"/>
        </w:rPr>
        <w:t>Wykonanie Zarządzenia powierzam Sekretarzowi Gminy i Miasta Węgliniec</w:t>
      </w:r>
    </w:p>
    <w:p w14:paraId="7DFCE1E3" w14:textId="77777777" w:rsidR="006602D7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  <w:color w:val="000000"/>
        </w:rPr>
        <w:t>§4</w:t>
      </w:r>
    </w:p>
    <w:p w14:paraId="6972BD3F" w14:textId="77777777" w:rsidR="006602D7" w:rsidRDefault="00000000">
      <w:pPr>
        <w:pStyle w:val="Teksttreci0"/>
        <w:spacing w:after="400" w:line="240" w:lineRule="auto"/>
        <w:jc w:val="both"/>
      </w:pPr>
      <w:r>
        <w:rPr>
          <w:rStyle w:val="Teksttreci"/>
          <w:color w:val="000000"/>
        </w:rPr>
        <w:t>Zarządzenie wchodzi w życie z dniem 01.08.2026 r.</w:t>
      </w:r>
    </w:p>
    <w:p w14:paraId="71D2F66C" w14:textId="6A4B0CF5" w:rsidR="006602D7" w:rsidRDefault="006602D7">
      <w:pPr>
        <w:jc w:val="center"/>
        <w:rPr>
          <w:sz w:val="2"/>
          <w:szCs w:val="2"/>
        </w:rPr>
      </w:pPr>
    </w:p>
    <w:sectPr w:rsidR="006602D7">
      <w:pgSz w:w="11906" w:h="16838"/>
      <w:pgMar w:top="1288" w:right="1341" w:bottom="1288" w:left="1392" w:header="860" w:footer="86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C9A9" w14:textId="77777777" w:rsidR="00CD2ECA" w:rsidRDefault="00CD2ECA">
      <w:r>
        <w:separator/>
      </w:r>
    </w:p>
  </w:endnote>
  <w:endnote w:type="continuationSeparator" w:id="0">
    <w:p w14:paraId="30484C77" w14:textId="77777777" w:rsidR="00CD2ECA" w:rsidRDefault="00CD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D4FCA" w14:textId="77777777" w:rsidR="00CD2ECA" w:rsidRDefault="00CD2ECA"/>
  </w:footnote>
  <w:footnote w:type="continuationSeparator" w:id="0">
    <w:p w14:paraId="18FADF66" w14:textId="77777777" w:rsidR="00CD2ECA" w:rsidRDefault="00CD2E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A33BF"/>
    <w:multiLevelType w:val="multilevel"/>
    <w:tmpl w:val="BD0E43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6830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2D7"/>
    <w:rsid w:val="006602D7"/>
    <w:rsid w:val="00CD2ECA"/>
    <w:rsid w:val="00D8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AE76"/>
  <w15:docId w15:val="{F7AD9104-8ABB-41C8-BEB0-E1FD70A0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D92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u w:val="none"/>
    </w:rPr>
  </w:style>
  <w:style w:type="paragraph" w:customStyle="1" w:styleId="Teksttreci20">
    <w:name w:val="Tekst treści (2)"/>
    <w:basedOn w:val="Normalny"/>
    <w:link w:val="Teksttreci2"/>
    <w:pPr>
      <w:spacing w:line="185" w:lineRule="auto"/>
      <w:jc w:val="center"/>
    </w:pPr>
    <w:rPr>
      <w:rFonts w:ascii="Times New Roman" w:eastAsia="Times New Roman" w:hAnsi="Times New Roman" w:cs="Times New Roman"/>
      <w:color w:val="F37D92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  <w:color w:val="2727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SKM_C25826081209100</dc:title>
  <dc:subject/>
  <dc:creator/>
  <cp:keywords/>
  <cp:lastModifiedBy>Admin</cp:lastModifiedBy>
  <cp:revision>2</cp:revision>
  <dcterms:created xsi:type="dcterms:W3CDTF">2026-08-12T07:07:00Z</dcterms:created>
  <dcterms:modified xsi:type="dcterms:W3CDTF">2026-08-12T07:07:00Z</dcterms:modified>
</cp:coreProperties>
</file>