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F8CF27" w14:textId="77777777" w:rsidR="00E55D6F" w:rsidRDefault="00000000">
      <w:pPr>
        <w:pStyle w:val="Nagwek20"/>
        <w:keepNext/>
        <w:keepLines/>
      </w:pPr>
      <w:bookmarkStart w:id="0" w:name="bookmark2"/>
      <w:r>
        <w:rPr>
          <w:rStyle w:val="Nagwek2"/>
        </w:rPr>
        <w:t>ZARZĄDZENIE NR 51a/2022</w:t>
      </w:r>
      <w:bookmarkEnd w:id="0"/>
    </w:p>
    <w:p w14:paraId="382FF172" w14:textId="77777777" w:rsidR="00E55D6F" w:rsidRDefault="00000000">
      <w:pPr>
        <w:pStyle w:val="Nagwek30"/>
        <w:keepNext/>
        <w:keepLines/>
        <w:spacing w:after="140" w:line="262" w:lineRule="auto"/>
      </w:pPr>
      <w:bookmarkStart w:id="1" w:name="bookmark4"/>
      <w:r>
        <w:rPr>
          <w:rStyle w:val="Nagwek3"/>
          <w:b/>
          <w:bCs/>
        </w:rPr>
        <w:t>BURMISTRZA GMINY I MIASTA WĘGLINIEC</w:t>
      </w:r>
      <w:bookmarkEnd w:id="1"/>
    </w:p>
    <w:p w14:paraId="224E79EF" w14:textId="77777777" w:rsidR="00E55D6F" w:rsidRDefault="00000000">
      <w:pPr>
        <w:pStyle w:val="Teksttreci0"/>
        <w:spacing w:after="240" w:line="240" w:lineRule="auto"/>
        <w:jc w:val="center"/>
        <w:rPr>
          <w:sz w:val="19"/>
          <w:szCs w:val="19"/>
        </w:rPr>
      </w:pPr>
      <w:r>
        <w:rPr>
          <w:rStyle w:val="Teksttreci"/>
        </w:rPr>
        <w:t xml:space="preserve">z </w:t>
      </w:r>
      <w:r>
        <w:rPr>
          <w:rStyle w:val="Teksttreci"/>
          <w:i/>
          <w:iCs/>
          <w:sz w:val="19"/>
          <w:szCs w:val="19"/>
        </w:rPr>
        <w:t>dnia 31.05.2022 r.</w:t>
      </w:r>
    </w:p>
    <w:p w14:paraId="37A87F4C" w14:textId="77777777" w:rsidR="00E55D6F" w:rsidRDefault="00000000">
      <w:pPr>
        <w:pStyle w:val="Nagwek30"/>
        <w:keepNext/>
        <w:keepLines/>
        <w:spacing w:after="240" w:line="262" w:lineRule="auto"/>
      </w:pPr>
      <w:bookmarkStart w:id="2" w:name="bookmark6"/>
      <w:r>
        <w:rPr>
          <w:rStyle w:val="Nagwek3"/>
          <w:b/>
          <w:bCs/>
        </w:rPr>
        <w:t>w sprawie wyznaczenia Inspektora Ochrony Danych</w:t>
      </w:r>
      <w:bookmarkEnd w:id="2"/>
    </w:p>
    <w:p w14:paraId="5628464C" w14:textId="77777777" w:rsidR="00E55D6F" w:rsidRDefault="00000000">
      <w:pPr>
        <w:pStyle w:val="Teksttreci0"/>
        <w:spacing w:after="140" w:line="288" w:lineRule="auto"/>
        <w:ind w:firstLine="500"/>
        <w:jc w:val="both"/>
      </w:pPr>
      <w:r>
        <w:rPr>
          <w:rStyle w:val="Teksttreci"/>
        </w:rPr>
        <w:t>Na podstawie art. 37 ust. 1 lit. a oraz art. 37 ust. 5-7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danych), zwanego dalej „RODO”, w związku z art. 8 ustawy z dnia 10 maja 2018 r. o ochronie danych osobowych, zarządza się, co następuje:</w:t>
      </w:r>
    </w:p>
    <w:p w14:paraId="621DBA95" w14:textId="77777777" w:rsidR="00E55D6F" w:rsidRDefault="00000000">
      <w:pPr>
        <w:pStyle w:val="Nagwek30"/>
        <w:keepNext/>
        <w:keepLines/>
        <w:rPr>
          <w:sz w:val="20"/>
          <w:szCs w:val="20"/>
        </w:rPr>
      </w:pPr>
      <w:bookmarkStart w:id="3" w:name="bookmark8"/>
      <w:r>
        <w:rPr>
          <w:rStyle w:val="Nagwek3"/>
          <w:b/>
          <w:bCs/>
          <w:sz w:val="20"/>
          <w:szCs w:val="20"/>
        </w:rPr>
        <w:t>§1</w:t>
      </w:r>
      <w:bookmarkEnd w:id="3"/>
    </w:p>
    <w:p w14:paraId="298BD254" w14:textId="77777777" w:rsidR="00E55D6F" w:rsidRDefault="00000000">
      <w:pPr>
        <w:pStyle w:val="Teksttreci0"/>
        <w:numPr>
          <w:ilvl w:val="0"/>
          <w:numId w:val="1"/>
        </w:numPr>
        <w:tabs>
          <w:tab w:val="left" w:pos="330"/>
        </w:tabs>
        <w:spacing w:line="286" w:lineRule="auto"/>
        <w:jc w:val="both"/>
      </w:pPr>
      <w:r>
        <w:rPr>
          <w:rStyle w:val="Teksttreci"/>
        </w:rPr>
        <w:t>Wyznacza się Pana Janusza Wyspiańskiego do pełnienia funkcji Inspektora Ochrony Danych w Urzędzie Gminy i Miasta w Węglińcu.</w:t>
      </w:r>
    </w:p>
    <w:p w14:paraId="74109F14" w14:textId="77777777" w:rsidR="00E55D6F" w:rsidRDefault="00000000">
      <w:pPr>
        <w:pStyle w:val="Teksttreci0"/>
        <w:numPr>
          <w:ilvl w:val="0"/>
          <w:numId w:val="1"/>
        </w:numPr>
        <w:tabs>
          <w:tab w:val="left" w:pos="325"/>
        </w:tabs>
        <w:jc w:val="both"/>
      </w:pPr>
      <w:r>
        <w:rPr>
          <w:rStyle w:val="Teksttreci"/>
        </w:rPr>
        <w:t>Inspektor Ochrony Danych wykonuje zadania określone w szczególności w art. 39 RODO, z zachowaniem niezależności i zasad wykonywania funkcji określonych w art. 38 RODO.</w:t>
      </w:r>
    </w:p>
    <w:p w14:paraId="3CB3B5CE" w14:textId="77777777" w:rsidR="00E55D6F" w:rsidRDefault="00000000">
      <w:pPr>
        <w:pStyle w:val="Nagwek30"/>
        <w:keepNext/>
        <w:keepLines/>
        <w:rPr>
          <w:sz w:val="20"/>
          <w:szCs w:val="20"/>
        </w:rPr>
      </w:pPr>
      <w:bookmarkStart w:id="4" w:name="bookmark10"/>
      <w:r>
        <w:rPr>
          <w:rStyle w:val="Nagwek3"/>
          <w:b/>
          <w:bCs/>
          <w:sz w:val="20"/>
          <w:szCs w:val="20"/>
        </w:rPr>
        <w:t>§2</w:t>
      </w:r>
      <w:bookmarkEnd w:id="4"/>
    </w:p>
    <w:p w14:paraId="55527D45" w14:textId="77777777" w:rsidR="00E55D6F" w:rsidRDefault="00000000">
      <w:pPr>
        <w:pStyle w:val="Teksttreci0"/>
      </w:pPr>
      <w:r>
        <w:rPr>
          <w:rStyle w:val="Teksttreci"/>
        </w:rPr>
        <w:t>Do zadań Inspektora Ochrony Danych należy w szczególności:</w:t>
      </w:r>
    </w:p>
    <w:p w14:paraId="589CAD50" w14:textId="77777777" w:rsidR="00E55D6F" w:rsidRDefault="00000000">
      <w:pPr>
        <w:pStyle w:val="Teksttreci0"/>
        <w:numPr>
          <w:ilvl w:val="0"/>
          <w:numId w:val="2"/>
        </w:numPr>
        <w:tabs>
          <w:tab w:val="left" w:pos="325"/>
        </w:tabs>
        <w:ind w:left="340" w:hanging="340"/>
        <w:jc w:val="both"/>
      </w:pPr>
      <w:r>
        <w:rPr>
          <w:rStyle w:val="Teksttreci"/>
        </w:rPr>
        <w:t>informowanie administratora oraz pracowników przetwarzających dane osobowe o obowiązkach spoczywających na nich na mocy RODO oraz innych przepisów Unii Europejskiej i prawa krajowego o ochronie danych osobowych oraz doradzanie im w tym zakresie;</w:t>
      </w:r>
    </w:p>
    <w:p w14:paraId="0DB1A976" w14:textId="77777777" w:rsidR="00E55D6F" w:rsidRDefault="00000000">
      <w:pPr>
        <w:pStyle w:val="Teksttreci0"/>
        <w:numPr>
          <w:ilvl w:val="0"/>
          <w:numId w:val="2"/>
        </w:numPr>
        <w:tabs>
          <w:tab w:val="left" w:pos="340"/>
        </w:tabs>
        <w:ind w:left="340" w:hanging="340"/>
        <w:jc w:val="both"/>
      </w:pPr>
      <w:r>
        <w:rPr>
          <w:rStyle w:val="Teksttreci"/>
        </w:rPr>
        <w:t>monitorowanie przestrzegania RODO, innych przepisów o ochronie danych osobowych oraz polityk i procedur obowiązujących w Urzędzie w dziedzinie ochrony danych osobowych, w tym podziału obowiązków, działań zwiększających świadomość, szkoleń personelu uczestniczącego w operacjach przetwarzania oraz powiązanych z tym audytów;</w:t>
      </w:r>
    </w:p>
    <w:p w14:paraId="73BECDB6" w14:textId="77777777" w:rsidR="00E55D6F" w:rsidRDefault="00000000">
      <w:pPr>
        <w:pStyle w:val="Teksttreci0"/>
        <w:numPr>
          <w:ilvl w:val="0"/>
          <w:numId w:val="2"/>
        </w:numPr>
        <w:tabs>
          <w:tab w:val="left" w:pos="330"/>
        </w:tabs>
        <w:ind w:left="340" w:hanging="340"/>
        <w:jc w:val="both"/>
      </w:pPr>
      <w:r>
        <w:rPr>
          <w:rStyle w:val="Teksttreci"/>
        </w:rPr>
        <w:t>udzielanie, na żądanie, zaleceń co do oceny skutków dla ochrony danych oraz monitorowanie jej wykonania zgodnie z art. 35 RODO;</w:t>
      </w:r>
    </w:p>
    <w:p w14:paraId="79E6A1A5" w14:textId="77777777" w:rsidR="00E55D6F" w:rsidRDefault="00000000">
      <w:pPr>
        <w:pStyle w:val="Teksttreci0"/>
        <w:numPr>
          <w:ilvl w:val="0"/>
          <w:numId w:val="2"/>
        </w:numPr>
        <w:tabs>
          <w:tab w:val="left" w:pos="345"/>
        </w:tabs>
      </w:pPr>
      <w:r>
        <w:rPr>
          <w:rStyle w:val="Teksttreci"/>
        </w:rPr>
        <w:t>współpraca z Prezesem Urzędu Ochrony Danych Osobowych;</w:t>
      </w:r>
    </w:p>
    <w:p w14:paraId="1FD431C0" w14:textId="77777777" w:rsidR="00E55D6F" w:rsidRDefault="00000000">
      <w:pPr>
        <w:pStyle w:val="Teksttreci0"/>
        <w:numPr>
          <w:ilvl w:val="0"/>
          <w:numId w:val="2"/>
        </w:numPr>
        <w:tabs>
          <w:tab w:val="left" w:pos="335"/>
        </w:tabs>
        <w:ind w:left="340" w:hanging="340"/>
        <w:jc w:val="both"/>
      </w:pPr>
      <w:r>
        <w:rPr>
          <w:rStyle w:val="Teksttreci"/>
        </w:rPr>
        <w:t>pełnienie funkcji punktu kontaktowego dla Prezesa Urzędu Ochrony Danych Osobowych w kwestiach związanych z przetwarzaniem danych, w tym z uprzednimi konsultacjami, o których mowa w art. 36 RODO, oraz - w stosownych przypadkach - prowadzenie konsultacji we wszelkich innych sprawach;</w:t>
      </w:r>
    </w:p>
    <w:p w14:paraId="2A856180" w14:textId="77777777" w:rsidR="00E55D6F" w:rsidRDefault="00000000">
      <w:pPr>
        <w:pStyle w:val="Teksttreci0"/>
        <w:numPr>
          <w:ilvl w:val="0"/>
          <w:numId w:val="2"/>
        </w:numPr>
        <w:tabs>
          <w:tab w:val="left" w:pos="340"/>
        </w:tabs>
        <w:spacing w:after="140" w:line="288" w:lineRule="auto"/>
        <w:ind w:left="340" w:hanging="340"/>
        <w:jc w:val="both"/>
      </w:pPr>
      <w:r>
        <w:rPr>
          <w:rStyle w:val="Teksttreci"/>
        </w:rPr>
        <w:t>pełnienie funkcji punktu kontaktowego dla osób, których dane dotyczą, we wszystkich sprawach związanych z przetwarzaniem ich danych osobowych oraz z wykonywaniem praw przysługujących im na mocy RODO.</w:t>
      </w:r>
    </w:p>
    <w:p w14:paraId="59FA41AB" w14:textId="77777777" w:rsidR="00E55D6F" w:rsidRDefault="00000000">
      <w:pPr>
        <w:pStyle w:val="Nagwek30"/>
        <w:keepNext/>
        <w:keepLines/>
        <w:rPr>
          <w:sz w:val="20"/>
          <w:szCs w:val="20"/>
        </w:rPr>
      </w:pPr>
      <w:bookmarkStart w:id="5" w:name="bookmark12"/>
      <w:r>
        <w:rPr>
          <w:rStyle w:val="Nagwek3"/>
          <w:b/>
          <w:bCs/>
          <w:sz w:val="20"/>
          <w:szCs w:val="20"/>
        </w:rPr>
        <w:t>§3</w:t>
      </w:r>
      <w:bookmarkEnd w:id="5"/>
    </w:p>
    <w:p w14:paraId="70B6129D" w14:textId="77777777" w:rsidR="00E55D6F" w:rsidRDefault="00000000">
      <w:pPr>
        <w:pStyle w:val="Teksttreci0"/>
        <w:numPr>
          <w:ilvl w:val="0"/>
          <w:numId w:val="3"/>
        </w:numPr>
        <w:tabs>
          <w:tab w:val="left" w:pos="325"/>
        </w:tabs>
      </w:pPr>
      <w:r>
        <w:rPr>
          <w:rStyle w:val="Teksttreci"/>
        </w:rPr>
        <w:t>Inspektor Ochrony Danych podlega bezpośrednio Burmistrzowi Gminy i Miasta Węgliniec.</w:t>
      </w:r>
    </w:p>
    <w:p w14:paraId="13F4F48B" w14:textId="77777777" w:rsidR="00E55D6F" w:rsidRDefault="00000000">
      <w:pPr>
        <w:pStyle w:val="Teksttreci0"/>
        <w:numPr>
          <w:ilvl w:val="0"/>
          <w:numId w:val="3"/>
        </w:numPr>
        <w:tabs>
          <w:tab w:val="left" w:pos="325"/>
        </w:tabs>
        <w:sectPr w:rsidR="00E55D6F">
          <w:pgSz w:w="11906" w:h="16838"/>
          <w:pgMar w:top="597" w:right="1254" w:bottom="597" w:left="1374" w:header="169" w:footer="169" w:gutter="0"/>
          <w:pgNumType w:start="1"/>
          <w:cols w:space="720"/>
          <w:noEndnote/>
          <w:docGrid w:linePitch="360"/>
        </w:sectPr>
      </w:pPr>
      <w:r>
        <w:rPr>
          <w:rStyle w:val="Teksttreci"/>
        </w:rPr>
        <w:t>Inspektorowi Ochrony Danych zapewnia się właściwe i terminowe włączanie we wszystkie sprawy dotyczące ochrony danych osobowych oraz zasoby niezbędne do wykonywania jego</w:t>
      </w:r>
    </w:p>
    <w:p w14:paraId="3756345D" w14:textId="77777777" w:rsidR="00E55D6F" w:rsidRDefault="00000000">
      <w:pPr>
        <w:pStyle w:val="Teksttreci0"/>
      </w:pPr>
      <w:r>
        <w:rPr>
          <w:rStyle w:val="Teksttreci"/>
          <w:color w:val="242424"/>
        </w:rPr>
        <w:lastRenderedPageBreak/>
        <w:t>zadań, w tym dostęp do danych osobowych i operacji przetwarzania oraz możliwość utrzymywania wiedzy fachowej.</w:t>
      </w:r>
    </w:p>
    <w:p w14:paraId="0123B2A6" w14:textId="77777777" w:rsidR="00E55D6F" w:rsidRDefault="00000000">
      <w:pPr>
        <w:pStyle w:val="Teksttreci0"/>
        <w:numPr>
          <w:ilvl w:val="0"/>
          <w:numId w:val="3"/>
        </w:numPr>
        <w:tabs>
          <w:tab w:val="left" w:pos="345"/>
        </w:tabs>
      </w:pPr>
      <w:r>
        <w:rPr>
          <w:rStyle w:val="Teksttreci"/>
          <w:color w:val="242424"/>
        </w:rPr>
        <w:t>Inspektor Ochrony Danych nie otrzymuje instrukcji dotyczących wykonywania swoich zadań. Nie może być odwoływany ani karany za wypełnianie swoich zadań zgodnie z RODO.</w:t>
      </w:r>
    </w:p>
    <w:p w14:paraId="51893C22" w14:textId="77777777" w:rsidR="00E55D6F" w:rsidRDefault="00000000">
      <w:pPr>
        <w:pStyle w:val="Teksttreci0"/>
        <w:numPr>
          <w:ilvl w:val="0"/>
          <w:numId w:val="3"/>
        </w:numPr>
        <w:tabs>
          <w:tab w:val="left" w:pos="359"/>
        </w:tabs>
        <w:spacing w:line="295" w:lineRule="auto"/>
      </w:pPr>
      <w:r>
        <w:rPr>
          <w:rStyle w:val="Teksttreci"/>
          <w:color w:val="242424"/>
        </w:rPr>
        <w:t>Inspektor Ochrony Danych jest zobowiązany do zachowania tajemnicy lub poufności co do wykonywania swoich zadań, zgodnie z prawem Unii Europejskiej oraz prawem krajowym.</w:t>
      </w:r>
    </w:p>
    <w:p w14:paraId="18D4B62D" w14:textId="77777777" w:rsidR="00E55D6F" w:rsidRDefault="00000000">
      <w:pPr>
        <w:pStyle w:val="Nagwek30"/>
        <w:keepNext/>
        <w:keepLines/>
        <w:spacing w:line="293" w:lineRule="auto"/>
        <w:rPr>
          <w:sz w:val="20"/>
          <w:szCs w:val="20"/>
        </w:rPr>
      </w:pPr>
      <w:bookmarkStart w:id="6" w:name="bookmark14"/>
      <w:r>
        <w:rPr>
          <w:rStyle w:val="Nagwek3"/>
          <w:b/>
          <w:bCs/>
          <w:color w:val="242424"/>
          <w:sz w:val="20"/>
          <w:szCs w:val="20"/>
        </w:rPr>
        <w:t>§4</w:t>
      </w:r>
      <w:bookmarkEnd w:id="6"/>
    </w:p>
    <w:p w14:paraId="335DA8C7" w14:textId="77777777" w:rsidR="00E55D6F" w:rsidRDefault="00000000">
      <w:pPr>
        <w:pStyle w:val="Teksttreci0"/>
        <w:numPr>
          <w:ilvl w:val="0"/>
          <w:numId w:val="4"/>
        </w:numPr>
        <w:tabs>
          <w:tab w:val="left" w:pos="350"/>
        </w:tabs>
        <w:spacing w:line="293" w:lineRule="auto"/>
        <w:jc w:val="both"/>
      </w:pPr>
      <w:r>
        <w:rPr>
          <w:rStyle w:val="Teksttreci"/>
          <w:color w:val="242424"/>
        </w:rPr>
        <w:t>Dane kontaktowe Inspektora Ochrony Danych podlegają opublikowaniu w sposób umożliwiający osobom, których dane dotyczą, łatwy kontakt z Inspektorem, zgodnie z art. 37 ust. 7 RODO.</w:t>
      </w:r>
    </w:p>
    <w:p w14:paraId="2B209843" w14:textId="77777777" w:rsidR="00E55D6F" w:rsidRDefault="00000000">
      <w:pPr>
        <w:pStyle w:val="Teksttreci0"/>
        <w:numPr>
          <w:ilvl w:val="0"/>
          <w:numId w:val="4"/>
        </w:numPr>
        <w:tabs>
          <w:tab w:val="left" w:pos="345"/>
        </w:tabs>
        <w:spacing w:line="295" w:lineRule="auto"/>
      </w:pPr>
      <w:r>
        <w:rPr>
          <w:rStyle w:val="Teksttreci"/>
          <w:color w:val="242424"/>
        </w:rPr>
        <w:t>Wyznaczenie Inspektora Ochrony Danych należy zgłosić Prezesowi Urzędu Ochrony Danych Osobowych w trybie i terminie wynikającym z obowiązujących przepisów.</w:t>
      </w:r>
    </w:p>
    <w:p w14:paraId="1C7DFE23" w14:textId="77777777" w:rsidR="00E55D6F" w:rsidRDefault="00000000">
      <w:pPr>
        <w:pStyle w:val="Nagwek30"/>
        <w:keepNext/>
        <w:keepLines/>
        <w:spacing w:line="293" w:lineRule="auto"/>
        <w:rPr>
          <w:sz w:val="20"/>
          <w:szCs w:val="20"/>
        </w:rPr>
      </w:pPr>
      <w:bookmarkStart w:id="7" w:name="bookmark16"/>
      <w:r>
        <w:rPr>
          <w:rStyle w:val="Nagwek3"/>
          <w:b/>
          <w:bCs/>
          <w:color w:val="242424"/>
          <w:sz w:val="20"/>
          <w:szCs w:val="20"/>
        </w:rPr>
        <w:t>§5</w:t>
      </w:r>
      <w:bookmarkEnd w:id="7"/>
    </w:p>
    <w:p w14:paraId="288B363F" w14:textId="77777777" w:rsidR="00E55D6F" w:rsidRDefault="00000000">
      <w:pPr>
        <w:pStyle w:val="Teksttreci0"/>
        <w:spacing w:after="460" w:line="293" w:lineRule="auto"/>
      </w:pPr>
      <w:r>
        <w:rPr>
          <w:rStyle w:val="Teksttreci"/>
          <w:color w:val="242424"/>
        </w:rPr>
        <w:t>Zarządzenie wchodzi w życie z dniem podpisania.</w:t>
      </w:r>
    </w:p>
    <w:p w14:paraId="7FACC4D5" w14:textId="77777777" w:rsidR="00E55D6F" w:rsidRDefault="00000000">
      <w:pPr>
        <w:pStyle w:val="Nagwek30"/>
        <w:keepNext/>
        <w:keepLines/>
        <w:spacing w:after="160" w:line="240" w:lineRule="auto"/>
        <w:ind w:left="4840"/>
        <w:jc w:val="left"/>
        <w:rPr>
          <w:sz w:val="20"/>
          <w:szCs w:val="20"/>
        </w:rPr>
      </w:pPr>
      <w:bookmarkStart w:id="8" w:name="bookmark18"/>
      <w:r>
        <w:rPr>
          <w:rStyle w:val="Nagwek3"/>
          <w:b/>
          <w:bCs/>
          <w:color w:val="242424"/>
          <w:sz w:val="20"/>
          <w:szCs w:val="20"/>
        </w:rPr>
        <w:t>BURMISTRZ GMINY I MIASTA WĘGLINIEC</w:t>
      </w:r>
      <w:bookmarkEnd w:id="8"/>
    </w:p>
    <w:p w14:paraId="0C9CD148" w14:textId="77777777" w:rsidR="0014200B" w:rsidRDefault="0014200B">
      <w:pPr>
        <w:pStyle w:val="Teksttreci0"/>
        <w:spacing w:line="300" w:lineRule="auto"/>
        <w:rPr>
          <w:rStyle w:val="Teksttreci"/>
          <w:color w:val="242424"/>
        </w:rPr>
      </w:pPr>
    </w:p>
    <w:p w14:paraId="0E351D2B" w14:textId="77777777" w:rsidR="0014200B" w:rsidRDefault="0014200B">
      <w:pPr>
        <w:pStyle w:val="Teksttreci0"/>
        <w:spacing w:line="300" w:lineRule="auto"/>
        <w:rPr>
          <w:rStyle w:val="Teksttreci"/>
          <w:color w:val="242424"/>
        </w:rPr>
      </w:pPr>
    </w:p>
    <w:p w14:paraId="47E5E5FA" w14:textId="77157BA3" w:rsidR="00E55D6F" w:rsidRDefault="00000000">
      <w:pPr>
        <w:pStyle w:val="Teksttreci0"/>
        <w:spacing w:line="300" w:lineRule="auto"/>
      </w:pPr>
      <w:r>
        <w:rPr>
          <w:rStyle w:val="Teksttreci"/>
          <w:b/>
          <w:bCs/>
          <w:color w:val="242424"/>
        </w:rPr>
        <w:t xml:space="preserve">Urząd Gminy i Miasta w Węglińcu </w:t>
      </w:r>
      <w:r>
        <w:rPr>
          <w:rStyle w:val="Teksttreci"/>
          <w:color w:val="242424"/>
        </w:rPr>
        <w:t>ul. Sikorskiego 3, 59-940 Węgliniec</w:t>
      </w:r>
    </w:p>
    <w:sectPr w:rsidR="00E55D6F">
      <w:pgSz w:w="11906" w:h="16838"/>
      <w:pgMar w:top="1845" w:right="1201" w:bottom="1845" w:left="1426" w:header="1417" w:footer="1417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54326B" w14:textId="77777777" w:rsidR="00642EAF" w:rsidRDefault="00642EAF">
      <w:r>
        <w:separator/>
      </w:r>
    </w:p>
  </w:endnote>
  <w:endnote w:type="continuationSeparator" w:id="0">
    <w:p w14:paraId="59DEDA54" w14:textId="77777777" w:rsidR="00642EAF" w:rsidRDefault="00642E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7692CD" w14:textId="77777777" w:rsidR="00642EAF" w:rsidRDefault="00642EAF"/>
  </w:footnote>
  <w:footnote w:type="continuationSeparator" w:id="0">
    <w:p w14:paraId="06735DA8" w14:textId="77777777" w:rsidR="00642EAF" w:rsidRDefault="00642EA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F60DC9"/>
    <w:multiLevelType w:val="multilevel"/>
    <w:tmpl w:val="33EC59A8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40FA77B1"/>
    <w:multiLevelType w:val="multilevel"/>
    <w:tmpl w:val="387A2EC8"/>
    <w:lvl w:ilvl="0">
      <w:start w:val="1"/>
      <w:numFmt w:val="decimal"/>
      <w:lvlText w:val="%1)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511E2488"/>
    <w:multiLevelType w:val="multilevel"/>
    <w:tmpl w:val="648E01E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6AC30D73"/>
    <w:multiLevelType w:val="multilevel"/>
    <w:tmpl w:val="50B8035A"/>
    <w:lvl w:ilvl="0">
      <w:start w:val="1"/>
      <w:numFmt w:val="decimal"/>
      <w:lvlText w:val="%1.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242424"/>
        <w:spacing w:val="0"/>
        <w:w w:val="100"/>
        <w:position w:val="0"/>
        <w:sz w:val="20"/>
        <w:szCs w:val="20"/>
        <w:u w:val="none"/>
        <w:shd w:val="clear" w:color="auto" w:fill="auto"/>
        <w:lang w:val="pl-PL" w:eastAsia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1698119805">
    <w:abstractNumId w:val="0"/>
  </w:num>
  <w:num w:numId="2" w16cid:durableId="1633242162">
    <w:abstractNumId w:val="1"/>
  </w:num>
  <w:num w:numId="3" w16cid:durableId="1714579005">
    <w:abstractNumId w:val="2"/>
  </w:num>
  <w:num w:numId="4" w16cid:durableId="124934144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5D6F"/>
    <w:rsid w:val="0014200B"/>
    <w:rsid w:val="00642EAF"/>
    <w:rsid w:val="00E55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5567A3"/>
  <w15:docId w15:val="{64DCE629-2793-4ECE-9B14-C37DB07845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ourier New" w:eastAsia="Courier New" w:hAnsi="Courier New" w:cs="Courier New"/>
        <w:sz w:val="24"/>
        <w:szCs w:val="24"/>
        <w:lang w:val="pl-PL" w:eastAsia="pl-PL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">
    <w:name w:val="Nagłówek #1_"/>
    <w:basedOn w:val="Domylnaczcionkaakapitu"/>
    <w:link w:val="Nagwek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F47F93"/>
      <w:sz w:val="26"/>
      <w:szCs w:val="26"/>
      <w:u w:val="none"/>
    </w:rPr>
  </w:style>
  <w:style w:type="character" w:customStyle="1" w:styleId="Nagwek2">
    <w:name w:val="Nagłówek #2_"/>
    <w:basedOn w:val="Domylnaczcionkaakapitu"/>
    <w:link w:val="Nagwek20"/>
    <w:rPr>
      <w:rFonts w:ascii="Arial" w:eastAsia="Arial" w:hAnsi="Arial" w:cs="Arial"/>
      <w:b w:val="0"/>
      <w:bCs w:val="0"/>
      <w:i w:val="0"/>
      <w:iCs w:val="0"/>
      <w:smallCaps w:val="0"/>
      <w:strike w:val="0"/>
      <w:u w:val="none"/>
    </w:rPr>
  </w:style>
  <w:style w:type="character" w:customStyle="1" w:styleId="Nagwek3">
    <w:name w:val="Nagłówek #3_"/>
    <w:basedOn w:val="Domylnaczcionkaakapitu"/>
    <w:link w:val="Nagwek30"/>
    <w:rPr>
      <w:rFonts w:ascii="Arial" w:eastAsia="Arial" w:hAnsi="Arial" w:cs="Arial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">
    <w:name w:val="Tekst treści_"/>
    <w:basedOn w:val="Domylnaczcionkaakapitu"/>
    <w:link w:val="Teksttreci0"/>
    <w:rPr>
      <w:rFonts w:ascii="Arial" w:eastAsia="Arial" w:hAnsi="Arial" w:cs="Arial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Nagwek10">
    <w:name w:val="Nagłówek #1"/>
    <w:basedOn w:val="Normalny"/>
    <w:link w:val="Nagwek1"/>
    <w:pPr>
      <w:spacing w:after="420" w:line="233" w:lineRule="auto"/>
      <w:jc w:val="center"/>
      <w:outlineLvl w:val="0"/>
    </w:pPr>
    <w:rPr>
      <w:rFonts w:ascii="Times New Roman" w:eastAsia="Times New Roman" w:hAnsi="Times New Roman" w:cs="Times New Roman"/>
      <w:color w:val="F47F93"/>
      <w:sz w:val="26"/>
      <w:szCs w:val="26"/>
    </w:rPr>
  </w:style>
  <w:style w:type="paragraph" w:customStyle="1" w:styleId="Nagwek20">
    <w:name w:val="Nagłówek #2"/>
    <w:basedOn w:val="Normalny"/>
    <w:link w:val="Nagwek2"/>
    <w:pPr>
      <w:spacing w:after="140"/>
      <w:jc w:val="center"/>
      <w:outlineLvl w:val="1"/>
    </w:pPr>
    <w:rPr>
      <w:rFonts w:ascii="Arial" w:eastAsia="Arial" w:hAnsi="Arial" w:cs="Arial"/>
    </w:rPr>
  </w:style>
  <w:style w:type="paragraph" w:customStyle="1" w:styleId="Nagwek30">
    <w:name w:val="Nagłówek #3"/>
    <w:basedOn w:val="Normalny"/>
    <w:link w:val="Nagwek3"/>
    <w:pPr>
      <w:spacing w:after="80" w:line="290" w:lineRule="auto"/>
      <w:jc w:val="center"/>
      <w:outlineLvl w:val="2"/>
    </w:pPr>
    <w:rPr>
      <w:rFonts w:ascii="Arial" w:eastAsia="Arial" w:hAnsi="Arial" w:cs="Arial"/>
      <w:b/>
      <w:bCs/>
      <w:sz w:val="22"/>
      <w:szCs w:val="22"/>
    </w:rPr>
  </w:style>
  <w:style w:type="paragraph" w:customStyle="1" w:styleId="Teksttreci0">
    <w:name w:val="Tekst treści"/>
    <w:basedOn w:val="Normalny"/>
    <w:link w:val="Teksttreci"/>
    <w:pPr>
      <w:spacing w:after="80" w:line="290" w:lineRule="auto"/>
    </w:pPr>
    <w:rPr>
      <w:rFonts w:ascii="Arial" w:eastAsia="Arial" w:hAnsi="Arial" w:cs="Arial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484</Words>
  <Characters>2910</Characters>
  <Application>Microsoft Office Word</Application>
  <DocSecurity>0</DocSecurity>
  <Lines>24</Lines>
  <Paragraphs>6</Paragraphs>
  <ScaleCrop>false</ScaleCrop>
  <Company/>
  <LinksUpToDate>false</LinksUpToDate>
  <CharactersWithSpaces>3388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SKM_C25826082015000</dc:title>
  <dc:subject/>
  <dc:creator/>
  <cp:keywords/>
  <cp:lastModifiedBy>Admin</cp:lastModifiedBy>
  <cp:revision>2</cp:revision>
  <dcterms:created xsi:type="dcterms:W3CDTF">2026-08-21T05:05:00Z</dcterms:created>
  <dcterms:modified xsi:type="dcterms:W3CDTF">2026-08-21T05:06:00Z</dcterms:modified>
</cp:coreProperties>
</file>