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A1730" w14:textId="77777777" w:rsidR="00DA1EC4" w:rsidRDefault="00000000">
      <w:pPr>
        <w:spacing w:line="1" w:lineRule="exact"/>
      </w:pPr>
      <w:r>
        <w:rPr>
          <w:noProof/>
        </w:rPr>
        <mc:AlternateContent>
          <mc:Choice Requires="wps">
            <w:drawing>
              <wp:anchor distT="0" distB="0" distL="114300" distR="114300" simplePos="0" relativeHeight="125829378" behindDoc="0" locked="0" layoutInCell="1" allowOverlap="1" wp14:anchorId="0FD013B6" wp14:editId="3C90E397">
                <wp:simplePos x="0" y="0"/>
                <wp:positionH relativeFrom="page">
                  <wp:posOffset>397510</wp:posOffset>
                </wp:positionH>
                <wp:positionV relativeFrom="paragraph">
                  <wp:posOffset>12700</wp:posOffset>
                </wp:positionV>
                <wp:extent cx="1414145" cy="58547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414145" cy="585470"/>
                        </a:xfrm>
                        <a:prstGeom prst="rect">
                          <a:avLst/>
                        </a:prstGeom>
                        <a:noFill/>
                      </wps:spPr>
                      <wps:txbx>
                        <w:txbxContent>
                          <w:p w14:paraId="23EBDC56" w14:textId="19B73A93" w:rsidR="00DA1EC4" w:rsidRDefault="00DA1EC4">
                            <w:pPr>
                              <w:pStyle w:val="Teksttreci30"/>
                              <w:spacing w:after="0" w:line="223" w:lineRule="auto"/>
                              <w:rPr>
                                <w:sz w:val="26"/>
                                <w:szCs w:val="26"/>
                              </w:rPr>
                            </w:pPr>
                          </w:p>
                        </w:txbxContent>
                      </wps:txbx>
                      <wps:bodyPr lIns="0" tIns="0" rIns="0" bIns="0"/>
                    </wps:wsp>
                  </a:graphicData>
                </a:graphic>
              </wp:anchor>
            </w:drawing>
          </mc:Choice>
          <mc:Fallback>
            <w:pict>
              <v:shapetype w14:anchorId="0FD013B6" id="_x0000_t202" coordsize="21600,21600" o:spt="202" path="m,l,21600r21600,l21600,xe">
                <v:stroke joinstyle="miter"/>
                <v:path gradientshapeok="t" o:connecttype="rect"/>
              </v:shapetype>
              <v:shape id="Shape 1" o:spid="_x0000_s1026" type="#_x0000_t202" style="position:absolute;margin-left:31.3pt;margin-top:1pt;width:111.35pt;height:46.1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" filled="f" stroked="f">
                <v:textbox inset="0,0,0,0">
                  <w:txbxContent>
                    <w:p w14:paraId="23EBDC56" w14:textId="19B73A93" w:rsidR="00DA1EC4" w:rsidRDefault="00DA1EC4">
                      <w:pPr>
                        <w:pStyle w:val="Teksttreci30"/>
                        <w:spacing w:after="0" w:line="223" w:lineRule="auto"/>
                        <w:rPr>
                          <w:sz w:val="26"/>
                          <w:szCs w:val="26"/>
                        </w:rPr>
                      </w:pPr>
                    </w:p>
                  </w:txbxContent>
                </v:textbox>
                <w10:wrap type="square" anchorx="page"/>
              </v:shape>
            </w:pict>
          </mc:Fallback>
        </mc:AlternateContent>
      </w:r>
    </w:p>
    <w:p w14:paraId="63F883A6" w14:textId="77777777" w:rsidR="00DA1EC4" w:rsidRDefault="00000000">
      <w:pPr>
        <w:pStyle w:val="Teksttreci30"/>
        <w:spacing w:after="260" w:line="240" w:lineRule="auto"/>
      </w:pPr>
      <w:r>
        <w:rPr>
          <w:rStyle w:val="Teksttreci3"/>
          <w:b/>
          <w:bCs/>
        </w:rPr>
        <w:t>Zarządzenie nr 102/2026</w:t>
      </w:r>
      <w:r>
        <w:rPr>
          <w:rStyle w:val="Teksttreci3"/>
          <w:b/>
          <w:bCs/>
        </w:rPr>
        <w:br/>
        <w:t>Burmistrza Gminy i Miasta Węgliniec</w:t>
      </w:r>
      <w:r>
        <w:rPr>
          <w:rStyle w:val="Teksttreci3"/>
          <w:b/>
          <w:bCs/>
        </w:rPr>
        <w:br/>
        <w:t>z dnia 01-09-2026 r.</w:t>
      </w:r>
    </w:p>
    <w:p w14:paraId="4FDF50C5" w14:textId="77777777" w:rsidR="00DA1EC4" w:rsidRDefault="00000000">
      <w:pPr>
        <w:pStyle w:val="Teksttreci0"/>
        <w:spacing w:after="260"/>
        <w:jc w:val="center"/>
      </w:pPr>
      <w:r>
        <w:rPr>
          <w:rStyle w:val="Teksttreci"/>
          <w:b/>
          <w:bCs/>
        </w:rPr>
        <w:t>W sprawie ustalenia zmian w dokumentacji opisującej przyjęte zasady (polityki)</w:t>
      </w:r>
      <w:r>
        <w:rPr>
          <w:rStyle w:val="Teksttreci"/>
          <w:b/>
          <w:bCs/>
        </w:rPr>
        <w:br/>
        <w:t>rachunkowości jednostek obsługiwanych w ramach Centrum Usług Wspólnych</w:t>
      </w:r>
    </w:p>
    <w:p w14:paraId="452A6AC3" w14:textId="77777777" w:rsidR="00DA1EC4" w:rsidRDefault="00000000">
      <w:pPr>
        <w:pStyle w:val="Teksttreci20"/>
        <w:jc w:val="both"/>
      </w:pPr>
      <w:r>
        <w:rPr>
          <w:rStyle w:val="Teksttreci2"/>
        </w:rPr>
        <w:t>Na podstawie art. 10 ust. 2 ustawy z dnia 29 września 1994 r. o rachunkowości (t.j. Dz.U. z 2026 r. poz. 522); art. 40 ustawy z dnia 27 sierpnia 2009 r. o finansach publicznych (Dz. U. z 2025 r. poz. 1483)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14:paraId="074E827A" w14:textId="77777777" w:rsidR="00DA1EC4" w:rsidRDefault="00000000">
      <w:pPr>
        <w:pStyle w:val="Teksttreci0"/>
        <w:jc w:val="center"/>
      </w:pPr>
      <w:r>
        <w:rPr>
          <w:rStyle w:val="Teksttreci"/>
        </w:rPr>
        <w:t>§1</w:t>
      </w:r>
    </w:p>
    <w:p w14:paraId="69F0284F" w14:textId="77777777" w:rsidR="00DA1EC4" w:rsidRDefault="00000000">
      <w:pPr>
        <w:pStyle w:val="Teksttreci0"/>
        <w:jc w:val="both"/>
      </w:pPr>
      <w:r>
        <w:rPr>
          <w:rStyle w:val="Teksttreci"/>
        </w:rPr>
        <w:t>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zarządzeniem nr 111/2018 z 19-11-2018 r., zarządzeniem nr 25/2019 z 19-02-2019 r, zarządzeniem nr 97/2019 z 01-10-2019 r., zarządzeniem nr 15/2021 r. z dnia 18-02-2021 r. zarządzeniem nr 65A/2021 z 02-08-2021 r. ; zarządzeniem nr 82/2021 z dnia 01-09-2021 r., zarządzeniem nr 73/2022 z 01-08-2022 r. zarządzeniem nr 54/2023 z 01-08-2023 r., zarządzeniem nr 88/2024 z 02-09-2024; zarządzeniem nr 24/2025 z 03-03-2025 r. oraz zarządzeniem nr 38/2026 z 31-03-2026</w:t>
      </w:r>
    </w:p>
    <w:p w14:paraId="3D473C0F" w14:textId="77777777" w:rsidR="00DA1EC4" w:rsidRDefault="00000000">
      <w:pPr>
        <w:pStyle w:val="Teksttreci0"/>
        <w:spacing w:after="260"/>
        <w:jc w:val="both"/>
      </w:pPr>
      <w:r>
        <w:rPr>
          <w:rStyle w:val="Teksttreci"/>
        </w:rPr>
        <w:t>wprowadza się następujące zmiany:</w:t>
      </w:r>
    </w:p>
    <w:p w14:paraId="70D7F1B9" w14:textId="77777777" w:rsidR="00DA1EC4" w:rsidRDefault="00000000">
      <w:pPr>
        <w:pStyle w:val="Teksttreci0"/>
        <w:numPr>
          <w:ilvl w:val="0"/>
          <w:numId w:val="1"/>
        </w:numPr>
        <w:tabs>
          <w:tab w:val="left" w:pos="731"/>
        </w:tabs>
        <w:ind w:firstLine="400"/>
      </w:pPr>
      <w:r>
        <w:rPr>
          <w:rStyle w:val="Teksttreci"/>
        </w:rPr>
        <w:t>Zmienia się załącznik nr 2 do Zarządzenia nr 38/2026 z dnia 31 -03-2026 r.</w:t>
      </w:r>
    </w:p>
    <w:p w14:paraId="27614417" w14:textId="77777777" w:rsidR="00DA1EC4" w:rsidRDefault="00000000">
      <w:pPr>
        <w:pStyle w:val="Teksttreci0"/>
        <w:ind w:firstLine="400"/>
      </w:pPr>
      <w:r>
        <w:rPr>
          <w:rStyle w:val="Teksttreci"/>
        </w:rPr>
        <w:t>w sposób określony w załączniku nr 1 do Zarządzenia nr 102/2026 z dnia 01-09-2026 r.</w:t>
      </w:r>
    </w:p>
    <w:p w14:paraId="597DDFD3" w14:textId="77777777" w:rsidR="00DA1EC4" w:rsidRDefault="00000000">
      <w:pPr>
        <w:pStyle w:val="Teksttreci0"/>
        <w:spacing w:after="560"/>
        <w:ind w:firstLine="400"/>
      </w:pPr>
      <w:r>
        <w:rPr>
          <w:rStyle w:val="Teksttreci"/>
        </w:rPr>
        <w:t>- dotyczy jednostki: Szkoła Podstawowa w Węglińcu</w:t>
      </w:r>
    </w:p>
    <w:p w14:paraId="4D0087B4" w14:textId="77777777" w:rsidR="00DA1EC4" w:rsidRDefault="00000000">
      <w:pPr>
        <w:pStyle w:val="Teksttreci0"/>
        <w:jc w:val="center"/>
      </w:pPr>
      <w:r>
        <w:rPr>
          <w:rStyle w:val="Teksttreci"/>
        </w:rPr>
        <w:t>§2</w:t>
      </w:r>
    </w:p>
    <w:p w14:paraId="2862ED5E" w14:textId="77777777" w:rsidR="00DA1EC4" w:rsidRDefault="00000000">
      <w:pPr>
        <w:pStyle w:val="Teksttreci0"/>
        <w:spacing w:after="560" w:line="216" w:lineRule="auto"/>
      </w:pPr>
      <w:r>
        <w:rPr>
          <w:rStyle w:val="Teksttreci"/>
        </w:rPr>
        <w:t>Wykonanie zarządzenia powierza się Skarbnikowi Gminy i Miasta Węgliniec.</w:t>
      </w:r>
    </w:p>
    <w:p w14:paraId="7638F4FB" w14:textId="77777777" w:rsidR="00DA1EC4" w:rsidRDefault="00000000">
      <w:pPr>
        <w:pStyle w:val="Teksttreci0"/>
        <w:jc w:val="center"/>
      </w:pPr>
      <w:r>
        <w:rPr>
          <w:rStyle w:val="Teksttreci"/>
        </w:rPr>
        <w:t>§3</w:t>
      </w:r>
    </w:p>
    <w:p w14:paraId="021B261E" w14:textId="77777777" w:rsidR="00DA1EC4" w:rsidRDefault="00000000">
      <w:pPr>
        <w:pStyle w:val="Teksttreci0"/>
        <w:spacing w:after="720" w:line="216" w:lineRule="auto"/>
      </w:pPr>
      <w:r>
        <w:rPr>
          <w:rStyle w:val="Teksttreci"/>
        </w:rPr>
        <w:t>Zarządzenie wchodzi w życie z dniem podpisania.</w:t>
      </w:r>
    </w:p>
    <w:p w14:paraId="7228519E" w14:textId="77777777" w:rsidR="00DA1EC4" w:rsidRDefault="00000000">
      <w:pPr>
        <w:pStyle w:val="Teksttreci20"/>
        <w:spacing w:after="420"/>
        <w:rPr>
          <w:sz w:val="19"/>
          <w:szCs w:val="19"/>
        </w:rPr>
      </w:pPr>
      <w:r>
        <w:rPr>
          <w:rStyle w:val="Teksttreci2"/>
          <w:i/>
          <w:iCs/>
          <w:sz w:val="19"/>
          <w:szCs w:val="19"/>
        </w:rPr>
        <w:t>Sporządziła:. Monika Puzon</w:t>
      </w:r>
    </w:p>
    <w:sectPr w:rsidR="00DA1EC4">
      <w:pgSz w:w="11906" w:h="16838"/>
      <w:pgMar w:top="821" w:right="1416" w:bottom="821" w:left="1259" w:header="393" w:footer="39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8BFDF" w14:textId="77777777" w:rsidR="00C81479" w:rsidRDefault="00C81479">
      <w:r>
        <w:separator/>
      </w:r>
    </w:p>
  </w:endnote>
  <w:endnote w:type="continuationSeparator" w:id="0">
    <w:p w14:paraId="1CB3F933" w14:textId="77777777" w:rsidR="00C81479" w:rsidRDefault="00C8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66A03" w14:textId="77777777" w:rsidR="00C81479" w:rsidRDefault="00C81479"/>
  </w:footnote>
  <w:footnote w:type="continuationSeparator" w:id="0">
    <w:p w14:paraId="0CFFC93B" w14:textId="77777777" w:rsidR="00C81479" w:rsidRDefault="00C814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01632"/>
    <w:multiLevelType w:val="multilevel"/>
    <w:tmpl w:val="3F5AC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53700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EC4"/>
    <w:rsid w:val="00BC5B21"/>
    <w:rsid w:val="00C81479"/>
    <w:rsid w:val="00DA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F286"/>
  <w15:docId w15:val="{C51A02CC-7941-49FB-9C59-69B720A8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FB8A9C"/>
      <w:sz w:val="18"/>
      <w:szCs w:val="18"/>
      <w:u w:val="none"/>
    </w:rPr>
  </w:style>
  <w:style w:type="paragraph" w:customStyle="1" w:styleId="Teksttreci30">
    <w:name w:val="Tekst treści (3)"/>
    <w:basedOn w:val="Normalny"/>
    <w:link w:val="Teksttreci3"/>
    <w:pPr>
      <w:spacing w:after="130" w:line="230" w:lineRule="auto"/>
      <w:jc w:val="center"/>
    </w:pPr>
    <w:rPr>
      <w:rFonts w:ascii="Times New Roman" w:eastAsia="Times New Roman" w:hAnsi="Times New Roman" w:cs="Times New Roman"/>
      <w:b/>
      <w:bCs/>
      <w:sz w:val="28"/>
      <w:szCs w:val="28"/>
    </w:rPr>
  </w:style>
  <w:style w:type="paragraph" w:customStyle="1" w:styleId="Teksttreci0">
    <w:name w:val="Tekst treści"/>
    <w:basedOn w:val="Normalny"/>
    <w:link w:val="Teksttreci"/>
    <w:rPr>
      <w:rFonts w:ascii="Times New Roman" w:eastAsia="Times New Roman" w:hAnsi="Times New Roman" w:cs="Times New Roman"/>
    </w:rPr>
  </w:style>
  <w:style w:type="paragraph" w:customStyle="1" w:styleId="Teksttreci20">
    <w:name w:val="Tekst treści (2)"/>
    <w:basedOn w:val="Normalny"/>
    <w:link w:val="Teksttreci2"/>
    <w:pPr>
      <w:spacing w:after="40"/>
    </w:pPr>
    <w:rPr>
      <w:rFonts w:ascii="Times New Roman" w:eastAsia="Times New Roman" w:hAnsi="Times New Roman" w:cs="Times New Roman"/>
      <w:sz w:val="20"/>
      <w:szCs w:val="20"/>
    </w:rPr>
  </w:style>
  <w:style w:type="paragraph" w:customStyle="1" w:styleId="Teksttreci40">
    <w:name w:val="Tekst treści (4)"/>
    <w:basedOn w:val="Normalny"/>
    <w:link w:val="Teksttreci4"/>
    <w:pPr>
      <w:spacing w:after="140" w:line="223" w:lineRule="auto"/>
      <w:jc w:val="center"/>
    </w:pPr>
    <w:rPr>
      <w:rFonts w:ascii="Arial" w:eastAsia="Arial" w:hAnsi="Arial" w:cs="Arial"/>
      <w:color w:val="FB8A9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1752</Characters>
  <Application>Microsoft Office Word</Application>
  <DocSecurity>0</DocSecurity>
  <Lines>14</Lines>
  <Paragraphs>4</Paragraphs>
  <ScaleCrop>false</ScaleCrop>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SKM_C25826090911030</dc:title>
  <dc:subject/>
  <dc:creator/>
  <cp:keywords/>
  <cp:lastModifiedBy>Admin</cp:lastModifiedBy>
  <cp:revision>2</cp:revision>
  <dcterms:created xsi:type="dcterms:W3CDTF">2026-09-09T08:37:00Z</dcterms:created>
  <dcterms:modified xsi:type="dcterms:W3CDTF">2026-09-09T08:37:00Z</dcterms:modified>
</cp:coreProperties>
</file>