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28B4B" w14:textId="77777777" w:rsidR="000C15A5" w:rsidRDefault="00000000">
      <w:pPr>
        <w:pStyle w:val="Teksttreci0"/>
        <w:spacing w:after="620" w:line="240" w:lineRule="auto"/>
      </w:pPr>
      <w:r>
        <w:rPr>
          <w:rStyle w:val="Teksttreci"/>
        </w:rPr>
        <w:t>IK.6825.7.2026</w:t>
      </w:r>
    </w:p>
    <w:p w14:paraId="7A76B94C" w14:textId="77777777" w:rsidR="000C15A5" w:rsidRDefault="00000000">
      <w:pPr>
        <w:pStyle w:val="Teksttreci0"/>
        <w:spacing w:after="500" w:line="240" w:lineRule="auto"/>
        <w:jc w:val="center"/>
      </w:pPr>
      <w:r>
        <w:rPr>
          <w:rStyle w:val="Teksttreci"/>
          <w:b/>
          <w:bCs/>
        </w:rPr>
        <w:t>Protokół w sprawie przejęcia mienia Skarbu Państwa na rzecz Gminy Węgliniec</w:t>
      </w:r>
    </w:p>
    <w:p w14:paraId="37AF9EF5" w14:textId="77777777" w:rsidR="000C15A5" w:rsidRDefault="00000000">
      <w:pPr>
        <w:pStyle w:val="Teksttreci0"/>
        <w:spacing w:after="140" w:line="283" w:lineRule="auto"/>
        <w:jc w:val="both"/>
      </w:pPr>
      <w:r>
        <w:rPr>
          <w:rStyle w:val="Teksttreci"/>
        </w:rPr>
        <w:t>Sporządzony w związku z zamiarem nieodpłatnego przejęcia przez Gminę Węgliniec nieruchomości gruntowej stanowiącej własność Skarbu Państwa</w:t>
      </w:r>
    </w:p>
    <w:p w14:paraId="6771EAB4" w14:textId="77777777" w:rsidR="000C15A5" w:rsidRDefault="00000000">
      <w:pPr>
        <w:pStyle w:val="Teksttreci0"/>
        <w:spacing w:after="0"/>
        <w:jc w:val="both"/>
      </w:pPr>
      <w:r>
        <w:rPr>
          <w:rStyle w:val="Teksttreci"/>
          <w:u w:val="single"/>
        </w:rPr>
        <w:t>Podstawa prawna przejęcia:</w:t>
      </w:r>
    </w:p>
    <w:p w14:paraId="1845E318" w14:textId="77777777" w:rsidR="000C15A5" w:rsidRDefault="00000000">
      <w:pPr>
        <w:pStyle w:val="Teksttreci0"/>
        <w:numPr>
          <w:ilvl w:val="0"/>
          <w:numId w:val="1"/>
        </w:numPr>
        <w:tabs>
          <w:tab w:val="left" w:pos="348"/>
        </w:tabs>
        <w:spacing w:after="0"/>
        <w:ind w:left="380" w:hanging="380"/>
        <w:jc w:val="both"/>
      </w:pPr>
      <w:r>
        <w:rPr>
          <w:rStyle w:val="Teksttreci"/>
        </w:rPr>
        <w:t xml:space="preserve">Art. 17 ust. 3-5 w związku z art. 5 ust. 4 ustawy z dnia 10 maja 1990 r. </w:t>
      </w:r>
      <w:r>
        <w:rPr>
          <w:rStyle w:val="Teksttreci"/>
          <w:i/>
          <w:iCs/>
        </w:rPr>
        <w:t>Przepisy wprowadzające ustawę o samorządzie terytorialnym i ustawę o pracownikach samorządowych</w:t>
      </w:r>
      <w:r>
        <w:rPr>
          <w:rStyle w:val="Teksttreci"/>
        </w:rPr>
        <w:t xml:space="preserve"> (Dz.U. z 1990, nr 32, poz. 191 ze zm.)</w:t>
      </w:r>
    </w:p>
    <w:p w14:paraId="4C25D22E" w14:textId="77777777" w:rsidR="000C15A5" w:rsidRDefault="00000000">
      <w:pPr>
        <w:pStyle w:val="Teksttreci0"/>
        <w:numPr>
          <w:ilvl w:val="0"/>
          <w:numId w:val="1"/>
        </w:numPr>
        <w:tabs>
          <w:tab w:val="left" w:pos="348"/>
        </w:tabs>
        <w:spacing w:after="140"/>
        <w:ind w:left="380" w:hanging="380"/>
        <w:jc w:val="both"/>
      </w:pPr>
      <w:r>
        <w:rPr>
          <w:rStyle w:val="Teksttreci"/>
        </w:rPr>
        <w:t>Uchwała nr 418/XXXI/2026 Rady Miejskiej Węglińca z dnia 31 sierpnia 2026 r. w sprawie wyrażenia zgody na nieodpłatne nabycie w drodze komunalizacji na rzecz Gminy Węgliniec nieruchomości stanowiącej własność Skarbu Państwa</w:t>
      </w:r>
    </w:p>
    <w:p w14:paraId="61FD0CF8" w14:textId="77777777" w:rsidR="000C15A5" w:rsidRDefault="00000000">
      <w:pPr>
        <w:pStyle w:val="Teksttreci0"/>
        <w:spacing w:after="0"/>
      </w:pPr>
      <w:r>
        <w:rPr>
          <w:rStyle w:val="Teksttreci"/>
          <w:u w:val="single"/>
        </w:rPr>
        <w:t>Strona przejmująca:</w:t>
      </w:r>
    </w:p>
    <w:p w14:paraId="43E77344" w14:textId="77777777" w:rsidR="000C15A5" w:rsidRDefault="00000000">
      <w:pPr>
        <w:pStyle w:val="Teksttreci0"/>
        <w:jc w:val="both"/>
      </w:pPr>
      <w:r>
        <w:rPr>
          <w:rStyle w:val="Teksttreci"/>
        </w:rPr>
        <w:t>Gmina Węgliniec, ul. Sikorskiego 3 59-940 Węgliniec reprezentowana przez Burmistrza Gminy i Miasta Węgliniec</w:t>
      </w:r>
    </w:p>
    <w:p w14:paraId="213DC422" w14:textId="77777777" w:rsidR="000C15A5" w:rsidRDefault="00000000">
      <w:pPr>
        <w:pStyle w:val="Teksttreci0"/>
        <w:spacing w:after="0" w:line="283" w:lineRule="auto"/>
      </w:pPr>
      <w:r>
        <w:rPr>
          <w:rStyle w:val="Teksttreci"/>
          <w:u w:val="single"/>
        </w:rPr>
        <w:t>Przedmiot przejęcia:</w:t>
      </w:r>
    </w:p>
    <w:p w14:paraId="599A0A51" w14:textId="77777777" w:rsidR="000C15A5" w:rsidRDefault="00000000">
      <w:pPr>
        <w:pStyle w:val="Teksttreci0"/>
        <w:spacing w:line="283" w:lineRule="auto"/>
        <w:jc w:val="both"/>
      </w:pPr>
      <w:r>
        <w:rPr>
          <w:rStyle w:val="Teksttreci"/>
        </w:rPr>
        <w:t xml:space="preserve">Nieruchomość gruntowa stanowiąca własność Skarbu Państwa w gospodarowaniu Starosty Zgorzeleckiego oznaczona geodezyjnie nr 290 obręb Ruszów, gmina Węgliniec o pow. 1,90 ha. Dla nieruchomości prowadzona jest księga wieczysta o numerze JG1Z/00034814/7. Wyżej wymieniona działka sklasyfikowana jest w ewidencji gruntów użytkiem </w:t>
      </w:r>
      <w:proofErr w:type="spellStart"/>
      <w:r>
        <w:rPr>
          <w:rStyle w:val="Teksttreci"/>
        </w:rPr>
        <w:t>Bz</w:t>
      </w:r>
      <w:proofErr w:type="spellEnd"/>
      <w:r>
        <w:rPr>
          <w:rStyle w:val="Teksttreci"/>
        </w:rPr>
        <w:t xml:space="preserve"> - tereny </w:t>
      </w:r>
      <w:proofErr w:type="spellStart"/>
      <w:r>
        <w:rPr>
          <w:rStyle w:val="Teksttreci"/>
        </w:rPr>
        <w:t>rekreacyjno</w:t>
      </w:r>
      <w:proofErr w:type="spellEnd"/>
      <w:r>
        <w:rPr>
          <w:rStyle w:val="Teksttreci"/>
        </w:rPr>
        <w:t xml:space="preserve"> - wypoczynkowe.</w:t>
      </w:r>
    </w:p>
    <w:p w14:paraId="058AA796" w14:textId="77777777" w:rsidR="000C15A5" w:rsidRDefault="00000000">
      <w:pPr>
        <w:pStyle w:val="Teksttreci0"/>
        <w:spacing w:after="0"/>
      </w:pPr>
      <w:r>
        <w:rPr>
          <w:rStyle w:val="Teksttreci"/>
          <w:u w:val="single"/>
        </w:rPr>
        <w:t>Zobowiązania i prawa, których przedmiotem jest nieruchomość</w:t>
      </w:r>
      <w:r>
        <w:rPr>
          <w:rStyle w:val="Teksttreci"/>
        </w:rPr>
        <w:t>:</w:t>
      </w:r>
    </w:p>
    <w:p w14:paraId="334BD705" w14:textId="77777777" w:rsidR="000C15A5" w:rsidRDefault="00000000">
      <w:pPr>
        <w:pStyle w:val="Teksttreci0"/>
        <w:spacing w:after="620"/>
        <w:jc w:val="both"/>
      </w:pPr>
      <w:r>
        <w:rPr>
          <w:rStyle w:val="Teksttreci"/>
        </w:rPr>
        <w:t>Zgodnie z treścią księgi wieczystej nr JG1Z/00034814/7 nieruchomość będąca przedmiotem przekazania nie jest przedmiotem obciążeń ani roszczeń osób trzecich oraz nie jest prowadzona z niej egzekucja.</w:t>
      </w:r>
    </w:p>
    <w:p w14:paraId="7F84B720" w14:textId="77777777" w:rsidR="000C15A5" w:rsidRDefault="00000000">
      <w:pPr>
        <w:pStyle w:val="Teksttreci0"/>
        <w:spacing w:after="620"/>
        <w:jc w:val="both"/>
      </w:pPr>
      <w:r>
        <w:rPr>
          <w:rStyle w:val="Teksttreci"/>
        </w:rPr>
        <w:t>Zgodnie z art. 17 ust. 4 i 5 ustawy z dnia 10 maja 1990 r. Przepisy wprowadzające ustawę o samorządzie terytorialnym i ustawę o pracownikach samorządowych odpis niniejszego protokołu zostaje wyłożony do publicznego wglądu poprzez wywieszenia na tablicy ogłoszeń w siedzibie Urzędu Gminy i Miasta Węgliniec oraz opublikowano w Biuletynie Informacji Publicznej na okres 30 dni, tj. od dnia 10 września 2026 do dnia 10 października 2026 r.</w:t>
      </w:r>
    </w:p>
    <w:p w14:paraId="21723E70" w14:textId="77777777" w:rsidR="000C15A5" w:rsidRDefault="00000000">
      <w:pPr>
        <w:pStyle w:val="Teksttreci0"/>
        <w:spacing w:after="380"/>
        <w:jc w:val="both"/>
      </w:pPr>
      <w:r>
        <w:rPr>
          <w:rStyle w:val="Teksttreci"/>
        </w:rPr>
        <w:t>W terminie o którym mowa powyżej każda osoba, której interes prawny dotyczy ustaleń zawartych w protokole, może złożyć w Urzędzie Gminy i Miasta w Węglińcu przy ul. Sikorskiego 3, uwagi i zastrzeżenia do wyłożonego protokołu.</w:t>
      </w:r>
    </w:p>
    <w:p w14:paraId="125D90ED" w14:textId="268B078A" w:rsidR="000C15A5" w:rsidRDefault="000C15A5">
      <w:pPr>
        <w:pStyle w:val="Teksttreci30"/>
      </w:pPr>
    </w:p>
    <w:sectPr w:rsidR="000C15A5">
      <w:pgSz w:w="11906" w:h="16838"/>
      <w:pgMar w:top="1336" w:right="967" w:bottom="1336" w:left="1087" w:header="908" w:footer="90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1D972" w14:textId="77777777" w:rsidR="000F1283" w:rsidRDefault="000F1283">
      <w:r>
        <w:separator/>
      </w:r>
    </w:p>
  </w:endnote>
  <w:endnote w:type="continuationSeparator" w:id="0">
    <w:p w14:paraId="1A460AAD" w14:textId="77777777" w:rsidR="000F1283" w:rsidRDefault="000F1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FDE6A" w14:textId="77777777" w:rsidR="000F1283" w:rsidRDefault="000F1283"/>
  </w:footnote>
  <w:footnote w:type="continuationSeparator" w:id="0">
    <w:p w14:paraId="00274FFA" w14:textId="77777777" w:rsidR="000F1283" w:rsidRDefault="000F12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80911"/>
    <w:multiLevelType w:val="multilevel"/>
    <w:tmpl w:val="1F5ECDA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555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5A5"/>
    <w:rsid w:val="000C15A5"/>
    <w:rsid w:val="000F1283"/>
    <w:rsid w:val="00D9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D7FEA"/>
  <w15:docId w15:val="{70FCF811-A12D-4CD3-B63A-5B4147C1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F7D91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F7D91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280" w:line="276" w:lineRule="auto"/>
    </w:pPr>
    <w:rPr>
      <w:rFonts w:ascii="Calibri" w:eastAsia="Calibri" w:hAnsi="Calibri" w:cs="Calibri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70" w:line="233" w:lineRule="auto"/>
      <w:ind w:left="6910"/>
    </w:pPr>
    <w:rPr>
      <w:rFonts w:ascii="Arial" w:eastAsia="Arial" w:hAnsi="Arial" w:cs="Arial"/>
      <w:color w:val="CF7D91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20"/>
      <w:ind w:right="1260"/>
      <w:jc w:val="right"/>
    </w:pPr>
    <w:rPr>
      <w:rFonts w:ascii="Times New Roman" w:eastAsia="Times New Roman" w:hAnsi="Times New Roman" w:cs="Times New Roman"/>
      <w:color w:val="CF7D9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2026-09-10T10:16:00Z</dcterms:created>
  <dcterms:modified xsi:type="dcterms:W3CDTF">2026-09-10T10:17:00Z</dcterms:modified>
</cp:coreProperties>
</file>